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7A163" w14:textId="77777777" w:rsidR="00E06A91" w:rsidRDefault="00E06A91" w:rsidP="00E06A91">
      <w:pPr>
        <w:pStyle w:val="Title"/>
      </w:pPr>
      <w:r>
        <w:t>Asynchronous Functions in C#</w:t>
      </w:r>
    </w:p>
    <w:p w14:paraId="66775689" w14:textId="77777777" w:rsidR="00E06A91" w:rsidRDefault="00E06A91" w:rsidP="00E06A91">
      <w:r>
        <w:rPr>
          <w:b/>
          <w:i/>
        </w:rPr>
        <w:t>Asynchronous operations</w:t>
      </w:r>
      <w:r>
        <w:t xml:space="preserve"> are methods and other function members that may have most of their execution take place </w:t>
      </w:r>
      <w:r>
        <w:rPr>
          <w:i/>
        </w:rPr>
        <w:t>after</w:t>
      </w:r>
      <w:r>
        <w:t xml:space="preserve"> they return. In .NET the recommended pattern for asynchronous operations is for them to return a </w:t>
      </w:r>
      <w:r>
        <w:rPr>
          <w:b/>
          <w:i/>
        </w:rPr>
        <w:t>task</w:t>
      </w:r>
      <w:r>
        <w:rPr>
          <w:i/>
        </w:rPr>
        <w:t xml:space="preserve"> </w:t>
      </w:r>
      <w:r>
        <w:t>which represents the ongoing operation and allows waiting for its eventual outcome.</w:t>
      </w:r>
    </w:p>
    <w:p w14:paraId="0B3FC47A" w14:textId="77777777" w:rsidR="00E06A91" w:rsidRDefault="00E06A91" w:rsidP="00E06A91">
      <w:r>
        <w:t>Asynchronous operations are useful when multiple flows of control need to share the threads they run on. For instance they can be used to share a single user interface thread between multiple ongoing operations, or to service thousands of simultaneous ongoing requests on a server with a much smaller pool of threads.</w:t>
      </w:r>
    </w:p>
    <w:p w14:paraId="286135B8" w14:textId="77777777" w:rsidR="00E06A91" w:rsidRDefault="00E06A91" w:rsidP="00E06A91">
      <w:r>
        <w:t xml:space="preserve">Traditionally, writing and composing asynchronous operations is difficult and error prone. It involves installing callbacks – sometimes called </w:t>
      </w:r>
      <w:r>
        <w:rPr>
          <w:b/>
          <w:i/>
        </w:rPr>
        <w:t>continuations</w:t>
      </w:r>
      <w:r>
        <w:t xml:space="preserve"> – on other asynchronous operations to express all the logic that needs to happen after those operations completes. This alters, and usually significantly complicates, the structure of asynchronous code as compared to a corresponding synchronous program.</w:t>
      </w:r>
    </w:p>
    <w:p w14:paraId="34568C91" w14:textId="77777777" w:rsidR="00E06A91" w:rsidRDefault="00E06A91" w:rsidP="00E06A91">
      <w:r>
        <w:rPr>
          <w:b/>
          <w:i/>
        </w:rPr>
        <w:t>Asynchronous functions</w:t>
      </w:r>
      <w:r>
        <w:t xml:space="preserve"> is a new feature in C# which provides an easy means for expressing asynchronous operations. Inside asynchronous functions </w:t>
      </w:r>
      <w:r>
        <w:rPr>
          <w:b/>
          <w:i/>
        </w:rPr>
        <w:t>await expressions</w:t>
      </w:r>
      <w:r>
        <w:t xml:space="preserve"> can </w:t>
      </w:r>
      <w:r>
        <w:rPr>
          <w:rStyle w:val="Codefragment0"/>
        </w:rPr>
        <w:t>await</w:t>
      </w:r>
      <w:r>
        <w:t xml:space="preserve"> ongoing tasks, which causes the rest of the execution of the asynchronous function to be transparently signed up as a continuation of the awaited task. In other words, it becomes the job of the programming language, not the programmer, to express and sign up continuations. As a result, asynchronous code can retain its logical structure.</w:t>
      </w:r>
    </w:p>
    <w:p w14:paraId="775B5D68" w14:textId="77777777" w:rsidR="00E06A91" w:rsidRDefault="00E06A91" w:rsidP="00E06A91">
      <w:r>
        <w:t xml:space="preserve">An asynchronous function in C# must either return </w:t>
      </w:r>
      <w:r>
        <w:rPr>
          <w:rStyle w:val="Codefragment0"/>
        </w:rPr>
        <w:t>void</w:t>
      </w:r>
      <w:r>
        <w:t xml:space="preserve"> or one of the types </w:t>
      </w:r>
      <w:r>
        <w:rPr>
          <w:rStyle w:val="Codefragment0"/>
        </w:rPr>
        <w:t>Task</w:t>
      </w:r>
      <w:r>
        <w:t xml:space="preserve"> or </w:t>
      </w:r>
      <w:r>
        <w:rPr>
          <w:rStyle w:val="Codefragment0"/>
        </w:rPr>
        <w:t>Task&lt;T&gt;.</w:t>
      </w:r>
      <w:r>
        <w:t xml:space="preserve"> C# does not dictate a specific type for the representation of tasks that are </w:t>
      </w:r>
      <w:r>
        <w:rPr>
          <w:rStyle w:val="Codefragment0"/>
        </w:rPr>
        <w:t>await</w:t>
      </w:r>
      <w:r>
        <w:t xml:space="preserve">’ed, as long as they satisfy a certain pattern. The types </w:t>
      </w:r>
      <w:r>
        <w:rPr>
          <w:rStyle w:val="Codefragment0"/>
        </w:rPr>
        <w:t>Task</w:t>
      </w:r>
      <w:r>
        <w:t xml:space="preserve"> and </w:t>
      </w:r>
      <w:r>
        <w:rPr>
          <w:rStyle w:val="Codefragment0"/>
        </w:rPr>
        <w:t>Task&lt;T&gt;</w:t>
      </w:r>
      <w:r>
        <w:t xml:space="preserve"> satisfy this pattern, and will be used in subsequent examples. The reliance on the pattern allows other representations of asynchronous operations to be awaited, for interoperability purposes and to allow APIs to produce tasks with special semantics different from those of </w:t>
      </w:r>
      <w:r>
        <w:rPr>
          <w:rStyle w:val="Codefragment0"/>
        </w:rPr>
        <w:t>Task</w:t>
      </w:r>
      <w:r>
        <w:t xml:space="preserve"> and </w:t>
      </w:r>
      <w:r>
        <w:rPr>
          <w:rStyle w:val="Codefragment0"/>
        </w:rPr>
        <w:t>Task&lt;T&gt;</w:t>
      </w:r>
      <w:r>
        <w:t>.</w:t>
      </w:r>
    </w:p>
    <w:p w14:paraId="071B4A9B" w14:textId="77777777" w:rsidR="00E06A91" w:rsidRDefault="00E06A91" w:rsidP="00E06A91">
      <w:r>
        <w:t>The following example demonstrates a few simple asynchronous operations:</w:t>
      </w:r>
    </w:p>
    <w:p w14:paraId="3D09DE79" w14:textId="77777777" w:rsidR="00E06A91" w:rsidRDefault="00E06A91" w:rsidP="00E06A91">
      <w:pPr>
        <w:autoSpaceDE w:val="0"/>
        <w:autoSpaceDN w:val="0"/>
        <w:adjustRightInd w:val="0"/>
        <w:spacing w:after="0" w:line="360" w:lineRule="auto"/>
        <w:ind w:left="720"/>
        <w:rPr>
          <w:rFonts w:ascii="Consolas" w:hAnsi="Consolas" w:cs="Consolas"/>
          <w:noProof/>
          <w:color w:val="008000"/>
          <w:sz w:val="20"/>
          <w:szCs w:val="20"/>
        </w:rPr>
      </w:pPr>
      <w:r>
        <w:rPr>
          <w:rFonts w:ascii="Consolas" w:hAnsi="Consolas" w:cs="Consolas"/>
          <w:noProof/>
          <w:color w:val="2B91AF"/>
          <w:sz w:val="20"/>
          <w:szCs w:val="20"/>
        </w:rPr>
        <w:t>Task</w:t>
      </w:r>
      <w:r>
        <w:rPr>
          <w:rFonts w:ascii="Consolas" w:hAnsi="Consolas" w:cs="Consolas"/>
          <w:noProof/>
          <w:sz w:val="20"/>
          <w:szCs w:val="20"/>
        </w:rPr>
        <w:t>&lt;</w:t>
      </w:r>
      <w:r>
        <w:rPr>
          <w:rFonts w:ascii="Consolas" w:hAnsi="Consolas" w:cs="Consolas"/>
          <w:noProof/>
          <w:color w:val="2B91AF"/>
          <w:sz w:val="20"/>
          <w:szCs w:val="20"/>
        </w:rPr>
        <w:t>Movie</w:t>
      </w:r>
      <w:r>
        <w:rPr>
          <w:rFonts w:ascii="Consolas" w:hAnsi="Consolas" w:cs="Consolas"/>
          <w:noProof/>
          <w:sz w:val="20"/>
          <w:szCs w:val="20"/>
        </w:rPr>
        <w:t>&gt; GetMovieAsync(</w:t>
      </w:r>
      <w:r>
        <w:rPr>
          <w:rFonts w:ascii="Consolas" w:hAnsi="Consolas" w:cs="Consolas"/>
          <w:noProof/>
          <w:color w:val="0000FF"/>
          <w:sz w:val="20"/>
          <w:szCs w:val="20"/>
        </w:rPr>
        <w:t>string</w:t>
      </w:r>
      <w:r>
        <w:rPr>
          <w:rFonts w:ascii="Consolas" w:hAnsi="Consolas" w:cs="Consolas"/>
          <w:noProof/>
          <w:sz w:val="20"/>
          <w:szCs w:val="20"/>
        </w:rPr>
        <w:t xml:space="preserve"> title);</w:t>
      </w:r>
    </w:p>
    <w:p w14:paraId="3EA88A58" w14:textId="77777777" w:rsidR="00E06A91" w:rsidRDefault="00E06A91" w:rsidP="00E06A91">
      <w:pPr>
        <w:autoSpaceDE w:val="0"/>
        <w:autoSpaceDN w:val="0"/>
        <w:adjustRightInd w:val="0"/>
        <w:spacing w:after="0" w:line="360" w:lineRule="auto"/>
        <w:ind w:left="720"/>
        <w:rPr>
          <w:rFonts w:ascii="Consolas" w:hAnsi="Consolas" w:cs="Consolas"/>
          <w:noProof/>
          <w:sz w:val="20"/>
          <w:szCs w:val="20"/>
        </w:rPr>
      </w:pPr>
      <w:r>
        <w:rPr>
          <w:rFonts w:ascii="Consolas" w:hAnsi="Consolas" w:cs="Consolas"/>
          <w:noProof/>
          <w:color w:val="2B91AF"/>
          <w:sz w:val="20"/>
          <w:szCs w:val="20"/>
        </w:rPr>
        <w:t>Task</w:t>
      </w:r>
      <w:r>
        <w:rPr>
          <w:rFonts w:ascii="Consolas" w:hAnsi="Consolas" w:cs="Consolas"/>
          <w:noProof/>
          <w:sz w:val="20"/>
          <w:szCs w:val="20"/>
        </w:rPr>
        <w:t xml:space="preserve"> PlayMovieAsync(</w:t>
      </w:r>
      <w:r>
        <w:rPr>
          <w:rFonts w:ascii="Consolas" w:hAnsi="Consolas" w:cs="Consolas"/>
          <w:noProof/>
          <w:color w:val="2B91AF"/>
          <w:sz w:val="20"/>
          <w:szCs w:val="20"/>
        </w:rPr>
        <w:t>Movie</w:t>
      </w:r>
      <w:r>
        <w:rPr>
          <w:rFonts w:ascii="Consolas" w:hAnsi="Consolas" w:cs="Consolas"/>
          <w:noProof/>
          <w:sz w:val="20"/>
          <w:szCs w:val="20"/>
        </w:rPr>
        <w:t xml:space="preserve"> movie);</w:t>
      </w:r>
    </w:p>
    <w:p w14:paraId="62D02942" w14:textId="77777777" w:rsidR="00E06A91" w:rsidRDefault="00E06A91" w:rsidP="00E06A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FF"/>
          <w:sz w:val="20"/>
          <w:szCs w:val="20"/>
        </w:rPr>
        <w:t>async void</w:t>
      </w:r>
      <w:r>
        <w:rPr>
          <w:rFonts w:ascii="Consolas" w:hAnsi="Consolas" w:cs="Consolas"/>
          <w:noProof/>
          <w:sz w:val="20"/>
          <w:szCs w:val="20"/>
        </w:rPr>
        <w:t xml:space="preserve"> </w:t>
      </w:r>
      <w:r>
        <w:rPr>
          <w:rFonts w:ascii="Consolas" w:hAnsi="Consolas" w:cs="Consolas"/>
          <w:sz w:val="20"/>
          <w:szCs w:val="20"/>
        </w:rPr>
        <w:t>GetAndPlayMoviesAsync(</w:t>
      </w:r>
      <w:r>
        <w:rPr>
          <w:rFonts w:ascii="Consolas" w:hAnsi="Consolas" w:cs="Consolas"/>
          <w:color w:val="0000FF"/>
          <w:sz w:val="20"/>
          <w:szCs w:val="20"/>
        </w:rPr>
        <w:t>string</w:t>
      </w:r>
      <w:r>
        <w:rPr>
          <w:rFonts w:ascii="Consolas" w:hAnsi="Consolas" w:cs="Consolas"/>
          <w:sz w:val="20"/>
          <w:szCs w:val="20"/>
        </w:rPr>
        <w:t>[] titles)</w:t>
      </w:r>
    </w:p>
    <w:p w14:paraId="66CBBA44" w14:textId="77777777" w:rsidR="00E06A91" w:rsidRDefault="00E06A91" w:rsidP="00E06A91">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14:paraId="30B5B51F" w14:textId="77777777" w:rsidR="00E06A91" w:rsidRDefault="00E06A91" w:rsidP="00E06A91">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var</w:t>
      </w:r>
      <w:r>
        <w:rPr>
          <w:rFonts w:ascii="Consolas" w:hAnsi="Consolas" w:cs="Consolas"/>
          <w:sz w:val="20"/>
          <w:szCs w:val="20"/>
        </w:rPr>
        <w:t xml:space="preserve"> title </w:t>
      </w:r>
      <w:r>
        <w:rPr>
          <w:rFonts w:ascii="Consolas" w:hAnsi="Consolas" w:cs="Consolas"/>
          <w:color w:val="0000FF"/>
          <w:sz w:val="20"/>
          <w:szCs w:val="20"/>
        </w:rPr>
        <w:t>in</w:t>
      </w:r>
      <w:r>
        <w:rPr>
          <w:rFonts w:ascii="Consolas" w:hAnsi="Consolas" w:cs="Consolas"/>
          <w:sz w:val="20"/>
          <w:szCs w:val="20"/>
        </w:rPr>
        <w:t xml:space="preserve"> titles)</w:t>
      </w:r>
    </w:p>
    <w:p w14:paraId="45F227C0" w14:textId="77777777" w:rsidR="00E06A91" w:rsidRDefault="00E06A91" w:rsidP="00E06A91">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p>
    <w:p w14:paraId="75EBC125" w14:textId="77777777" w:rsidR="00E06A91" w:rsidRDefault="00E06A91" w:rsidP="00E06A91">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var</w:t>
      </w:r>
      <w:r>
        <w:rPr>
          <w:rFonts w:ascii="Consolas" w:hAnsi="Consolas" w:cs="Consolas"/>
          <w:sz w:val="20"/>
          <w:szCs w:val="20"/>
        </w:rPr>
        <w:t xml:space="preserve"> movie = </w:t>
      </w:r>
      <w:r>
        <w:rPr>
          <w:rFonts w:ascii="Consolas" w:hAnsi="Consolas" w:cs="Consolas"/>
          <w:color w:val="0000FF"/>
          <w:sz w:val="20"/>
          <w:szCs w:val="20"/>
        </w:rPr>
        <w:t>await</w:t>
      </w:r>
      <w:r>
        <w:rPr>
          <w:rFonts w:ascii="Consolas" w:hAnsi="Consolas" w:cs="Consolas"/>
          <w:sz w:val="20"/>
          <w:szCs w:val="20"/>
        </w:rPr>
        <w:t xml:space="preserve"> GetMovieAsync(title);</w:t>
      </w:r>
    </w:p>
    <w:p w14:paraId="705DA4D2" w14:textId="77777777" w:rsidR="00E06A91" w:rsidRDefault="00E06A91" w:rsidP="00E06A91">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await</w:t>
      </w:r>
      <w:r>
        <w:rPr>
          <w:rFonts w:ascii="Consolas" w:hAnsi="Consolas" w:cs="Consolas"/>
          <w:sz w:val="20"/>
          <w:szCs w:val="20"/>
        </w:rPr>
        <w:t xml:space="preserve"> PlayMovieAsync(movie);</w:t>
      </w:r>
    </w:p>
    <w:p w14:paraId="5388FA35" w14:textId="77777777" w:rsidR="00E06A91" w:rsidRDefault="00E06A91" w:rsidP="00E06A91">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p>
    <w:p w14:paraId="48F3AF13" w14:textId="77777777" w:rsidR="00E06A91" w:rsidRDefault="00E06A91" w:rsidP="00E06A91">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14:paraId="4790545A" w14:textId="77777777" w:rsidR="00E06A91" w:rsidRDefault="00E06A91" w:rsidP="00E06A91">
      <w:pPr>
        <w:autoSpaceDE w:val="0"/>
        <w:autoSpaceDN w:val="0"/>
        <w:adjustRightInd w:val="0"/>
        <w:spacing w:after="0" w:line="240" w:lineRule="auto"/>
        <w:ind w:left="720"/>
        <w:rPr>
          <w:rFonts w:ascii="Consolas" w:hAnsi="Consolas" w:cs="Consolas"/>
          <w:sz w:val="20"/>
          <w:szCs w:val="20"/>
        </w:rPr>
      </w:pPr>
    </w:p>
    <w:p w14:paraId="0700E27B" w14:textId="77777777" w:rsidR="00E06A91" w:rsidRDefault="00E06A91" w:rsidP="00E06A91">
      <w:r>
        <w:lastRenderedPageBreak/>
        <w:t xml:space="preserve">By convention asynchronous operations use the postfix “Async” to show that part of their execution may take place after the method call has returned. Both </w:t>
      </w:r>
      <w:r>
        <w:rPr>
          <w:rStyle w:val="Codefragment0"/>
        </w:rPr>
        <w:t>GetMovieAsync</w:t>
      </w:r>
      <w:r>
        <w:t xml:space="preserve"> and </w:t>
      </w:r>
      <w:r>
        <w:rPr>
          <w:rStyle w:val="Codefragment0"/>
        </w:rPr>
        <w:t>PlayMovieAsync</w:t>
      </w:r>
      <w:r>
        <w:t xml:space="preserve"> return tasks, which means that their completion can be subsequently </w:t>
      </w:r>
      <w:r>
        <w:rPr>
          <w:rStyle w:val="Codefragment0"/>
        </w:rPr>
        <w:t>await</w:t>
      </w:r>
      <w:r>
        <w:t xml:space="preserve">’ed. By contrast, </w:t>
      </w:r>
      <w:r>
        <w:rPr>
          <w:rStyle w:val="Codefragment0"/>
        </w:rPr>
        <w:t>GetAndPlayMoviesAsync</w:t>
      </w:r>
      <w:r>
        <w:t xml:space="preserve"> returns </w:t>
      </w:r>
      <w:r>
        <w:rPr>
          <w:rStyle w:val="Codefragment0"/>
        </w:rPr>
        <w:t>void</w:t>
      </w:r>
      <w:r>
        <w:t xml:space="preserve">, so its completion cannot be </w:t>
      </w:r>
      <w:r>
        <w:rPr>
          <w:rStyle w:val="Codefragment0"/>
        </w:rPr>
        <w:t>await</w:t>
      </w:r>
      <w:r>
        <w:t>’ed. Such asynchronous operations are often referred to as “fire and forget”, and are useful e.g. for implementing event handlers asynchronously.</w:t>
      </w:r>
    </w:p>
    <w:p w14:paraId="47FD3DBC" w14:textId="77777777" w:rsidR="00E06A91" w:rsidRDefault="00E06A91" w:rsidP="00E06A91">
      <w:r>
        <w:rPr>
          <w:rStyle w:val="Codefragment0"/>
        </w:rPr>
        <w:t>GetAndPlayMoviesAsync</w:t>
      </w:r>
      <w:r>
        <w:t xml:space="preserve"> is marked by the </w:t>
      </w:r>
      <w:r>
        <w:rPr>
          <w:rStyle w:val="Codefragment0"/>
        </w:rPr>
        <w:t>async</w:t>
      </w:r>
      <w:r>
        <w:t xml:space="preserve"> modifier as an asynchronous function, containing two </w:t>
      </w:r>
      <w:r>
        <w:rPr>
          <w:rStyle w:val="Codefragment0"/>
        </w:rPr>
        <w:t>await</w:t>
      </w:r>
      <w:r>
        <w:t xml:space="preserve"> expressions. This fact is an implementation detail to its callers, but fundamentally changes the way the method is executed: As soon as an unfinished </w:t>
      </w:r>
      <w:r>
        <w:rPr>
          <w:rStyle w:val="Codefragment0"/>
        </w:rPr>
        <w:t>Task</w:t>
      </w:r>
      <w:r>
        <w:t xml:space="preserve"> is awaited, it will return to its caller. When the awaited </w:t>
      </w:r>
      <w:r>
        <w:rPr>
          <w:rStyle w:val="Codefragment0"/>
        </w:rPr>
        <w:t>Task</w:t>
      </w:r>
      <w:r>
        <w:t xml:space="preserve"> completes, it will resume execution of the </w:t>
      </w:r>
      <w:r>
        <w:rPr>
          <w:rStyle w:val="Codefragment0"/>
        </w:rPr>
        <w:t>GetAndPlayMoviesAsync</w:t>
      </w:r>
      <w:r>
        <w:t xml:space="preserve"> method until the next unfinished </w:t>
      </w:r>
      <w:r>
        <w:rPr>
          <w:rStyle w:val="Codefragment0"/>
        </w:rPr>
        <w:t>Task</w:t>
      </w:r>
      <w:r>
        <w:t xml:space="preserve"> is awaited, and so on. In between, while awaiting unfinished </w:t>
      </w:r>
      <w:r>
        <w:rPr>
          <w:rStyle w:val="Codefragment0"/>
        </w:rPr>
        <w:t>Tasks</w:t>
      </w:r>
      <w:r>
        <w:t>, no thread is occupied with the execution of this method: it “borrows time” on threads only when it is active.</w:t>
      </w:r>
    </w:p>
    <w:p w14:paraId="59361FD9" w14:textId="77777777" w:rsidR="00E06A91" w:rsidRDefault="00E06A91" w:rsidP="00E06A91">
      <w:pPr>
        <w:pStyle w:val="Heading1"/>
      </w:pPr>
      <w:r>
        <w:t>Asynchronous functions</w:t>
      </w:r>
    </w:p>
    <w:p w14:paraId="0C70BDC6" w14:textId="77777777" w:rsidR="00E06A91" w:rsidRDefault="00E06A91" w:rsidP="00E06A91">
      <w:r>
        <w:t xml:space="preserve">An </w:t>
      </w:r>
      <w:r>
        <w:rPr>
          <w:b/>
          <w:i/>
        </w:rPr>
        <w:t>asynchronous function</w:t>
      </w:r>
      <w:r>
        <w:t xml:space="preserve"> is a method or anonymous function which is marked with the </w:t>
      </w:r>
      <w:r>
        <w:rPr>
          <w:rStyle w:val="Codefragment0"/>
        </w:rPr>
        <w:t>async</w:t>
      </w:r>
      <w:r>
        <w:t xml:space="preserve"> modifier. A function without the </w:t>
      </w:r>
      <w:r>
        <w:rPr>
          <w:rStyle w:val="Codefragment0"/>
        </w:rPr>
        <w:t>async</w:t>
      </w:r>
      <w:r>
        <w:t xml:space="preserve"> modifier is called </w:t>
      </w:r>
      <w:r>
        <w:rPr>
          <w:b/>
          <w:i/>
        </w:rPr>
        <w:t>synchronous</w:t>
      </w:r>
      <w:r>
        <w:t>.</w:t>
      </w:r>
    </w:p>
    <w:p w14:paraId="5C2D04A8" w14:textId="77777777" w:rsidR="00E06A91" w:rsidRDefault="00E06A91" w:rsidP="00E06A91">
      <w:r>
        <w:t xml:space="preserve">Asynchronous functions are evaluated differently from other functions in that their evaluation is </w:t>
      </w:r>
      <w:r>
        <w:rPr>
          <w:i/>
        </w:rPr>
        <w:t>discontinuous</w:t>
      </w:r>
      <w:r>
        <w:t xml:space="preserve">: Their evaluation may be suspended at any </w:t>
      </w:r>
      <w:r>
        <w:rPr>
          <w:i/>
        </w:rPr>
        <w:t>await-expression</w:t>
      </w:r>
      <w:r>
        <w:t xml:space="preserve"> until the awaited task determines that it is time to resume their execution. </w:t>
      </w:r>
    </w:p>
    <w:p w14:paraId="461895EB" w14:textId="77777777" w:rsidR="00E06A91" w:rsidRDefault="00E06A91" w:rsidP="00E06A91">
      <w:pPr>
        <w:pStyle w:val="Heading2"/>
      </w:pPr>
      <w:r>
        <w:t>Syntax</w:t>
      </w:r>
    </w:p>
    <w:p w14:paraId="383C3FFF" w14:textId="77777777" w:rsidR="00E06A91" w:rsidRDefault="00E06A91" w:rsidP="00E06A91">
      <w:r>
        <w:t>The grammar of C# is extended as follows:</w:t>
      </w:r>
    </w:p>
    <w:p w14:paraId="7A6FFB7D" w14:textId="77777777" w:rsidR="00E06A91" w:rsidRDefault="00E06A91" w:rsidP="00E06A91">
      <w:pPr>
        <w:pStyle w:val="Grammar"/>
        <w:rPr>
          <w:rFonts w:ascii="Consolas" w:hAnsi="Consolas" w:cs="Consolas"/>
          <w:i w:val="0"/>
          <w:iCs w:val="0"/>
        </w:rPr>
      </w:pPr>
      <w:r>
        <w:t>method-modifier:</w:t>
      </w:r>
      <w:r>
        <w:br/>
        <w:t>…</w:t>
      </w:r>
      <w:r>
        <w:br/>
      </w:r>
      <w:r>
        <w:rPr>
          <w:rStyle w:val="Codefragment0"/>
        </w:rPr>
        <w:t>async</w:t>
      </w:r>
      <w:r>
        <w:rPr>
          <w:vertAlign w:val="subscript"/>
        </w:rPr>
        <w:t>opt</w:t>
      </w:r>
    </w:p>
    <w:p w14:paraId="350FF328" w14:textId="77777777" w:rsidR="00E06A91" w:rsidRDefault="00E06A91" w:rsidP="00E06A91">
      <w:pPr>
        <w:pStyle w:val="Grammar"/>
      </w:pPr>
      <w:r>
        <w:t>lambda-expression:</w:t>
      </w:r>
      <w:r>
        <w:br/>
      </w:r>
      <w:r>
        <w:rPr>
          <w:rStyle w:val="Codefragment0"/>
        </w:rPr>
        <w:t>async</w:t>
      </w:r>
      <w:r>
        <w:rPr>
          <w:vertAlign w:val="subscript"/>
        </w:rPr>
        <w:t>opt</w:t>
      </w:r>
      <w:r>
        <w:t xml:space="preserve">   anonymous-function-signature   </w:t>
      </w:r>
      <w:r>
        <w:rPr>
          <w:rFonts w:ascii="Consolas" w:hAnsi="Consolas" w:cs="Consolas"/>
          <w:i w:val="0"/>
        </w:rPr>
        <w:t>=&gt;</w:t>
      </w:r>
      <w:r>
        <w:t xml:space="preserve">   anonymous-function-body</w:t>
      </w:r>
    </w:p>
    <w:p w14:paraId="3FF00C0A" w14:textId="77777777" w:rsidR="00E06A91" w:rsidRDefault="00E06A91" w:rsidP="00E06A91">
      <w:pPr>
        <w:pStyle w:val="Grammar"/>
      </w:pPr>
      <w:r>
        <w:t>anonymous-method-expression:</w:t>
      </w:r>
      <w:r>
        <w:br/>
      </w:r>
      <w:r>
        <w:rPr>
          <w:rStyle w:val="Codefragment0"/>
        </w:rPr>
        <w:t>async</w:t>
      </w:r>
      <w:r>
        <w:rPr>
          <w:vertAlign w:val="subscript"/>
        </w:rPr>
        <w:t>opt</w:t>
      </w:r>
      <w:r>
        <w:t xml:space="preserve">   </w:t>
      </w:r>
      <w:r>
        <w:rPr>
          <w:rStyle w:val="Codefragment0"/>
        </w:rPr>
        <w:t>delegate</w:t>
      </w:r>
      <w:r>
        <w:t xml:space="preserve">   explicit-anonymous-function-signature</w:t>
      </w:r>
      <w:r>
        <w:rPr>
          <w:vertAlign w:val="subscript"/>
        </w:rPr>
        <w:t>opt</w:t>
      </w:r>
      <w:r>
        <w:t xml:space="preserve">   block</w:t>
      </w:r>
    </w:p>
    <w:p w14:paraId="770AB28C" w14:textId="77777777" w:rsidR="00E06A91" w:rsidRDefault="00E06A91" w:rsidP="00E06A91">
      <w:r>
        <w:t xml:space="preserve">The </w:t>
      </w:r>
      <w:r>
        <w:rPr>
          <w:rStyle w:val="Codefragment0"/>
        </w:rPr>
        <w:t>async</w:t>
      </w:r>
      <w:r>
        <w:t xml:space="preserve"> modifier is not allowed on </w:t>
      </w:r>
      <w:r>
        <w:rPr>
          <w:i/>
        </w:rPr>
        <w:t>method-declaration</w:t>
      </w:r>
      <w:r>
        <w:t xml:space="preserve">s where the </w:t>
      </w:r>
      <w:r>
        <w:rPr>
          <w:i/>
        </w:rPr>
        <w:t>method-body</w:t>
      </w:r>
      <w:r>
        <w:t xml:space="preserve"> is a ‘</w:t>
      </w:r>
      <w:r>
        <w:rPr>
          <w:rStyle w:val="Codefragment0"/>
        </w:rPr>
        <w:t>;</w:t>
      </w:r>
      <w:r>
        <w:t>’.</w:t>
      </w:r>
    </w:p>
    <w:p w14:paraId="707099AC" w14:textId="77777777" w:rsidR="00E06A91" w:rsidRDefault="00E06A91" w:rsidP="00E06A91">
      <w:r>
        <w:t xml:space="preserve">Note that </w:t>
      </w:r>
      <w:r>
        <w:rPr>
          <w:rStyle w:val="Codefragment0"/>
        </w:rPr>
        <w:t>async</w:t>
      </w:r>
      <w:r>
        <w:t xml:space="preserve"> is a contextual keyword. In all syntactic contexts other than the ones above it is considered an identifier. Thus, the following is allowed (though strongly discouraged!):</w:t>
      </w:r>
    </w:p>
    <w:p w14:paraId="2AC43C38" w14:textId="77777777" w:rsidR="00E06A91" w:rsidRDefault="00E06A91" w:rsidP="00E0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Pr>
          <w:rFonts w:ascii="Consolas" w:eastAsia="Times New Roman" w:hAnsi="Consolas" w:cs="Consolas"/>
          <w:color w:val="0000FF"/>
          <w:sz w:val="20"/>
          <w:szCs w:val="20"/>
        </w:rPr>
        <w:t>using</w:t>
      </w:r>
      <w:r>
        <w:rPr>
          <w:rFonts w:ascii="Consolas" w:eastAsia="Times New Roman" w:hAnsi="Consolas" w:cs="Consolas"/>
          <w:sz w:val="20"/>
          <w:szCs w:val="20"/>
        </w:rPr>
        <w:t> </w:t>
      </w:r>
      <w:r>
        <w:rPr>
          <w:rFonts w:ascii="Consolas" w:eastAsia="Times New Roman" w:hAnsi="Consolas" w:cs="Consolas"/>
          <w:color w:val="2B91AF"/>
          <w:sz w:val="20"/>
          <w:szCs w:val="20"/>
        </w:rPr>
        <w:t>async</w:t>
      </w:r>
      <w:r>
        <w:rPr>
          <w:rFonts w:ascii="Consolas" w:eastAsia="Times New Roman" w:hAnsi="Consolas" w:cs="Consolas"/>
          <w:sz w:val="20"/>
          <w:szCs w:val="20"/>
        </w:rPr>
        <w:t> = System.Threading.Tasks.</w:t>
      </w:r>
      <w:r>
        <w:rPr>
          <w:rFonts w:ascii="Consolas" w:eastAsia="Times New Roman" w:hAnsi="Consolas" w:cs="Consolas"/>
          <w:color w:val="2B91AF"/>
          <w:sz w:val="20"/>
          <w:szCs w:val="20"/>
        </w:rPr>
        <w:t>Task</w:t>
      </w:r>
      <w:r>
        <w:rPr>
          <w:rFonts w:ascii="Consolas" w:eastAsia="Times New Roman" w:hAnsi="Consolas" w:cs="Consolas"/>
          <w:sz w:val="20"/>
          <w:szCs w:val="20"/>
        </w:rPr>
        <w:t>;</w:t>
      </w:r>
    </w:p>
    <w:p w14:paraId="4546F700" w14:textId="77777777" w:rsidR="00E06A91" w:rsidRDefault="00E06A91" w:rsidP="00E0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Pr>
          <w:rFonts w:ascii="Consolas" w:eastAsia="Times New Roman" w:hAnsi="Consolas" w:cs="Consolas"/>
          <w:sz w:val="20"/>
          <w:szCs w:val="20"/>
        </w:rPr>
        <w:t>…</w:t>
      </w:r>
    </w:p>
    <w:p w14:paraId="4E7E9FDA" w14:textId="77777777" w:rsidR="00E06A91" w:rsidRDefault="00E06A91" w:rsidP="00E0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Pr>
          <w:rFonts w:ascii="Consolas" w:eastAsia="Times New Roman" w:hAnsi="Consolas" w:cs="Consolas"/>
          <w:color w:val="0000FF"/>
          <w:sz w:val="20"/>
          <w:szCs w:val="20"/>
        </w:rPr>
        <w:t>async</w:t>
      </w:r>
      <w:r>
        <w:rPr>
          <w:rFonts w:ascii="Consolas" w:eastAsia="Times New Roman" w:hAnsi="Consolas" w:cs="Consolas"/>
          <w:sz w:val="20"/>
          <w:szCs w:val="20"/>
        </w:rPr>
        <w:t> </w:t>
      </w:r>
      <w:r>
        <w:rPr>
          <w:rFonts w:ascii="Consolas" w:eastAsia="Times New Roman" w:hAnsi="Consolas" w:cs="Consolas"/>
          <w:color w:val="2B91AF"/>
          <w:sz w:val="20"/>
          <w:szCs w:val="20"/>
        </w:rPr>
        <w:t>async</w:t>
      </w:r>
      <w:r>
        <w:rPr>
          <w:rFonts w:ascii="Consolas" w:eastAsia="Times New Roman" w:hAnsi="Consolas" w:cs="Consolas"/>
          <w:sz w:val="20"/>
          <w:szCs w:val="20"/>
        </w:rPr>
        <w:t> async(</w:t>
      </w:r>
      <w:r>
        <w:rPr>
          <w:rFonts w:ascii="Consolas" w:eastAsia="Times New Roman" w:hAnsi="Consolas" w:cs="Consolas"/>
          <w:color w:val="2B91AF"/>
          <w:sz w:val="20"/>
          <w:szCs w:val="20"/>
        </w:rPr>
        <w:t>async</w:t>
      </w:r>
      <w:r>
        <w:rPr>
          <w:rFonts w:ascii="Consolas" w:eastAsia="Times New Roman" w:hAnsi="Consolas" w:cs="Consolas"/>
          <w:sz w:val="20"/>
          <w:szCs w:val="20"/>
        </w:rPr>
        <w:t> async) { }</w:t>
      </w:r>
    </w:p>
    <w:p w14:paraId="6AC75AC4" w14:textId="77777777" w:rsidR="00E06A91" w:rsidRDefault="00E06A91" w:rsidP="00E06A91">
      <w:pPr>
        <w:pStyle w:val="Heading2"/>
      </w:pPr>
      <w:r>
        <w:lastRenderedPageBreak/>
        <w:t>Return types of asynchronous functions</w:t>
      </w:r>
    </w:p>
    <w:p w14:paraId="7CF1F29B" w14:textId="77777777" w:rsidR="00E06A91" w:rsidRDefault="00E06A91" w:rsidP="00E06A91">
      <w:r>
        <w:t xml:space="preserve">The return type of an asynchronous function must be either </w:t>
      </w:r>
      <w:r>
        <w:rPr>
          <w:rStyle w:val="Codefragment0"/>
        </w:rPr>
        <w:t>void</w:t>
      </w:r>
      <w:r>
        <w:t xml:space="preserve">, </w:t>
      </w:r>
      <w:r>
        <w:rPr>
          <w:rStyle w:val="Codefragment0"/>
        </w:rPr>
        <w:t>Task</w:t>
      </w:r>
      <w:r>
        <w:t xml:space="preserve"> or </w:t>
      </w:r>
      <w:r>
        <w:rPr>
          <w:rStyle w:val="Codefragment0"/>
        </w:rPr>
        <w:t>Task&lt;T&gt;</w:t>
      </w:r>
      <w:r>
        <w:t xml:space="preserve"> for some </w:t>
      </w:r>
      <w:r>
        <w:rPr>
          <w:rStyle w:val="Codefragment0"/>
        </w:rPr>
        <w:t>T</w:t>
      </w:r>
      <w:r>
        <w:t>.  The return type of an anonymous function is the return type – if any – of the delegate or expression type that it is being converted to.</w:t>
      </w:r>
    </w:p>
    <w:p w14:paraId="68F5299B" w14:textId="77777777" w:rsidR="00E06A91" w:rsidRDefault="00E06A91" w:rsidP="00E06A91">
      <w:r>
        <w:t xml:space="preserve">In an asynchronous function with the return type </w:t>
      </w:r>
      <w:r>
        <w:rPr>
          <w:rStyle w:val="Codefragment0"/>
        </w:rPr>
        <w:t>void</w:t>
      </w:r>
      <w:r>
        <w:t xml:space="preserve"> or </w:t>
      </w:r>
      <w:r>
        <w:rPr>
          <w:rStyle w:val="Codefragment0"/>
        </w:rPr>
        <w:t>Task</w:t>
      </w:r>
      <w:r>
        <w:t xml:space="preserve">, </w:t>
      </w:r>
      <w:r>
        <w:rPr>
          <w:rStyle w:val="Codefragment0"/>
        </w:rPr>
        <w:t>return</w:t>
      </w:r>
      <w:r>
        <w:t xml:space="preserve"> statements must not have an expression.</w:t>
      </w:r>
    </w:p>
    <w:p w14:paraId="2049FE8B" w14:textId="77777777" w:rsidR="00E06A91" w:rsidRDefault="00E06A91" w:rsidP="00E06A91">
      <w:r>
        <w:t xml:space="preserve">In an asynchronous function with the return type </w:t>
      </w:r>
      <w:r>
        <w:rPr>
          <w:rStyle w:val="Codefragment0"/>
        </w:rPr>
        <w:t>Task&lt;T&gt;</w:t>
      </w:r>
      <w:r>
        <w:t xml:space="preserve"> for some </w:t>
      </w:r>
      <w:r>
        <w:rPr>
          <w:rStyle w:val="Codefragment0"/>
        </w:rPr>
        <w:t>T</w:t>
      </w:r>
      <w:r>
        <w:t xml:space="preserve">, </w:t>
      </w:r>
      <w:r>
        <w:rPr>
          <w:rStyle w:val="Codefragment0"/>
        </w:rPr>
        <w:t>return</w:t>
      </w:r>
      <w:r>
        <w:t xml:space="preserve"> statements must have an expression that is implicitly convertible to </w:t>
      </w:r>
      <w:r>
        <w:rPr>
          <w:rStyle w:val="Codefragment0"/>
        </w:rPr>
        <w:t>T</w:t>
      </w:r>
      <w:r>
        <w:t>, and the endpoint of the body must be unreachable.</w:t>
      </w:r>
    </w:p>
    <w:p w14:paraId="51B6EF2A" w14:textId="77777777" w:rsidR="00E06A91" w:rsidRDefault="00E06A91" w:rsidP="00E06A91">
      <w:pPr>
        <w:pStyle w:val="Heading2"/>
      </w:pPr>
      <w:r>
        <w:t>Evaluation of Task-returning asynchronous functions</w:t>
      </w:r>
    </w:p>
    <w:p w14:paraId="720201D6" w14:textId="77777777" w:rsidR="00E06A91" w:rsidRDefault="00E06A91" w:rsidP="00E06A91">
      <w:r>
        <w:t xml:space="preserve">Invocation of a </w:t>
      </w:r>
      <w:r>
        <w:rPr>
          <w:rStyle w:val="Codefragment0"/>
        </w:rPr>
        <w:t>Task</w:t>
      </w:r>
      <w:r>
        <w:t xml:space="preserve">-returning asynchronous function initially is no different from a synchronous function. However, when reaching an </w:t>
      </w:r>
      <w:r>
        <w:rPr>
          <w:rStyle w:val="Codefragment0"/>
        </w:rPr>
        <w:t>await</w:t>
      </w:r>
      <w:r>
        <w:t xml:space="preserve"> expression, the asynchronous function </w:t>
      </w:r>
      <w:r>
        <w:rPr>
          <w:i/>
        </w:rPr>
        <w:t>may</w:t>
      </w:r>
      <w:r>
        <w:t xml:space="preserve"> return to its caller, even though its execution is not yet finished.</w:t>
      </w:r>
    </w:p>
    <w:p w14:paraId="520D57F1" w14:textId="77777777" w:rsidR="00E06A91" w:rsidRDefault="00E06A91" w:rsidP="00E06A91">
      <w:r>
        <w:t xml:space="preserve">A </w:t>
      </w:r>
      <w:r>
        <w:rPr>
          <w:rStyle w:val="Codefragment0"/>
        </w:rPr>
        <w:t>Task</w:t>
      </w:r>
      <w:r>
        <w:t xml:space="preserve"> or </w:t>
      </w:r>
      <w:r>
        <w:rPr>
          <w:rStyle w:val="Codefragment0"/>
        </w:rPr>
        <w:t>Task&lt;T&gt;</w:t>
      </w:r>
      <w:r>
        <w:t xml:space="preserve"> will be returned to the caller. It is guaranteed not to be </w:t>
      </w:r>
      <w:r>
        <w:rPr>
          <w:rStyle w:val="Codefragment0"/>
        </w:rPr>
        <w:t>null</w:t>
      </w:r>
      <w:r>
        <w:t xml:space="preserve">. If execution of the asynchronous method completes successfully, the returned task will be marked as succeeded, and any value produced through a return statement with an expression will become the result of the returned </w:t>
      </w:r>
      <w:r>
        <w:rPr>
          <w:rStyle w:val="Codefragment0"/>
        </w:rPr>
        <w:t>Task&lt;T&gt;</w:t>
      </w:r>
      <w:r>
        <w:t>. If an exception occurs and is not caught within the asynchronous method, the task is marked as faulted or cancelled and the exception stored within it. The task is marked cancelled only in the case of certain implementation dependent exceptions designating cancellation.</w:t>
      </w:r>
    </w:p>
    <w:p w14:paraId="64F39349" w14:textId="77777777" w:rsidR="00E06A91" w:rsidRDefault="00E06A91" w:rsidP="00E06A91">
      <w:r>
        <w:t xml:space="preserve">When an asynchronous function is invoked it can be seen as being in one of three states: </w:t>
      </w:r>
      <w:r>
        <w:rPr>
          <w:b/>
          <w:i/>
        </w:rPr>
        <w:t>running</w:t>
      </w:r>
      <w:r>
        <w:t xml:space="preserve">, </w:t>
      </w:r>
      <w:r>
        <w:rPr>
          <w:b/>
          <w:i/>
        </w:rPr>
        <w:t>suspended</w:t>
      </w:r>
      <w:r>
        <w:t xml:space="preserve"> at an </w:t>
      </w:r>
      <w:r>
        <w:rPr>
          <w:rStyle w:val="Codefragment0"/>
        </w:rPr>
        <w:t>await</w:t>
      </w:r>
      <w:r>
        <w:t xml:space="preserve"> expression, or </w:t>
      </w:r>
      <w:r>
        <w:rPr>
          <w:b/>
          <w:i/>
        </w:rPr>
        <w:t>completed</w:t>
      </w:r>
      <w:r>
        <w:t xml:space="preserve">. </w:t>
      </w:r>
    </w:p>
    <w:p w14:paraId="6F665672" w14:textId="77777777" w:rsidR="00E06A91" w:rsidRDefault="00E06A91" w:rsidP="00E06A91">
      <w:pPr>
        <w:pStyle w:val="Heading2"/>
      </w:pPr>
      <w:r>
        <w:t>Evaluation of void-returning asynchronous functions</w:t>
      </w:r>
    </w:p>
    <w:p w14:paraId="440F4814" w14:textId="77777777" w:rsidR="00E06A91" w:rsidRDefault="00E06A91" w:rsidP="00E06A91">
      <w:r>
        <w:t xml:space="preserve">If the return type of the asynchronous function is </w:t>
      </w:r>
      <w:r>
        <w:rPr>
          <w:rStyle w:val="Codefragment0"/>
        </w:rPr>
        <w:t>void</w:t>
      </w:r>
      <w:r>
        <w:t xml:space="preserve">, evaluation differs from the above in various ways. Because no Task is returned, the function instead communicates completion and exceptions to the current thread’s </w:t>
      </w:r>
      <w:r>
        <w:rPr>
          <w:b/>
          <w:i/>
        </w:rPr>
        <w:t>context</w:t>
      </w:r>
      <w:r>
        <w:t>. The exact definition of context is implementation defined, but is a representation of “where” the current thread is running. The context is notified when evaluation of a void returning asynchronous function</w:t>
      </w:r>
    </w:p>
    <w:p w14:paraId="194CFA10" w14:textId="77777777" w:rsidR="00E06A91" w:rsidRDefault="00E06A91" w:rsidP="00E06A91">
      <w:pPr>
        <w:pStyle w:val="ListParagraph"/>
        <w:numPr>
          <w:ilvl w:val="0"/>
          <w:numId w:val="14"/>
        </w:numPr>
      </w:pPr>
      <w:r>
        <w:t>commences,</w:t>
      </w:r>
    </w:p>
    <w:p w14:paraId="392206A3" w14:textId="77777777" w:rsidR="00E06A91" w:rsidRDefault="00E06A91" w:rsidP="00E06A91">
      <w:pPr>
        <w:pStyle w:val="ListParagraph"/>
        <w:numPr>
          <w:ilvl w:val="0"/>
          <w:numId w:val="14"/>
        </w:numPr>
      </w:pPr>
      <w:r>
        <w:t>completes successfully, or</w:t>
      </w:r>
    </w:p>
    <w:p w14:paraId="69657859" w14:textId="77777777" w:rsidR="00E06A91" w:rsidRDefault="00E06A91" w:rsidP="00E06A91">
      <w:pPr>
        <w:pStyle w:val="ListParagraph"/>
        <w:numPr>
          <w:ilvl w:val="0"/>
          <w:numId w:val="14"/>
        </w:numPr>
      </w:pPr>
      <w:r>
        <w:t>causes an unhandled exception to be thrown.</w:t>
      </w:r>
    </w:p>
    <w:p w14:paraId="74C6E611" w14:textId="77777777" w:rsidR="00E06A91" w:rsidRDefault="00E06A91" w:rsidP="00E06A91">
      <w:r>
        <w:t>This allows the context to keep track of how many void-returning asynchronous functions are running under it, and to decide how to propagate exceptions coming out of them.</w:t>
      </w:r>
    </w:p>
    <w:p w14:paraId="0D74FE0F" w14:textId="77777777" w:rsidR="00E06A91" w:rsidRDefault="00E06A91" w:rsidP="00E06A91">
      <w:pPr>
        <w:pStyle w:val="Heading1"/>
      </w:pPr>
      <w:r>
        <w:t>Await expressions</w:t>
      </w:r>
    </w:p>
    <w:p w14:paraId="5C433DDE" w14:textId="77777777" w:rsidR="00E06A91" w:rsidRDefault="00E06A91" w:rsidP="00E06A91">
      <w:r>
        <w:rPr>
          <w:b/>
          <w:i/>
        </w:rPr>
        <w:t>Await expressions</w:t>
      </w:r>
      <w:r>
        <w:t xml:space="preserve"> are used to suspend the execution of an asynchronous function until the awaited task completes.</w:t>
      </w:r>
    </w:p>
    <w:p w14:paraId="1AA9653D" w14:textId="77777777" w:rsidR="00E06A91" w:rsidRDefault="00E06A91" w:rsidP="00E06A91">
      <w:pPr>
        <w:pStyle w:val="Heading2"/>
      </w:pPr>
      <w:r>
        <w:lastRenderedPageBreak/>
        <w:t>Syntax</w:t>
      </w:r>
    </w:p>
    <w:p w14:paraId="6F9D84BD" w14:textId="77777777" w:rsidR="00E06A91" w:rsidRDefault="00E06A91" w:rsidP="00E06A91">
      <w:r>
        <w:t>The grammar of C# is extended as follows:</w:t>
      </w:r>
    </w:p>
    <w:p w14:paraId="08FA2D9E" w14:textId="77777777" w:rsidR="00E06A91" w:rsidRDefault="00E06A91" w:rsidP="00E06A91">
      <w:pPr>
        <w:pStyle w:val="Grammar"/>
      </w:pPr>
      <w:r>
        <w:t>unary-expression:</w:t>
      </w:r>
      <w:r>
        <w:br/>
        <w:t>…</w:t>
      </w:r>
      <w:r>
        <w:br/>
        <w:t>await-expression</w:t>
      </w:r>
    </w:p>
    <w:p w14:paraId="00B4A9B2" w14:textId="77777777" w:rsidR="00E06A91" w:rsidRDefault="00E06A91" w:rsidP="00E06A91">
      <w:pPr>
        <w:pStyle w:val="Grammar"/>
      </w:pPr>
      <w:r>
        <w:t>await-expression:</w:t>
      </w:r>
      <w:r>
        <w:br/>
      </w:r>
      <w:r>
        <w:rPr>
          <w:rFonts w:ascii="Consolas" w:hAnsi="Consolas" w:cs="Consolas"/>
          <w:i w:val="0"/>
          <w:iCs w:val="0"/>
        </w:rPr>
        <w:t>await</w:t>
      </w:r>
      <w:r>
        <w:t xml:space="preserve"> unary-expression</w:t>
      </w:r>
    </w:p>
    <w:p w14:paraId="2DDEB3FC" w14:textId="77777777" w:rsidR="00E06A91" w:rsidRDefault="00E06A91" w:rsidP="00E06A91">
      <w:pPr>
        <w:pStyle w:val="Grammar"/>
      </w:pPr>
      <w:r>
        <w:t>statement-expression:</w:t>
      </w:r>
      <w:r>
        <w:br/>
        <w:t>…</w:t>
      </w:r>
      <w:r>
        <w:br/>
        <w:t>await-expression</w:t>
      </w:r>
    </w:p>
    <w:p w14:paraId="53AB855E" w14:textId="77777777" w:rsidR="00E06A91" w:rsidRDefault="00E06A91" w:rsidP="00E06A91">
      <w:r>
        <w:t xml:space="preserve">An </w:t>
      </w:r>
      <w:r>
        <w:rPr>
          <w:rStyle w:val="Codefragment0"/>
        </w:rPr>
        <w:t>await</w:t>
      </w:r>
      <w:r>
        <w:t xml:space="preserve"> expression is only allowed when occurring in the body of an </w:t>
      </w:r>
      <w:r>
        <w:rPr>
          <w:b/>
          <w:i/>
        </w:rPr>
        <w:t>asynchronous function</w:t>
      </w:r>
      <w:r>
        <w:t xml:space="preserve">. Inside of the innermost enclosing asynchronous function it may furthermore not occur inside of the body of a synchronous function, in a </w:t>
      </w:r>
      <w:r>
        <w:rPr>
          <w:rStyle w:val="Codefragment0"/>
        </w:rPr>
        <w:t>catch</w:t>
      </w:r>
      <w:r>
        <w:t xml:space="preserve"> or </w:t>
      </w:r>
      <w:r>
        <w:rPr>
          <w:rStyle w:val="Codefragment0"/>
        </w:rPr>
        <w:t>finally</w:t>
      </w:r>
      <w:r>
        <w:t xml:space="preserve"> block of a </w:t>
      </w:r>
      <w:r>
        <w:rPr>
          <w:i/>
        </w:rPr>
        <w:t>try-statement</w:t>
      </w:r>
      <w:r>
        <w:t xml:space="preserve">, inside the block of a </w:t>
      </w:r>
      <w:r>
        <w:rPr>
          <w:i/>
        </w:rPr>
        <w:t>lock-statement</w:t>
      </w:r>
      <w:r>
        <w:t xml:space="preserve">, or in an </w:t>
      </w:r>
      <w:r>
        <w:rPr>
          <w:rStyle w:val="Codefragment0"/>
        </w:rPr>
        <w:t>unsafe</w:t>
      </w:r>
      <w:r>
        <w:t xml:space="preserve"> context.</w:t>
      </w:r>
    </w:p>
    <w:p w14:paraId="76283CAD" w14:textId="77777777" w:rsidR="00E06A91" w:rsidRDefault="00E06A91" w:rsidP="00E06A91">
      <w:r>
        <w:t xml:space="preserve">Note that this means that an </w:t>
      </w:r>
      <w:r>
        <w:rPr>
          <w:rStyle w:val="Codefragment0"/>
        </w:rPr>
        <w:t>await</w:t>
      </w:r>
      <w:r>
        <w:t xml:space="preserve"> expression cannot occur in most places within a </w:t>
      </w:r>
      <w:r>
        <w:rPr>
          <w:i/>
        </w:rPr>
        <w:t>query-expression</w:t>
      </w:r>
      <w:r>
        <w:t>, because those get rewritten to use synchronous lambda expressions.</w:t>
      </w:r>
    </w:p>
    <w:p w14:paraId="00ACB2FC" w14:textId="77777777" w:rsidR="00E06A91" w:rsidRDefault="00E06A91" w:rsidP="00E06A91">
      <w:r>
        <w:t xml:space="preserve">Since an </w:t>
      </w:r>
      <w:r>
        <w:rPr>
          <w:rStyle w:val="Codefragment0"/>
        </w:rPr>
        <w:t>await</w:t>
      </w:r>
      <w:r>
        <w:t xml:space="preserve"> expression can only occur in an asynchronous function, it can never be confused with uses of </w:t>
      </w:r>
      <w:r>
        <w:rPr>
          <w:rStyle w:val="Codefragment0"/>
        </w:rPr>
        <w:t>await</w:t>
      </w:r>
      <w:r>
        <w:t xml:space="preserve"> as an identifier already occurring in code written in older versions of C#.</w:t>
      </w:r>
    </w:p>
    <w:p w14:paraId="7C5B2404" w14:textId="77777777" w:rsidR="00E06A91" w:rsidRDefault="00E06A91" w:rsidP="00E06A91">
      <w:pPr>
        <w:pStyle w:val="Heading2"/>
      </w:pPr>
      <w:r>
        <w:t>The await pattern</w:t>
      </w:r>
    </w:p>
    <w:p w14:paraId="4F81AFAE" w14:textId="77777777" w:rsidR="00E06A91" w:rsidRDefault="00E06A91" w:rsidP="00E06A91">
      <w:r>
        <w:t xml:space="preserve">The expression </w:t>
      </w:r>
      <w:r>
        <w:rPr>
          <w:rStyle w:val="Codefragment0"/>
        </w:rPr>
        <w:t>t</w:t>
      </w:r>
      <w:r>
        <w:t xml:space="preserve"> of an </w:t>
      </w:r>
      <w:r>
        <w:rPr>
          <w:i/>
        </w:rPr>
        <w:t>await-expression</w:t>
      </w:r>
      <w:r>
        <w:t xml:space="preserve"> </w:t>
      </w:r>
      <w:r>
        <w:rPr>
          <w:rStyle w:val="Codefragment0"/>
        </w:rPr>
        <w:t>await</w:t>
      </w:r>
      <w:r>
        <w:t xml:space="preserve"> </w:t>
      </w:r>
      <w:r>
        <w:rPr>
          <w:rStyle w:val="Codefragment0"/>
        </w:rPr>
        <w:t>t</w:t>
      </w:r>
      <w:r>
        <w:t xml:space="preserve"> is called the </w:t>
      </w:r>
      <w:r>
        <w:rPr>
          <w:i/>
        </w:rPr>
        <w:t>task</w:t>
      </w:r>
      <w:r>
        <w:t xml:space="preserve"> of the </w:t>
      </w:r>
      <w:r>
        <w:rPr>
          <w:rStyle w:val="Codefragment0"/>
        </w:rPr>
        <w:t>await</w:t>
      </w:r>
      <w:r>
        <w:t xml:space="preserve"> expression. The task </w:t>
      </w:r>
      <w:r>
        <w:rPr>
          <w:rStyle w:val="Codefragment0"/>
        </w:rPr>
        <w:t>t</w:t>
      </w:r>
      <w:r>
        <w:t xml:space="preserve"> is required to be </w:t>
      </w:r>
      <w:r>
        <w:rPr>
          <w:b/>
          <w:i/>
        </w:rPr>
        <w:t>awaitable</w:t>
      </w:r>
      <w:r>
        <w:t>, which means that one of the following must hold:</w:t>
      </w:r>
    </w:p>
    <w:p w14:paraId="3D3D7FC0" w14:textId="77777777" w:rsidR="00E06A91" w:rsidRDefault="00E06A91" w:rsidP="00E06A91">
      <w:pPr>
        <w:pStyle w:val="ListParagraph"/>
        <w:numPr>
          <w:ilvl w:val="0"/>
          <w:numId w:val="15"/>
        </w:numPr>
      </w:pPr>
      <w:r>
        <w:t xml:space="preserve">The task </w:t>
      </w:r>
      <w:r>
        <w:rPr>
          <w:rStyle w:val="Codefragment0"/>
        </w:rPr>
        <w:t>t</w:t>
      </w:r>
      <w:r>
        <w:t xml:space="preserve"> is of type </w:t>
      </w:r>
      <w:r>
        <w:rPr>
          <w:rStyle w:val="CodeFragment"/>
        </w:rPr>
        <w:t>dynamic</w:t>
      </w:r>
      <w:r>
        <w:t>, or</w:t>
      </w:r>
    </w:p>
    <w:p w14:paraId="7B5AC4E9" w14:textId="77777777" w:rsidR="00E06A91" w:rsidRDefault="00E06A91" w:rsidP="00E06A91">
      <w:pPr>
        <w:pStyle w:val="ListParagraph"/>
        <w:numPr>
          <w:ilvl w:val="0"/>
          <w:numId w:val="15"/>
        </w:numPr>
      </w:pPr>
      <w:r>
        <w:t xml:space="preserve">An accessible instance or extension method </w:t>
      </w:r>
      <w:r>
        <w:rPr>
          <w:rStyle w:val="Codefragment0"/>
        </w:rPr>
        <w:t>GetAwaiter</w:t>
      </w:r>
      <w:r>
        <w:t xml:space="preserve"> with no parameters and return type </w:t>
      </w:r>
      <w:r>
        <w:rPr>
          <w:rStyle w:val="Codefragment0"/>
        </w:rPr>
        <w:t>A</w:t>
      </w:r>
      <w:r>
        <w:t xml:space="preserve"> is available on t, where </w:t>
      </w:r>
      <w:r>
        <w:rPr>
          <w:rStyle w:val="Codefragment0"/>
        </w:rPr>
        <w:t>A</w:t>
      </w:r>
      <w:r>
        <w:t xml:space="preserve"> has the following accessible instance members:</w:t>
      </w:r>
    </w:p>
    <w:p w14:paraId="64410884" w14:textId="77777777" w:rsidR="00E06A91" w:rsidRDefault="00E06A91" w:rsidP="00E06A91">
      <w:pPr>
        <w:pStyle w:val="ListParagraph"/>
        <w:numPr>
          <w:ilvl w:val="1"/>
          <w:numId w:val="15"/>
        </w:numPr>
      </w:pPr>
      <w:r>
        <w:rPr>
          <w:rStyle w:val="Codefragment0"/>
        </w:rPr>
        <w:t xml:space="preserve">bool IsCompleted { get; } </w:t>
      </w:r>
      <w:r>
        <w:t>– with a setter being also permitted.</w:t>
      </w:r>
    </w:p>
    <w:p w14:paraId="2DF0A31F" w14:textId="77777777" w:rsidR="00E06A91" w:rsidRDefault="00E06A91" w:rsidP="00E06A91">
      <w:pPr>
        <w:pStyle w:val="ListParagraph"/>
        <w:numPr>
          <w:ilvl w:val="1"/>
          <w:numId w:val="15"/>
        </w:numPr>
        <w:rPr>
          <w:rStyle w:val="Codefragment0"/>
          <w:rFonts w:asciiTheme="minorHAnsi" w:hAnsiTheme="minorHAnsi"/>
        </w:rPr>
      </w:pPr>
      <w:r>
        <w:rPr>
          <w:rStyle w:val="Codefragment0"/>
        </w:rPr>
        <w:t>void OnCompleted(Action);</w:t>
      </w:r>
    </w:p>
    <w:p w14:paraId="03AE96B6" w14:textId="77777777" w:rsidR="00E06A91" w:rsidRDefault="00E06A91" w:rsidP="00E06A91">
      <w:pPr>
        <w:pStyle w:val="ListParagraph"/>
        <w:numPr>
          <w:ilvl w:val="1"/>
          <w:numId w:val="15"/>
        </w:numPr>
      </w:pPr>
      <w:r>
        <w:t>One of:</w:t>
      </w:r>
    </w:p>
    <w:p w14:paraId="5BD86B4E" w14:textId="77777777" w:rsidR="00E06A91" w:rsidRDefault="00E06A91" w:rsidP="00E06A91">
      <w:pPr>
        <w:pStyle w:val="ListParagraph"/>
        <w:numPr>
          <w:ilvl w:val="2"/>
          <w:numId w:val="15"/>
        </w:numPr>
        <w:rPr>
          <w:rStyle w:val="Codefragment0"/>
        </w:rPr>
      </w:pPr>
      <w:r>
        <w:rPr>
          <w:rStyle w:val="Codefragment0"/>
        </w:rPr>
        <w:t>void GetResult();</w:t>
      </w:r>
    </w:p>
    <w:p w14:paraId="1899691A" w14:textId="77777777" w:rsidR="00E06A91" w:rsidRDefault="00E06A91" w:rsidP="00E06A91">
      <w:pPr>
        <w:pStyle w:val="ListParagraph"/>
        <w:numPr>
          <w:ilvl w:val="2"/>
          <w:numId w:val="15"/>
        </w:numPr>
      </w:pPr>
      <w:r>
        <w:rPr>
          <w:rStyle w:val="Codefragment0"/>
        </w:rPr>
        <w:t>T GetResult();</w:t>
      </w:r>
      <w:r>
        <w:t xml:space="preserve">  – where </w:t>
      </w:r>
      <w:r>
        <w:rPr>
          <w:rStyle w:val="Codefragment0"/>
        </w:rPr>
        <w:t>T</w:t>
      </w:r>
      <w:r>
        <w:t xml:space="preserve"> is any type.</w:t>
      </w:r>
    </w:p>
    <w:p w14:paraId="5061D526" w14:textId="77777777" w:rsidR="00E06A91" w:rsidRDefault="00E06A91" w:rsidP="00E06A91">
      <w:r>
        <w:rPr>
          <w:rStyle w:val="Codefragment0"/>
        </w:rPr>
        <w:t>A</w:t>
      </w:r>
      <w:r>
        <w:t xml:space="preserve"> is called the </w:t>
      </w:r>
      <w:r>
        <w:rPr>
          <w:i/>
        </w:rPr>
        <w:t>awaiter</w:t>
      </w:r>
      <w:r>
        <w:t xml:space="preserve"> type for the await expression. The </w:t>
      </w:r>
      <w:r>
        <w:rPr>
          <w:rStyle w:val="Codefragment0"/>
        </w:rPr>
        <w:t>GetAwaiter</w:t>
      </w:r>
      <w:r>
        <w:t xml:space="preserve"> method is used to obtain an awaiter for the task.</w:t>
      </w:r>
    </w:p>
    <w:p w14:paraId="543AF050" w14:textId="77777777" w:rsidR="00E06A91" w:rsidRDefault="00E06A91" w:rsidP="00E06A91">
      <w:r>
        <w:t xml:space="preserve">The </w:t>
      </w:r>
      <w:r>
        <w:rPr>
          <w:rStyle w:val="Codefragment0"/>
        </w:rPr>
        <w:t>IsCompleted</w:t>
      </w:r>
      <w:r>
        <w:t xml:space="preserve"> property is used to determine if the task is already complete. If so, there is no need to sign up a continuation and suspend evaluation.</w:t>
      </w:r>
    </w:p>
    <w:p w14:paraId="74222146" w14:textId="77777777" w:rsidR="00E06A91" w:rsidRDefault="00E06A91" w:rsidP="00E06A91">
      <w:r>
        <w:t xml:space="preserve">The </w:t>
      </w:r>
      <w:r>
        <w:rPr>
          <w:rStyle w:val="Codefragment0"/>
        </w:rPr>
        <w:t>OnCompleted</w:t>
      </w:r>
      <w:r>
        <w:t xml:space="preserve"> method is used to sign up a continuation on the awaited task.</w:t>
      </w:r>
    </w:p>
    <w:p w14:paraId="5C637011" w14:textId="77777777" w:rsidR="00E06A91" w:rsidRDefault="00E06A91" w:rsidP="00E06A91">
      <w:r>
        <w:t xml:space="preserve">The </w:t>
      </w:r>
      <w:r>
        <w:rPr>
          <w:rStyle w:val="Codefragment0"/>
        </w:rPr>
        <w:t>GetResult</w:t>
      </w:r>
      <w:r>
        <w:t xml:space="preserve"> method is used to obtain the outcome of the task once it is complete.</w:t>
      </w:r>
    </w:p>
    <w:p w14:paraId="6DCF1CE8" w14:textId="77777777" w:rsidR="00E06A91" w:rsidRDefault="00E06A91" w:rsidP="00E06A91">
      <w:r>
        <w:lastRenderedPageBreak/>
        <w:t xml:space="preserve">All of </w:t>
      </w:r>
      <w:r>
        <w:rPr>
          <w:rStyle w:val="Codefragment0"/>
        </w:rPr>
        <w:t>GetAwaiter</w:t>
      </w:r>
      <w:r>
        <w:t xml:space="preserve">, </w:t>
      </w:r>
      <w:r>
        <w:rPr>
          <w:rStyle w:val="Codefragment0"/>
        </w:rPr>
        <w:t>IsCompleted</w:t>
      </w:r>
      <w:r>
        <w:t xml:space="preserve">, </w:t>
      </w:r>
      <w:r>
        <w:rPr>
          <w:rStyle w:val="Codefragment0"/>
        </w:rPr>
        <w:t>OnCompleted</w:t>
      </w:r>
      <w:r>
        <w:t xml:space="preserve"> and </w:t>
      </w:r>
      <w:r>
        <w:rPr>
          <w:rStyle w:val="Codefragment0"/>
        </w:rPr>
        <w:t>GetResult</w:t>
      </w:r>
      <w:r>
        <w:t xml:space="preserve"> are intended to be “non-blocking”; that is, not cause the calling thread to wait for a significant amount of time, e.g. for an operation to complete.</w:t>
      </w:r>
    </w:p>
    <w:p w14:paraId="3D94DD3A" w14:textId="77777777" w:rsidR="00E06A91" w:rsidRDefault="00E06A91" w:rsidP="00E06A91">
      <w:pPr>
        <w:pStyle w:val="Heading2"/>
      </w:pPr>
      <w:r>
        <w:t>Classification</w:t>
      </w:r>
    </w:p>
    <w:p w14:paraId="12F7D81C" w14:textId="77777777" w:rsidR="00E06A91" w:rsidRDefault="00E06A91" w:rsidP="00E06A91">
      <w:r>
        <w:t xml:space="preserve">If an </w:t>
      </w:r>
      <w:r>
        <w:rPr>
          <w:i/>
        </w:rPr>
        <w:t>await-expression</w:t>
      </w:r>
      <w:r>
        <w:t xml:space="preserve"> </w:t>
      </w:r>
      <w:r>
        <w:rPr>
          <w:rStyle w:val="Codefragment0"/>
        </w:rPr>
        <w:t>await</w:t>
      </w:r>
      <w:r>
        <w:t xml:space="preserve"> </w:t>
      </w:r>
      <w:r>
        <w:rPr>
          <w:rStyle w:val="Codefragment0"/>
        </w:rPr>
        <w:t>t</w:t>
      </w:r>
      <w:r>
        <w:t xml:space="preserve"> is valid, it is classified the same way as the expression </w:t>
      </w:r>
      <w:r>
        <w:rPr>
          <w:rStyle w:val="Codefragment0"/>
        </w:rPr>
        <w:t>(a).GetResult()</w:t>
      </w:r>
      <w:r>
        <w:t>. That is:</w:t>
      </w:r>
    </w:p>
    <w:p w14:paraId="492A5C13" w14:textId="77777777" w:rsidR="00E06A91" w:rsidRDefault="00E06A91" w:rsidP="00E06A91">
      <w:pPr>
        <w:pStyle w:val="ListParagraph"/>
        <w:numPr>
          <w:ilvl w:val="0"/>
          <w:numId w:val="16"/>
        </w:numPr>
      </w:pPr>
      <w:r>
        <w:t xml:space="preserve">If the expression </w:t>
      </w:r>
      <w:r>
        <w:rPr>
          <w:rStyle w:val="Codefragment0"/>
        </w:rPr>
        <w:t>(a).GetResult()</w:t>
      </w:r>
      <w:r>
        <w:t xml:space="preserve"> invokes a method that returns </w:t>
      </w:r>
      <w:r>
        <w:rPr>
          <w:rStyle w:val="Codefragment0"/>
        </w:rPr>
        <w:t>void</w:t>
      </w:r>
      <w:r>
        <w:t>, the result is nothing.</w:t>
      </w:r>
    </w:p>
    <w:p w14:paraId="791B1DB0" w14:textId="77777777" w:rsidR="00E06A91" w:rsidRDefault="00E06A91" w:rsidP="00E06A91">
      <w:pPr>
        <w:pStyle w:val="ListParagraph"/>
        <w:numPr>
          <w:ilvl w:val="0"/>
          <w:numId w:val="16"/>
        </w:numPr>
      </w:pPr>
      <w:r>
        <w:t xml:space="preserve">Otherwise, the result is a value of the type returned by </w:t>
      </w:r>
      <w:r>
        <w:rPr>
          <w:rStyle w:val="Codefragment0"/>
        </w:rPr>
        <w:t>(a).GetResult()</w:t>
      </w:r>
      <w:r>
        <w:t>.</w:t>
      </w:r>
    </w:p>
    <w:p w14:paraId="204EF282" w14:textId="77777777" w:rsidR="00E06A91" w:rsidRDefault="00E06A91" w:rsidP="00E06A91">
      <w:pPr>
        <w:pStyle w:val="Heading2"/>
      </w:pPr>
      <w:r>
        <w:t>Evaluation of await expressions</w:t>
      </w:r>
    </w:p>
    <w:p w14:paraId="0FBA2B96" w14:textId="77777777" w:rsidR="00E06A91" w:rsidRDefault="00E06A91" w:rsidP="00E06A91">
      <w:r>
        <w:t xml:space="preserve">During the execution of the body of the asynchronous function, </w:t>
      </w:r>
      <w:r>
        <w:rPr>
          <w:rStyle w:val="Codefragment0"/>
        </w:rPr>
        <w:t>await</w:t>
      </w:r>
      <w:r>
        <w:t xml:space="preserve"> </w:t>
      </w:r>
      <w:r>
        <w:rPr>
          <w:rStyle w:val="Codefragment0"/>
        </w:rPr>
        <w:t>t</w:t>
      </w:r>
      <w:r>
        <w:t xml:space="preserve"> is evaluated as follows:</w:t>
      </w:r>
    </w:p>
    <w:p w14:paraId="7426E278" w14:textId="77777777" w:rsidR="00E06A91" w:rsidRDefault="00E06A91" w:rsidP="00E06A91">
      <w:pPr>
        <w:pStyle w:val="ListParagraph"/>
        <w:numPr>
          <w:ilvl w:val="0"/>
          <w:numId w:val="15"/>
        </w:numPr>
      </w:pPr>
      <w:r>
        <w:t xml:space="preserve">An awaiter </w:t>
      </w:r>
      <w:r>
        <w:rPr>
          <w:rStyle w:val="Codefragment0"/>
        </w:rPr>
        <w:t>a</w:t>
      </w:r>
      <w:r>
        <w:t xml:space="preserve"> is obtained by evaluating the expression </w:t>
      </w:r>
      <w:r>
        <w:rPr>
          <w:rStyle w:val="Codefragment0"/>
        </w:rPr>
        <w:t>(t).GetAwaiter()</w:t>
      </w:r>
      <w:r>
        <w:t>.</w:t>
      </w:r>
    </w:p>
    <w:p w14:paraId="12CB12A7" w14:textId="77777777" w:rsidR="00E06A91" w:rsidRDefault="00E06A91" w:rsidP="00E06A91">
      <w:pPr>
        <w:pStyle w:val="ListParagraph"/>
        <w:numPr>
          <w:ilvl w:val="0"/>
          <w:numId w:val="15"/>
        </w:numPr>
      </w:pPr>
      <w:r>
        <w:t xml:space="preserve">The expression </w:t>
      </w:r>
      <w:r>
        <w:rPr>
          <w:rStyle w:val="Codefragment0"/>
        </w:rPr>
        <w:t>(a).IsCompleted</w:t>
      </w:r>
      <w:r>
        <w:t xml:space="preserve"> is evaluated. </w:t>
      </w:r>
    </w:p>
    <w:p w14:paraId="13974A4A" w14:textId="77777777" w:rsidR="00E06A91" w:rsidRDefault="00E06A91" w:rsidP="00E06A91">
      <w:pPr>
        <w:pStyle w:val="ListParagraph"/>
        <w:numPr>
          <w:ilvl w:val="0"/>
          <w:numId w:val="15"/>
        </w:numPr>
      </w:pPr>
      <w:r>
        <w:t xml:space="preserve">If the result is </w:t>
      </w:r>
      <w:r>
        <w:rPr>
          <w:rStyle w:val="Codefragment0"/>
        </w:rPr>
        <w:t>false</w:t>
      </w:r>
      <w:r>
        <w:t xml:space="preserve"> then </w:t>
      </w:r>
    </w:p>
    <w:p w14:paraId="2E09C683" w14:textId="77777777" w:rsidR="00E06A91" w:rsidRDefault="00E06A91" w:rsidP="00E06A91">
      <w:pPr>
        <w:pStyle w:val="ListParagraph"/>
        <w:numPr>
          <w:ilvl w:val="1"/>
          <w:numId w:val="15"/>
        </w:numPr>
      </w:pPr>
      <w:r>
        <w:t xml:space="preserve">The expression </w:t>
      </w:r>
      <w:r>
        <w:rPr>
          <w:rStyle w:val="Codefragment0"/>
        </w:rPr>
        <w:t>(a).OnCompleted(r)</w:t>
      </w:r>
      <w:r>
        <w:t xml:space="preserve"> is evaluated, where </w:t>
      </w:r>
      <w:r>
        <w:rPr>
          <w:rStyle w:val="Codefragment0"/>
        </w:rPr>
        <w:t>r</w:t>
      </w:r>
      <w:r>
        <w:t xml:space="preserve"> is a delegate whose invocation will cause execution of the enclosing asynchronous function to be resumed after the current </w:t>
      </w:r>
      <w:r>
        <w:rPr>
          <w:rStyle w:val="Codefragment0"/>
        </w:rPr>
        <w:t>await</w:t>
      </w:r>
      <w:r>
        <w:t xml:space="preserve"> expression.</w:t>
      </w:r>
    </w:p>
    <w:p w14:paraId="481149F5" w14:textId="77777777" w:rsidR="00E06A91" w:rsidRDefault="00E06A91" w:rsidP="00E06A91">
      <w:pPr>
        <w:pStyle w:val="ListParagraph"/>
        <w:numPr>
          <w:ilvl w:val="1"/>
          <w:numId w:val="15"/>
        </w:numPr>
      </w:pPr>
      <w:r>
        <w:t>Evaluation is suspended, and control is returned to the function that invoked or resumed the asynchronous function.</w:t>
      </w:r>
    </w:p>
    <w:p w14:paraId="5A4F28F3" w14:textId="77777777" w:rsidR="00E06A91" w:rsidRDefault="00E06A91" w:rsidP="00E06A91">
      <w:pPr>
        <w:pStyle w:val="ListParagraph"/>
        <w:numPr>
          <w:ilvl w:val="0"/>
          <w:numId w:val="15"/>
        </w:numPr>
      </w:pPr>
      <w:r>
        <w:t xml:space="preserve">Then (either immediately following or upon resumption) the expression </w:t>
      </w:r>
      <w:r>
        <w:rPr>
          <w:rStyle w:val="Codefragment0"/>
        </w:rPr>
        <w:t>(a).GetResult()</w:t>
      </w:r>
      <w:r>
        <w:t xml:space="preserve"> is evaluated. If it returns a value, that value is the result of the </w:t>
      </w:r>
      <w:r>
        <w:rPr>
          <w:i/>
        </w:rPr>
        <w:t>await-expression</w:t>
      </w:r>
      <w:r>
        <w:t>. Otherwise the result is nothing.</w:t>
      </w:r>
    </w:p>
    <w:p w14:paraId="29E2D02A" w14:textId="77777777" w:rsidR="00E06A91" w:rsidRDefault="00E06A91" w:rsidP="00E06A91">
      <w:r>
        <w:t xml:space="preserve">If the type of </w:t>
      </w:r>
      <w:r>
        <w:rPr>
          <w:rStyle w:val="Codefragment0"/>
        </w:rPr>
        <w:t>t</w:t>
      </w:r>
      <w:r>
        <w:t xml:space="preserve"> is </w:t>
      </w:r>
      <w:r>
        <w:rPr>
          <w:rStyle w:val="Codefragment0"/>
        </w:rPr>
        <w:t>dynamic</w:t>
      </w:r>
      <w:r>
        <w:t>, this may lead to binding errors at runtime, if corresponding members cannot be found. But beyond that, the requirements that non-dynamic awaitables are subject to at compile-time, are not enforced at runtime on dynamic awaitables.</w:t>
      </w:r>
    </w:p>
    <w:p w14:paraId="7D58A595" w14:textId="77777777" w:rsidR="00E06A91" w:rsidRDefault="00E06A91" w:rsidP="00E06A91">
      <w:r>
        <w:t xml:space="preserve">The </w:t>
      </w:r>
      <w:r>
        <w:rPr>
          <w:rStyle w:val="Codefragment0"/>
        </w:rPr>
        <w:t>IsCompleted</w:t>
      </w:r>
      <w:r>
        <w:t xml:space="preserve"> property allows the </w:t>
      </w:r>
      <w:r>
        <w:rPr>
          <w:rStyle w:val="Codefragment0"/>
        </w:rPr>
        <w:t>await</w:t>
      </w:r>
      <w:r>
        <w:t>’ing of already-completed tasks to avoid suspending execution only to have it immediately resumed.</w:t>
      </w:r>
    </w:p>
    <w:p w14:paraId="4CD54C86" w14:textId="77777777" w:rsidR="00E06A91" w:rsidRDefault="00E06A91" w:rsidP="00E06A91">
      <w:r>
        <w:t xml:space="preserve">The implementation of </w:t>
      </w:r>
      <w:r>
        <w:rPr>
          <w:rStyle w:val="Codefragment0"/>
        </w:rPr>
        <w:t>OnCompleted</w:t>
      </w:r>
      <w:r>
        <w:t xml:space="preserve"> should make sure that the delegate </w:t>
      </w:r>
      <w:r>
        <w:rPr>
          <w:rStyle w:val="Codefragment0"/>
        </w:rPr>
        <w:t>r</w:t>
      </w:r>
      <w:r>
        <w:t xml:space="preserve"> is invoked at most once. If </w:t>
      </w:r>
      <w:r>
        <w:rPr>
          <w:rStyle w:val="Codefragment0"/>
        </w:rPr>
        <w:t>r</w:t>
      </w:r>
      <w:r>
        <w:t xml:space="preserve"> is invoked beyond these restrictions, its behavior is undefined.</w:t>
      </w:r>
    </w:p>
    <w:p w14:paraId="2DE59336" w14:textId="77777777" w:rsidR="00E06A91" w:rsidRDefault="00E06A91" w:rsidP="00E06A91">
      <w:pPr>
        <w:pStyle w:val="Heading1"/>
      </w:pPr>
      <w:r>
        <w:t>Conversions</w:t>
      </w:r>
    </w:p>
    <w:p w14:paraId="5B4D52FC" w14:textId="77777777" w:rsidR="00E06A91" w:rsidRDefault="00E06A91" w:rsidP="00E06A91">
      <w:r>
        <w:t>In order to account for asynchronous anonymous functions, the rules for conversion of anonymous functions at the beginning of section 6.5 are modified as follows:</w:t>
      </w:r>
    </w:p>
    <w:p w14:paraId="40757B9E" w14:textId="77777777" w:rsidR="00E06A91" w:rsidRDefault="00E06A91" w:rsidP="00E06A91">
      <w:r>
        <w:t xml:space="preserve">An </w:t>
      </w:r>
      <w:r>
        <w:rPr>
          <w:i/>
        </w:rPr>
        <w:t>anonymous-method-expression</w:t>
      </w:r>
      <w:r>
        <w:t xml:space="preserve"> or </w:t>
      </w:r>
      <w:r>
        <w:rPr>
          <w:i/>
        </w:rPr>
        <w:t>lambda-expression</w:t>
      </w:r>
      <w:r>
        <w:t xml:space="preserve"> is classified as an anonymous function (§</w:t>
      </w:r>
      <w:r>
        <w:fldChar w:fldCharType="begin"/>
      </w:r>
      <w:r>
        <w:instrText xml:space="preserve"> REF _Ref170644974 \r \h  \* MERGEFORMAT </w:instrText>
      </w:r>
      <w:r>
        <w:fldChar w:fldCharType="separate"/>
      </w:r>
      <w:r>
        <w:t>7.15</w:t>
      </w:r>
      <w:r>
        <w:fldChar w:fldCharType="end"/>
      </w:r>
      <w:r>
        <w:t xml:space="preserve">). The expression does not have a type but can be implicitly converted to a compatible </w:t>
      </w:r>
      <w:smartTag w:uri="urn:schemas-microsoft-com:office:smarttags" w:element="State">
        <w:r>
          <w:t>del</w:t>
        </w:r>
      </w:smartTag>
      <w:r>
        <w:t xml:space="preserve">egate type or </w:t>
      </w:r>
      <w:r>
        <w:lastRenderedPageBreak/>
        <w:t xml:space="preserve">expression tree type. Specifically, a </w:t>
      </w:r>
      <w:smartTag w:uri="urn:schemas-microsoft-com:office:smarttags" w:element="State">
        <w:r>
          <w:t>del</w:t>
        </w:r>
      </w:smartTag>
      <w:r>
        <w:t xml:space="preserve">egate type </w:t>
      </w:r>
      <w:r>
        <w:rPr>
          <w:rStyle w:val="Codefragment0"/>
        </w:rPr>
        <w:t>D</w:t>
      </w:r>
      <w:r>
        <w:t xml:space="preserve"> is compatible with an anonymous function </w:t>
      </w:r>
      <w:r>
        <w:rPr>
          <w:rStyle w:val="Codefragment0"/>
        </w:rPr>
        <w:t>F</w:t>
      </w:r>
      <w:r>
        <w:t xml:space="preserve"> provided:</w:t>
      </w:r>
    </w:p>
    <w:p w14:paraId="76142FB7" w14:textId="77777777" w:rsidR="00E06A91" w:rsidRDefault="00E06A91" w:rsidP="00E06A91">
      <w:pPr>
        <w:pStyle w:val="ListParagraph"/>
        <w:numPr>
          <w:ilvl w:val="0"/>
          <w:numId w:val="17"/>
        </w:numPr>
      </w:pPr>
      <w:r>
        <w:t xml:space="preserve">If </w:t>
      </w:r>
      <w:r>
        <w:rPr>
          <w:rStyle w:val="Codefragment0"/>
        </w:rPr>
        <w:t>F</w:t>
      </w:r>
      <w:r>
        <w:t xml:space="preserve"> contains an </w:t>
      </w:r>
      <w:r>
        <w:rPr>
          <w:i/>
        </w:rPr>
        <w:t>anonymous-function-signature</w:t>
      </w:r>
      <w:r>
        <w:t xml:space="preserve">, then </w:t>
      </w:r>
      <w:r>
        <w:rPr>
          <w:rStyle w:val="Codefragment0"/>
        </w:rPr>
        <w:t>D</w:t>
      </w:r>
      <w:r>
        <w:t xml:space="preserve"> and </w:t>
      </w:r>
      <w:r>
        <w:rPr>
          <w:rStyle w:val="Codefragment0"/>
        </w:rPr>
        <w:t>F</w:t>
      </w:r>
      <w:r>
        <w:t xml:space="preserve"> have the same number of parameters.</w:t>
      </w:r>
    </w:p>
    <w:p w14:paraId="7F777F14" w14:textId="77777777" w:rsidR="00E06A91" w:rsidRDefault="00E06A91" w:rsidP="00E06A91">
      <w:pPr>
        <w:pStyle w:val="ListParagraph"/>
        <w:numPr>
          <w:ilvl w:val="0"/>
          <w:numId w:val="17"/>
        </w:numPr>
      </w:pPr>
      <w:r>
        <w:t xml:space="preserve">If </w:t>
      </w:r>
      <w:r>
        <w:rPr>
          <w:rStyle w:val="Codefragment0"/>
        </w:rPr>
        <w:t>F</w:t>
      </w:r>
      <w:r>
        <w:t xml:space="preserve"> does not contain an </w:t>
      </w:r>
      <w:r>
        <w:rPr>
          <w:i/>
        </w:rPr>
        <w:t>anonymous-function-signature</w:t>
      </w:r>
      <w:r>
        <w:t xml:space="preserve">, then </w:t>
      </w:r>
    </w:p>
    <w:p w14:paraId="26532F5C" w14:textId="77777777" w:rsidR="00E06A91" w:rsidRDefault="00E06A91" w:rsidP="00E06A91">
      <w:pPr>
        <w:pStyle w:val="ListParagraph"/>
        <w:numPr>
          <w:ilvl w:val="1"/>
          <w:numId w:val="17"/>
        </w:numPr>
      </w:pPr>
      <w:r>
        <w:rPr>
          <w:rStyle w:val="Codefragment0"/>
        </w:rPr>
        <w:t>D</w:t>
      </w:r>
      <w:r>
        <w:t xml:space="preserve"> may have zero or more parameters of any type.</w:t>
      </w:r>
    </w:p>
    <w:p w14:paraId="604C9118" w14:textId="77777777" w:rsidR="00E06A91" w:rsidRDefault="00E06A91" w:rsidP="00E06A91">
      <w:pPr>
        <w:pStyle w:val="ListParagraph"/>
        <w:numPr>
          <w:ilvl w:val="1"/>
          <w:numId w:val="17"/>
        </w:numPr>
      </w:pPr>
      <w:r>
        <w:t xml:space="preserve">No parameter of </w:t>
      </w:r>
      <w:r>
        <w:rPr>
          <w:rStyle w:val="Codefragment0"/>
        </w:rPr>
        <w:t>D</w:t>
      </w:r>
      <w:r>
        <w:t xml:space="preserve"> may have the </w:t>
      </w:r>
      <w:r>
        <w:rPr>
          <w:rStyle w:val="Codefragment0"/>
        </w:rPr>
        <w:t>out</w:t>
      </w:r>
      <w:r>
        <w:t xml:space="preserve"> parameter modifier.</w:t>
      </w:r>
    </w:p>
    <w:p w14:paraId="74673A28" w14:textId="77777777" w:rsidR="00E06A91" w:rsidRDefault="00E06A91" w:rsidP="00E06A91">
      <w:pPr>
        <w:pStyle w:val="ListParagraph"/>
        <w:numPr>
          <w:ilvl w:val="1"/>
          <w:numId w:val="17"/>
        </w:numPr>
      </w:pPr>
      <w:r>
        <w:t xml:space="preserve">If F is asynchronous, no parameter of </w:t>
      </w:r>
      <w:r>
        <w:rPr>
          <w:rStyle w:val="Codefragment0"/>
        </w:rPr>
        <w:t>D</w:t>
      </w:r>
      <w:r>
        <w:t xml:space="preserve"> may have the </w:t>
      </w:r>
      <w:r>
        <w:rPr>
          <w:rStyle w:val="Codefragment0"/>
        </w:rPr>
        <w:t>ref</w:t>
      </w:r>
      <w:r>
        <w:t xml:space="preserve"> parameter modifier.</w:t>
      </w:r>
    </w:p>
    <w:p w14:paraId="372EF4B6" w14:textId="77777777" w:rsidR="00E06A91" w:rsidRDefault="00E06A91" w:rsidP="00E06A91">
      <w:pPr>
        <w:pStyle w:val="ListParagraph"/>
        <w:numPr>
          <w:ilvl w:val="0"/>
          <w:numId w:val="17"/>
        </w:numPr>
      </w:pPr>
      <w:r>
        <w:t xml:space="preserve">If </w:t>
      </w:r>
      <w:r>
        <w:rPr>
          <w:rStyle w:val="Codefragment0"/>
        </w:rPr>
        <w:t>F</w:t>
      </w:r>
      <w:r>
        <w:t xml:space="preserve"> has an explicitly typed parameter list, each parameter in </w:t>
      </w:r>
      <w:r>
        <w:rPr>
          <w:rStyle w:val="Codefragment0"/>
        </w:rPr>
        <w:t>D</w:t>
      </w:r>
      <w:r>
        <w:t xml:space="preserve"> has the same type and modifiers as the corresponding parameter in </w:t>
      </w:r>
      <w:r>
        <w:rPr>
          <w:rStyle w:val="Codefragment0"/>
        </w:rPr>
        <w:t>F</w:t>
      </w:r>
      <w:r>
        <w:t>.</w:t>
      </w:r>
    </w:p>
    <w:p w14:paraId="1F6EBE6A" w14:textId="77777777" w:rsidR="00E06A91" w:rsidRDefault="00E06A91" w:rsidP="00E06A91">
      <w:pPr>
        <w:pStyle w:val="ListParagraph"/>
        <w:numPr>
          <w:ilvl w:val="0"/>
          <w:numId w:val="17"/>
        </w:numPr>
      </w:pPr>
      <w:r>
        <w:t xml:space="preserve">If </w:t>
      </w:r>
      <w:r>
        <w:rPr>
          <w:rStyle w:val="Codefragment0"/>
        </w:rPr>
        <w:t>F</w:t>
      </w:r>
      <w:r>
        <w:t xml:space="preserve"> has an implicitly typed parameter list, </w:t>
      </w:r>
      <w:r>
        <w:rPr>
          <w:rStyle w:val="Codefragment0"/>
        </w:rPr>
        <w:t>D</w:t>
      </w:r>
      <w:r>
        <w:t xml:space="preserve"> has no </w:t>
      </w:r>
      <w:r>
        <w:rPr>
          <w:rStyle w:val="Codefragment0"/>
        </w:rPr>
        <w:t>ref</w:t>
      </w:r>
      <w:r>
        <w:t xml:space="preserve"> or </w:t>
      </w:r>
      <w:r>
        <w:rPr>
          <w:rStyle w:val="Codefragment0"/>
        </w:rPr>
        <w:t>out</w:t>
      </w:r>
      <w:r>
        <w:t xml:space="preserve"> parameters.</w:t>
      </w:r>
    </w:p>
    <w:p w14:paraId="768BA93E" w14:textId="77777777" w:rsidR="00E06A91" w:rsidRDefault="00E06A91" w:rsidP="00E06A91">
      <w:pPr>
        <w:pStyle w:val="ListParagraph"/>
        <w:numPr>
          <w:ilvl w:val="0"/>
          <w:numId w:val="17"/>
        </w:numPr>
      </w:pPr>
      <w:r>
        <w:t xml:space="preserve">If the body of </w:t>
      </w:r>
      <w:r>
        <w:rPr>
          <w:rStyle w:val="Codefragment0"/>
        </w:rPr>
        <w:t>F</w:t>
      </w:r>
      <w:r>
        <w:t xml:space="preserve"> is an expression and </w:t>
      </w:r>
      <w:r>
        <w:rPr>
          <w:i/>
        </w:rPr>
        <w:t>either</w:t>
      </w:r>
      <w:r>
        <w:t xml:space="preserve"> </w:t>
      </w:r>
      <w:r>
        <w:rPr>
          <w:rStyle w:val="Codefragment0"/>
        </w:rPr>
        <w:t>D</w:t>
      </w:r>
      <w:r>
        <w:t xml:space="preserve"> has a </w:t>
      </w:r>
      <w:r>
        <w:rPr>
          <w:rStyle w:val="Codefragment0"/>
        </w:rPr>
        <w:t>void</w:t>
      </w:r>
      <w:r>
        <w:t xml:space="preserve"> return type, </w:t>
      </w:r>
      <w:r>
        <w:rPr>
          <w:i/>
        </w:rPr>
        <w:t>or</w:t>
      </w:r>
      <w:r>
        <w:t xml:space="preserve"> </w:t>
      </w:r>
      <w:r>
        <w:rPr>
          <w:rStyle w:val="Codefragment0"/>
        </w:rPr>
        <w:t>F</w:t>
      </w:r>
      <w:r>
        <w:t xml:space="preserve"> is asynchronous and the return type of </w:t>
      </w:r>
      <w:r>
        <w:rPr>
          <w:rStyle w:val="Codefragment0"/>
        </w:rPr>
        <w:t>D</w:t>
      </w:r>
      <w:r>
        <w:t xml:space="preserve"> is </w:t>
      </w:r>
      <w:r>
        <w:rPr>
          <w:rStyle w:val="Codefragment0"/>
        </w:rPr>
        <w:t>Task</w:t>
      </w:r>
      <w:r>
        <w:t xml:space="preserve">, then when each parameter of </w:t>
      </w:r>
      <w:r>
        <w:rPr>
          <w:rStyle w:val="Codefragment0"/>
        </w:rPr>
        <w:t>F</w:t>
      </w:r>
      <w:r>
        <w:t xml:space="preserve"> is given the type of the corresponding parameter in </w:t>
      </w:r>
      <w:r>
        <w:rPr>
          <w:rStyle w:val="Codefragment0"/>
        </w:rPr>
        <w:t>D</w:t>
      </w:r>
      <w:r>
        <w:t xml:space="preserve">, the body of </w:t>
      </w:r>
      <w:r>
        <w:rPr>
          <w:rStyle w:val="Codefragment0"/>
        </w:rPr>
        <w:t>F</w:t>
      </w:r>
      <w:r>
        <w:t xml:space="preserve"> is a valid expression (wrt §7) that would be permitted as a </w:t>
      </w:r>
      <w:r>
        <w:rPr>
          <w:i/>
        </w:rPr>
        <w:t>statement-expression</w:t>
      </w:r>
      <w:r>
        <w:t xml:space="preserve"> (§8.6).</w:t>
      </w:r>
    </w:p>
    <w:p w14:paraId="66E8AD53" w14:textId="77777777" w:rsidR="00E06A91" w:rsidRDefault="00E06A91" w:rsidP="00E06A91">
      <w:pPr>
        <w:pStyle w:val="ListParagraph"/>
        <w:numPr>
          <w:ilvl w:val="0"/>
          <w:numId w:val="17"/>
        </w:numPr>
      </w:pPr>
      <w:r>
        <w:t xml:space="preserve">If the body of </w:t>
      </w:r>
      <w:r>
        <w:rPr>
          <w:rStyle w:val="Codefragment0"/>
        </w:rPr>
        <w:t>F</w:t>
      </w:r>
      <w:r>
        <w:t xml:space="preserve"> is a statement block and</w:t>
      </w:r>
      <w:r>
        <w:rPr>
          <w:i/>
        </w:rPr>
        <w:t xml:space="preserve"> either</w:t>
      </w:r>
      <w:r>
        <w:t xml:space="preserve"> </w:t>
      </w:r>
      <w:r>
        <w:rPr>
          <w:rStyle w:val="Codefragment0"/>
        </w:rPr>
        <w:t>D</w:t>
      </w:r>
      <w:r>
        <w:t xml:space="preserve"> has a </w:t>
      </w:r>
      <w:r>
        <w:rPr>
          <w:rStyle w:val="Codefragment0"/>
        </w:rPr>
        <w:t>void</w:t>
      </w:r>
      <w:r>
        <w:t xml:space="preserve"> return type, </w:t>
      </w:r>
      <w:r>
        <w:rPr>
          <w:i/>
        </w:rPr>
        <w:t>or</w:t>
      </w:r>
      <w:r>
        <w:t xml:space="preserve"> </w:t>
      </w:r>
      <w:r>
        <w:rPr>
          <w:rStyle w:val="Codefragment0"/>
        </w:rPr>
        <w:t>F</w:t>
      </w:r>
      <w:r>
        <w:t xml:space="preserve"> is asynchronous and the return type of </w:t>
      </w:r>
      <w:r>
        <w:rPr>
          <w:rStyle w:val="Codefragment0"/>
        </w:rPr>
        <w:t>D</w:t>
      </w:r>
      <w:r>
        <w:t xml:space="preserve"> is </w:t>
      </w:r>
      <w:r>
        <w:rPr>
          <w:rStyle w:val="Codefragment0"/>
        </w:rPr>
        <w:t>Task</w:t>
      </w:r>
      <w:r>
        <w:t xml:space="preserve">, then when each parameter of </w:t>
      </w:r>
      <w:r>
        <w:rPr>
          <w:rStyle w:val="Codefragment0"/>
        </w:rPr>
        <w:t>F</w:t>
      </w:r>
      <w:r>
        <w:t xml:space="preserve"> is given the type of the corresponding parameter in </w:t>
      </w:r>
      <w:r>
        <w:rPr>
          <w:rStyle w:val="Codefragment0"/>
        </w:rPr>
        <w:t>D</w:t>
      </w:r>
      <w:r>
        <w:t xml:space="preserve">, the body of </w:t>
      </w:r>
      <w:r>
        <w:rPr>
          <w:rStyle w:val="Codefragment0"/>
        </w:rPr>
        <w:t>F</w:t>
      </w:r>
      <w:r>
        <w:t xml:space="preserve"> is a valid statement block (wrt §8.2) in which no </w:t>
      </w:r>
      <w:r>
        <w:rPr>
          <w:rStyle w:val="Codefragment0"/>
        </w:rPr>
        <w:t>return</w:t>
      </w:r>
      <w:r>
        <w:t xml:space="preserve"> statement specifies an expression.</w:t>
      </w:r>
    </w:p>
    <w:p w14:paraId="074E4876" w14:textId="77777777" w:rsidR="00E06A91" w:rsidRDefault="00E06A91" w:rsidP="00E06A91">
      <w:pPr>
        <w:pStyle w:val="ListParagraph"/>
        <w:numPr>
          <w:ilvl w:val="0"/>
          <w:numId w:val="17"/>
        </w:numPr>
      </w:pPr>
      <w:r>
        <w:t xml:space="preserve">If the body of </w:t>
      </w:r>
      <w:r>
        <w:rPr>
          <w:rStyle w:val="Codefragment0"/>
        </w:rPr>
        <w:t>F</w:t>
      </w:r>
      <w:r>
        <w:t xml:space="preserve"> is an expression, and </w:t>
      </w:r>
      <w:r>
        <w:rPr>
          <w:i/>
        </w:rPr>
        <w:t>either</w:t>
      </w:r>
      <w:r>
        <w:t xml:space="preserve"> </w:t>
      </w:r>
      <w:r>
        <w:rPr>
          <w:rStyle w:val="Codefragment0"/>
        </w:rPr>
        <w:t>F</w:t>
      </w:r>
      <w:r>
        <w:t xml:space="preserve"> is synchronous and </w:t>
      </w:r>
      <w:r>
        <w:rPr>
          <w:rStyle w:val="Codefragment0"/>
        </w:rPr>
        <w:t>D</w:t>
      </w:r>
      <w:r>
        <w:t xml:space="preserve"> has a non-void return type </w:t>
      </w:r>
      <w:r>
        <w:rPr>
          <w:rStyle w:val="Codefragment0"/>
        </w:rPr>
        <w:t>T</w:t>
      </w:r>
      <w:r>
        <w:t xml:space="preserve">, </w:t>
      </w:r>
      <w:r>
        <w:rPr>
          <w:i/>
        </w:rPr>
        <w:t xml:space="preserve">or </w:t>
      </w:r>
      <w:r>
        <w:rPr>
          <w:rStyle w:val="Codefragment0"/>
        </w:rPr>
        <w:t>F</w:t>
      </w:r>
      <w:r>
        <w:t xml:space="preserve"> is asynchronous and </w:t>
      </w:r>
      <w:r>
        <w:rPr>
          <w:rStyle w:val="Codefragment0"/>
        </w:rPr>
        <w:t>D</w:t>
      </w:r>
      <w:r>
        <w:t xml:space="preserve"> has a return type </w:t>
      </w:r>
      <w:r>
        <w:rPr>
          <w:rStyle w:val="Codefragment0"/>
        </w:rPr>
        <w:t>Task&lt;T&gt;</w:t>
      </w:r>
      <w:r>
        <w:t xml:space="preserve">, then when each parameter of </w:t>
      </w:r>
      <w:r>
        <w:rPr>
          <w:rStyle w:val="Codefragment0"/>
        </w:rPr>
        <w:t>F</w:t>
      </w:r>
      <w:r>
        <w:t xml:space="preserve"> is given the type of the corresponding parameter in </w:t>
      </w:r>
      <w:r>
        <w:rPr>
          <w:rStyle w:val="Codefragment0"/>
        </w:rPr>
        <w:t>D</w:t>
      </w:r>
      <w:r>
        <w:t xml:space="preserve">, the body of </w:t>
      </w:r>
      <w:r>
        <w:rPr>
          <w:rStyle w:val="Codefragment0"/>
        </w:rPr>
        <w:t>F</w:t>
      </w:r>
      <w:r>
        <w:t xml:space="preserve"> is a valid expression (wrt §7) that is implicitly convertible to </w:t>
      </w:r>
      <w:r>
        <w:rPr>
          <w:rStyle w:val="Codefragment0"/>
        </w:rPr>
        <w:t>T</w:t>
      </w:r>
      <w:r>
        <w:t>.</w:t>
      </w:r>
    </w:p>
    <w:p w14:paraId="613E7B48" w14:textId="77777777" w:rsidR="00E06A91" w:rsidRDefault="00E06A91" w:rsidP="00E06A91">
      <w:pPr>
        <w:pStyle w:val="ListParagraph"/>
        <w:numPr>
          <w:ilvl w:val="0"/>
          <w:numId w:val="17"/>
        </w:numPr>
      </w:pPr>
      <w:r>
        <w:t xml:space="preserve">If the body of </w:t>
      </w:r>
      <w:r>
        <w:rPr>
          <w:rStyle w:val="Codefragment0"/>
        </w:rPr>
        <w:t>F</w:t>
      </w:r>
      <w:r>
        <w:t xml:space="preserve"> is a statement block, and </w:t>
      </w:r>
      <w:r>
        <w:rPr>
          <w:i/>
        </w:rPr>
        <w:t>either</w:t>
      </w:r>
      <w:r>
        <w:t xml:space="preserve"> </w:t>
      </w:r>
      <w:r>
        <w:rPr>
          <w:rStyle w:val="Codefragment0"/>
        </w:rPr>
        <w:t>F</w:t>
      </w:r>
      <w:r>
        <w:t xml:space="preserve"> is synchronous and </w:t>
      </w:r>
      <w:r>
        <w:rPr>
          <w:rStyle w:val="Codefragment0"/>
        </w:rPr>
        <w:t>D</w:t>
      </w:r>
      <w:r>
        <w:t xml:space="preserve"> has a non-void return type </w:t>
      </w:r>
      <w:r>
        <w:rPr>
          <w:rStyle w:val="Codefragment0"/>
        </w:rPr>
        <w:t>T</w:t>
      </w:r>
      <w:r>
        <w:t xml:space="preserve">, </w:t>
      </w:r>
      <w:r>
        <w:rPr>
          <w:i/>
        </w:rPr>
        <w:t xml:space="preserve">or </w:t>
      </w:r>
      <w:r>
        <w:rPr>
          <w:rStyle w:val="Codefragment0"/>
        </w:rPr>
        <w:t>F</w:t>
      </w:r>
      <w:r>
        <w:t xml:space="preserve"> is asynchronous and </w:t>
      </w:r>
      <w:r>
        <w:rPr>
          <w:rStyle w:val="Codefragment0"/>
        </w:rPr>
        <w:t>D</w:t>
      </w:r>
      <w:r>
        <w:t xml:space="preserve"> has a return type </w:t>
      </w:r>
      <w:r>
        <w:rPr>
          <w:rStyle w:val="Codefragment0"/>
        </w:rPr>
        <w:t>Task&lt;T&gt;</w:t>
      </w:r>
      <w:r>
        <w:t xml:space="preserve">, then when each parameter of </w:t>
      </w:r>
      <w:r>
        <w:rPr>
          <w:rStyle w:val="Codefragment0"/>
        </w:rPr>
        <w:t>F</w:t>
      </w:r>
      <w:r>
        <w:t xml:space="preserve"> is given the type of the corresponding parameter in </w:t>
      </w:r>
      <w:r>
        <w:rPr>
          <w:rStyle w:val="Codefragment0"/>
        </w:rPr>
        <w:t>D</w:t>
      </w:r>
      <w:r>
        <w:t xml:space="preserve">, the body of </w:t>
      </w:r>
      <w:r>
        <w:rPr>
          <w:rStyle w:val="Codefragment0"/>
        </w:rPr>
        <w:t>F</w:t>
      </w:r>
      <w:r>
        <w:t xml:space="preserve"> is a valid statement block (wrt §8.2) with a non-reachable end point in which each </w:t>
      </w:r>
      <w:r>
        <w:rPr>
          <w:rStyle w:val="Codefragment0"/>
        </w:rPr>
        <w:t>return</w:t>
      </w:r>
      <w:r>
        <w:t xml:space="preserve"> statement specifies an expression that is implicitly convertible to </w:t>
      </w:r>
      <w:r>
        <w:rPr>
          <w:rStyle w:val="Codefragment0"/>
        </w:rPr>
        <w:t>T</w:t>
      </w:r>
      <w:r>
        <w:t xml:space="preserve">. </w:t>
      </w:r>
    </w:p>
    <w:p w14:paraId="350C5DA3" w14:textId="77777777" w:rsidR="00E06A91" w:rsidRDefault="00E06A91" w:rsidP="00E06A91">
      <w:r>
        <w:t xml:space="preserve">An expression tree type </w:t>
      </w:r>
      <w:r>
        <w:rPr>
          <w:rStyle w:val="Codefragment0"/>
        </w:rPr>
        <w:t>Expression&lt;D&gt;</w:t>
      </w:r>
      <w:r>
        <w:t xml:space="preserve"> is compatible with an anonymous function </w:t>
      </w:r>
      <w:r>
        <w:rPr>
          <w:rStyle w:val="Codefragment0"/>
        </w:rPr>
        <w:t>F</w:t>
      </w:r>
      <w:r>
        <w:t xml:space="preserve"> if the delegate type </w:t>
      </w:r>
      <w:r>
        <w:rPr>
          <w:rStyle w:val="Codefragment0"/>
        </w:rPr>
        <w:t>D</w:t>
      </w:r>
      <w:r>
        <w:t xml:space="preserve"> is compatible with </w:t>
      </w:r>
      <w:r>
        <w:rPr>
          <w:rStyle w:val="Codefragment0"/>
        </w:rPr>
        <w:t>F</w:t>
      </w:r>
      <w:r>
        <w:t>.</w:t>
      </w:r>
    </w:p>
    <w:p w14:paraId="3670FFF2" w14:textId="77777777" w:rsidR="00E06A91" w:rsidRDefault="00E06A91" w:rsidP="00E06A91">
      <w:r>
        <w:t xml:space="preserve">Certain anonymous functions cannot be converted to expression tree types: Even though the conversion </w:t>
      </w:r>
      <w:r>
        <w:rPr>
          <w:i/>
          <w:iCs/>
        </w:rPr>
        <w:t>exists</w:t>
      </w:r>
      <w:r>
        <w:t>, it fails at compile-time. This is the case if the anonymous expression:</w:t>
      </w:r>
    </w:p>
    <w:p w14:paraId="2817B691" w14:textId="77777777" w:rsidR="00E06A91" w:rsidRDefault="00E06A91" w:rsidP="00E06A91">
      <w:pPr>
        <w:pStyle w:val="ListParagraph"/>
        <w:numPr>
          <w:ilvl w:val="0"/>
          <w:numId w:val="18"/>
        </w:numPr>
      </w:pPr>
      <w:r>
        <w:rPr>
          <w:iCs/>
        </w:rPr>
        <w:t>contains simple or compound assignment operators</w:t>
      </w:r>
    </w:p>
    <w:p w14:paraId="30C38F60" w14:textId="77777777" w:rsidR="00E06A91" w:rsidRDefault="00E06A91" w:rsidP="00E06A91">
      <w:pPr>
        <w:pStyle w:val="ListParagraph"/>
        <w:numPr>
          <w:ilvl w:val="0"/>
          <w:numId w:val="18"/>
        </w:numPr>
      </w:pPr>
      <w:r>
        <w:rPr>
          <w:iCs/>
        </w:rPr>
        <w:t>contains dynamically bound expressions</w:t>
      </w:r>
    </w:p>
    <w:p w14:paraId="59602047" w14:textId="77777777" w:rsidR="00E06A91" w:rsidRDefault="00E06A91" w:rsidP="00E06A91">
      <w:pPr>
        <w:pStyle w:val="ListParagraph"/>
        <w:numPr>
          <w:ilvl w:val="0"/>
          <w:numId w:val="18"/>
        </w:numPr>
      </w:pPr>
      <w:r>
        <w:rPr>
          <w:iCs/>
        </w:rPr>
        <w:t>is asynchronous</w:t>
      </w:r>
    </w:p>
    <w:p w14:paraId="57C32BCB" w14:textId="77777777" w:rsidR="00E06A91" w:rsidRDefault="00E06A91" w:rsidP="00E06A91">
      <w:pPr>
        <w:pStyle w:val="Heading1"/>
      </w:pPr>
      <w:r>
        <w:lastRenderedPageBreak/>
        <w:t>Type inference and overload resolution</w:t>
      </w:r>
    </w:p>
    <w:p w14:paraId="7573E914" w14:textId="77777777" w:rsidR="00E06A91" w:rsidRDefault="00E06A91" w:rsidP="00E06A91">
      <w:r>
        <w:t>Where anonymous functions are treated specially in type inference and overload resolution contexts, special care is also given to anonymous asynchronous functions.</w:t>
      </w:r>
    </w:p>
    <w:p w14:paraId="7AC19867" w14:textId="77777777" w:rsidR="00E06A91" w:rsidRDefault="00E06A91" w:rsidP="00E06A91">
      <w:pPr>
        <w:pStyle w:val="Heading2"/>
      </w:pPr>
      <w:r>
        <w:t xml:space="preserve">Inferred return type </w:t>
      </w:r>
    </w:p>
    <w:p w14:paraId="7000963C" w14:textId="77777777" w:rsidR="00E06A91" w:rsidRDefault="00E06A91" w:rsidP="00E06A91">
      <w:r>
        <w:t xml:space="preserve">To express the notion of inferred return types for asynchronous anonymous functions, a helper notion of inferred </w:t>
      </w:r>
      <w:r>
        <w:rPr>
          <w:i/>
        </w:rPr>
        <w:t>result</w:t>
      </w:r>
      <w:r>
        <w:t xml:space="preserve"> type is introduced. It is used only in the definition of inferred return type.</w:t>
      </w:r>
    </w:p>
    <w:p w14:paraId="61906E83" w14:textId="77777777" w:rsidR="00E06A91" w:rsidRDefault="00E06A91" w:rsidP="00E06A91">
      <w:r>
        <w:t xml:space="preserve">The inferred return type of an anonymous function </w:t>
      </w:r>
      <w:r>
        <w:rPr>
          <w:rStyle w:val="Codefragment0"/>
        </w:rPr>
        <w:t>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14:paraId="7CEC7506" w14:textId="77777777" w:rsidR="00E06A91" w:rsidRDefault="00E06A91" w:rsidP="00E06A91">
      <w:r>
        <w:t xml:space="preserve">The inferred </w:t>
      </w:r>
      <w:r>
        <w:rPr>
          <w:i/>
        </w:rPr>
        <w:t>result</w:t>
      </w:r>
      <w:r>
        <w:t xml:space="preserve"> type of </w:t>
      </w:r>
      <w:r>
        <w:rPr>
          <w:rStyle w:val="Codefragment0"/>
        </w:rPr>
        <w:t>F</w:t>
      </w:r>
      <w:r>
        <w:t xml:space="preserve"> is determined as follows:</w:t>
      </w:r>
    </w:p>
    <w:p w14:paraId="1652546E" w14:textId="77777777" w:rsidR="00E06A91" w:rsidRDefault="00E06A91" w:rsidP="00E06A91">
      <w:pPr>
        <w:pStyle w:val="ListParagraph"/>
        <w:numPr>
          <w:ilvl w:val="0"/>
          <w:numId w:val="19"/>
        </w:numPr>
      </w:pPr>
      <w:r>
        <w:t xml:space="preserve">If the body of </w:t>
      </w:r>
      <w:r>
        <w:rPr>
          <w:rStyle w:val="Codefragment0"/>
        </w:rPr>
        <w:t>F</w:t>
      </w:r>
      <w:r>
        <w:t xml:space="preserve"> is an expression that has a type, then the inferred result type of F is the type of that expression.</w:t>
      </w:r>
    </w:p>
    <w:p w14:paraId="6F7DAD24" w14:textId="77777777" w:rsidR="00E06A91" w:rsidRDefault="00E06A91" w:rsidP="00E06A91">
      <w:pPr>
        <w:pStyle w:val="ListParagraph"/>
        <w:numPr>
          <w:ilvl w:val="0"/>
          <w:numId w:val="19"/>
        </w:numPr>
      </w:pPr>
      <w:r>
        <w:t xml:space="preserve">If the body of F is a block and the set of expressions in the block’s return statements has a best common type T (§7.5.2.14), then the inferred result type of </w:t>
      </w:r>
      <w:r>
        <w:rPr>
          <w:rStyle w:val="Codefragment0"/>
        </w:rPr>
        <w:t>F</w:t>
      </w:r>
      <w:r>
        <w:t xml:space="preserve"> is </w:t>
      </w:r>
      <w:r>
        <w:rPr>
          <w:rStyle w:val="Codefragment0"/>
        </w:rPr>
        <w:t>T</w:t>
      </w:r>
      <w:r>
        <w:t>.</w:t>
      </w:r>
    </w:p>
    <w:p w14:paraId="43682C39" w14:textId="77777777" w:rsidR="00E06A91" w:rsidRDefault="00E06A91" w:rsidP="00E06A91">
      <w:pPr>
        <w:pStyle w:val="ListParagraph"/>
        <w:numPr>
          <w:ilvl w:val="0"/>
          <w:numId w:val="19"/>
        </w:numPr>
      </w:pPr>
      <w:r>
        <w:t>Otherwise, a result type cannot be inferred for E.</w:t>
      </w:r>
    </w:p>
    <w:p w14:paraId="0E756126" w14:textId="77777777" w:rsidR="00E06A91" w:rsidRDefault="00E06A91" w:rsidP="00E06A91">
      <w:r>
        <w:t xml:space="preserve">The inferred </w:t>
      </w:r>
      <w:r>
        <w:rPr>
          <w:i/>
        </w:rPr>
        <w:t>return</w:t>
      </w:r>
      <w:r>
        <w:t xml:space="preserve"> type of </w:t>
      </w:r>
      <w:r>
        <w:rPr>
          <w:rStyle w:val="Codefragment0"/>
        </w:rPr>
        <w:t>F</w:t>
      </w:r>
      <w:r>
        <w:t xml:space="preserve"> is determined as follows:</w:t>
      </w:r>
    </w:p>
    <w:p w14:paraId="481CAB7F" w14:textId="77777777" w:rsidR="00E06A91" w:rsidRDefault="00E06A91" w:rsidP="00E06A91">
      <w:pPr>
        <w:pStyle w:val="ListParagraph"/>
        <w:numPr>
          <w:ilvl w:val="0"/>
          <w:numId w:val="19"/>
        </w:numPr>
      </w:pPr>
      <w:r>
        <w:t xml:space="preserve">If F is asynchronous and the body of F is either an expression classified as nothing, or a statement block where no return statements have expressions, the inferred return type is </w:t>
      </w:r>
      <w:r>
        <w:rPr>
          <w:rStyle w:val="Codefragment0"/>
        </w:rPr>
        <w:t>Task</w:t>
      </w:r>
    </w:p>
    <w:p w14:paraId="0EEC05ED" w14:textId="77777777" w:rsidR="00E06A91" w:rsidRDefault="00E06A91" w:rsidP="00E06A91">
      <w:pPr>
        <w:pStyle w:val="ListParagraph"/>
        <w:numPr>
          <w:ilvl w:val="0"/>
          <w:numId w:val="19"/>
        </w:numPr>
      </w:pPr>
      <w:r>
        <w:t xml:space="preserve">If </w:t>
      </w:r>
      <w:r>
        <w:rPr>
          <w:rStyle w:val="Codefragment0"/>
        </w:rPr>
        <w:t>F</w:t>
      </w:r>
      <w:r>
        <w:t xml:space="preserve"> has an inferred result type </w:t>
      </w:r>
      <w:r>
        <w:rPr>
          <w:rStyle w:val="Codefragment0"/>
        </w:rPr>
        <w:t>T</w:t>
      </w:r>
      <w:r>
        <w:t>:</w:t>
      </w:r>
    </w:p>
    <w:p w14:paraId="0FABFFF6" w14:textId="77777777" w:rsidR="00E06A91" w:rsidRDefault="00E06A91" w:rsidP="00E06A91">
      <w:pPr>
        <w:pStyle w:val="ListParagraph"/>
        <w:numPr>
          <w:ilvl w:val="1"/>
          <w:numId w:val="19"/>
        </w:numPr>
      </w:pPr>
      <w:r>
        <w:t xml:space="preserve">If F is synchronous the inferred return type is </w:t>
      </w:r>
      <w:r>
        <w:rPr>
          <w:rStyle w:val="Codefragment0"/>
        </w:rPr>
        <w:t>T</w:t>
      </w:r>
      <w:r>
        <w:t>.</w:t>
      </w:r>
    </w:p>
    <w:p w14:paraId="54872FF2" w14:textId="77777777" w:rsidR="00E06A91" w:rsidRDefault="00E06A91" w:rsidP="00E06A91">
      <w:pPr>
        <w:pStyle w:val="ListParagraph"/>
        <w:numPr>
          <w:ilvl w:val="1"/>
          <w:numId w:val="19"/>
        </w:numPr>
      </w:pPr>
      <w:r>
        <w:t xml:space="preserve">If F is asynchronous the inferred return type is </w:t>
      </w:r>
      <w:r>
        <w:rPr>
          <w:rStyle w:val="Codefragment0"/>
        </w:rPr>
        <w:t>Task&lt;T&gt;</w:t>
      </w:r>
      <w:r>
        <w:t>.</w:t>
      </w:r>
    </w:p>
    <w:p w14:paraId="61473DDD" w14:textId="77777777" w:rsidR="00E06A91" w:rsidRDefault="00E06A91" w:rsidP="00E06A91">
      <w:pPr>
        <w:pStyle w:val="ListParagraph"/>
        <w:numPr>
          <w:ilvl w:val="0"/>
          <w:numId w:val="19"/>
        </w:numPr>
      </w:pPr>
      <w:r>
        <w:t xml:space="preserve">Otherwise a return type cannot be inferred for </w:t>
      </w:r>
      <w:r>
        <w:rPr>
          <w:rStyle w:val="Codefragment0"/>
        </w:rPr>
        <w:t>F</w:t>
      </w:r>
    </w:p>
    <w:p w14:paraId="051D3728" w14:textId="77777777" w:rsidR="00E06A91" w:rsidRDefault="00E06A91" w:rsidP="00E06A91">
      <w:pPr>
        <w:pStyle w:val="Heading2"/>
      </w:pPr>
      <w:r>
        <w:t>Better conversion from expression</w:t>
      </w:r>
    </w:p>
    <w:p w14:paraId="4CD9B446" w14:textId="77777777" w:rsidR="00E06A91" w:rsidRDefault="00E06A91" w:rsidP="00E06A91">
      <w:r>
        <w:t>During overload resolution, the inferred return type is used to determine which conversion is better from an anonymous function to a delegate or expression type. This mechanism is extended to better select between overloads when called with asynchronous anonymous functions, as follows:</w:t>
      </w:r>
    </w:p>
    <w:p w14:paraId="56E5CADA" w14:textId="77777777" w:rsidR="00E06A91" w:rsidRDefault="00E06A91" w:rsidP="00E06A91">
      <w:r>
        <w:t>Given an implicit conversion C</w:t>
      </w:r>
      <w:r>
        <w:rPr>
          <w:vertAlign w:val="subscript"/>
        </w:rPr>
        <w:t>1</w:t>
      </w:r>
      <w:r>
        <w:t xml:space="preserve"> that converts from an expression E to a type T</w:t>
      </w:r>
      <w:r>
        <w:rPr>
          <w:vertAlign w:val="subscript"/>
        </w:rPr>
        <w:t>1</w:t>
      </w:r>
      <w:r>
        <w:t>, and an implicit conversion C</w:t>
      </w:r>
      <w:r>
        <w:rPr>
          <w:vertAlign w:val="subscript"/>
        </w:rPr>
        <w:t>2</w:t>
      </w:r>
      <w:r>
        <w:t xml:space="preserve"> that converts from an expression E to a type T</w:t>
      </w:r>
      <w:r>
        <w:rPr>
          <w:vertAlign w:val="subscript"/>
        </w:rPr>
        <w:t>2</w:t>
      </w:r>
      <w:r>
        <w:t>, C</w:t>
      </w:r>
      <w:r>
        <w:rPr>
          <w:vertAlign w:val="subscript"/>
        </w:rPr>
        <w:t>1</w:t>
      </w:r>
      <w:r>
        <w:t xml:space="preserve"> is a better conversion than C</w:t>
      </w:r>
      <w:r>
        <w:rPr>
          <w:vertAlign w:val="subscript"/>
        </w:rPr>
        <w:t>2</w:t>
      </w:r>
      <w:r>
        <w:t xml:space="preserve"> if at least one of the following holds:</w:t>
      </w:r>
    </w:p>
    <w:p w14:paraId="48A3FCD7" w14:textId="77777777" w:rsidR="00E06A91" w:rsidRDefault="00E06A91" w:rsidP="00E06A91">
      <w:pPr>
        <w:pStyle w:val="ListParagraph"/>
        <w:numPr>
          <w:ilvl w:val="0"/>
          <w:numId w:val="20"/>
        </w:numPr>
      </w:pPr>
      <w:r>
        <w:rPr>
          <w:rStyle w:val="Codefragment0"/>
        </w:rPr>
        <w:t>E</w:t>
      </w:r>
      <w:r>
        <w:t xml:space="preserve"> has a type </w:t>
      </w:r>
      <w:r>
        <w:rPr>
          <w:rStyle w:val="Codefragment0"/>
        </w:rPr>
        <w:t>S</w:t>
      </w:r>
      <w:r>
        <w:t xml:space="preserve"> and an identity conversion exists from </w:t>
      </w:r>
      <w:r>
        <w:rPr>
          <w:rStyle w:val="Codefragment0"/>
        </w:rPr>
        <w:t>S</w:t>
      </w:r>
      <w:r>
        <w:t xml:space="preserve"> to </w:t>
      </w:r>
      <w:r>
        <w:rPr>
          <w:rStyle w:val="Codefragment0"/>
        </w:rPr>
        <w:t>T</w:t>
      </w:r>
      <w:r>
        <w:rPr>
          <w:rStyle w:val="Codefragment0"/>
          <w:vertAlign w:val="subscript"/>
        </w:rPr>
        <w:t>1</w:t>
      </w:r>
      <w:r>
        <w:t xml:space="preserve"> but not from </w:t>
      </w:r>
      <w:r>
        <w:rPr>
          <w:rStyle w:val="Codefragment0"/>
        </w:rPr>
        <w:t>S</w:t>
      </w:r>
      <w:r>
        <w:t xml:space="preserve"> to </w:t>
      </w:r>
      <w:r>
        <w:rPr>
          <w:rStyle w:val="Codefragment0"/>
        </w:rPr>
        <w:t>T</w:t>
      </w:r>
      <w:r>
        <w:rPr>
          <w:rStyle w:val="Codefragment0"/>
          <w:vertAlign w:val="subscript"/>
        </w:rPr>
        <w:t>2</w:t>
      </w:r>
    </w:p>
    <w:p w14:paraId="5627904E" w14:textId="77777777" w:rsidR="00E06A91" w:rsidRDefault="00E06A91" w:rsidP="00E06A91">
      <w:pPr>
        <w:pStyle w:val="ListParagraph"/>
        <w:numPr>
          <w:ilvl w:val="0"/>
          <w:numId w:val="20"/>
        </w:numPr>
      </w:pPr>
      <w:r>
        <w:rPr>
          <w:rStyle w:val="Codefragment0"/>
        </w:rPr>
        <w:t>E</w:t>
      </w:r>
      <w:r>
        <w:t xml:space="preserve"> is not an anonymous function and </w:t>
      </w:r>
      <w:r>
        <w:rPr>
          <w:rStyle w:val="Codefragment0"/>
        </w:rPr>
        <w:t>T</w:t>
      </w:r>
      <w:r>
        <w:rPr>
          <w:rStyle w:val="Codefragment0"/>
          <w:vertAlign w:val="subscript"/>
        </w:rPr>
        <w:t>1</w:t>
      </w:r>
      <w:r>
        <w:t xml:space="preserve"> is a better conversion target than </w:t>
      </w:r>
      <w:r>
        <w:rPr>
          <w:rStyle w:val="Codefragment0"/>
        </w:rPr>
        <w:t>T</w:t>
      </w:r>
      <w:r>
        <w:rPr>
          <w:rStyle w:val="Codefragment0"/>
          <w:vertAlign w:val="subscript"/>
        </w:rPr>
        <w:t>2</w:t>
      </w:r>
      <w:r>
        <w:t xml:space="preserve"> (§7.5.3.5)</w:t>
      </w:r>
    </w:p>
    <w:p w14:paraId="46D7F620" w14:textId="77777777" w:rsidR="00E06A91" w:rsidRDefault="00E06A91" w:rsidP="00E06A91">
      <w:pPr>
        <w:pStyle w:val="ListParagraph"/>
        <w:numPr>
          <w:ilvl w:val="0"/>
          <w:numId w:val="20"/>
        </w:numPr>
      </w:pPr>
      <w:r>
        <w:rPr>
          <w:rStyle w:val="Codefragment0"/>
        </w:rPr>
        <w:t>E</w:t>
      </w:r>
      <w:r>
        <w:t xml:space="preserve"> is an anonymous function, </w:t>
      </w:r>
      <w:r>
        <w:rPr>
          <w:rStyle w:val="Codefragment0"/>
        </w:rPr>
        <w:t>T</w:t>
      </w:r>
      <w:r>
        <w:rPr>
          <w:rStyle w:val="Codefragment0"/>
          <w:vertAlign w:val="subscript"/>
        </w:rPr>
        <w:t>1</w:t>
      </w:r>
      <w:r>
        <w:t xml:space="preserve"> is either a delegate type </w:t>
      </w:r>
      <w:r>
        <w:rPr>
          <w:rStyle w:val="Codefragment0"/>
        </w:rPr>
        <w:t>D</w:t>
      </w:r>
      <w:r>
        <w:rPr>
          <w:rStyle w:val="Codefragment0"/>
          <w:vertAlign w:val="subscript"/>
        </w:rPr>
        <w:t>1</w:t>
      </w:r>
      <w:r>
        <w:t xml:space="preserve"> or an expression tree type </w:t>
      </w:r>
      <w:r>
        <w:rPr>
          <w:rStyle w:val="Codefragment0"/>
        </w:rPr>
        <w:t>Expression&lt;D</w:t>
      </w:r>
      <w:r>
        <w:rPr>
          <w:rStyle w:val="Codefragment0"/>
          <w:vertAlign w:val="subscript"/>
        </w:rPr>
        <w:t>1</w:t>
      </w:r>
      <w:r>
        <w:rPr>
          <w:rStyle w:val="Codefragment0"/>
        </w:rPr>
        <w:t>&gt;</w:t>
      </w:r>
      <w:r>
        <w:t xml:space="preserve">, </w:t>
      </w:r>
      <w:r>
        <w:rPr>
          <w:rStyle w:val="Codefragment0"/>
        </w:rPr>
        <w:t>T</w:t>
      </w:r>
      <w:r>
        <w:rPr>
          <w:rStyle w:val="Codefragment0"/>
          <w:vertAlign w:val="subscript"/>
        </w:rPr>
        <w:t>2</w:t>
      </w:r>
      <w:r>
        <w:t xml:space="preserve"> is either a delegate type </w:t>
      </w:r>
      <w:r>
        <w:rPr>
          <w:rStyle w:val="Codefragment0"/>
        </w:rPr>
        <w:t>D</w:t>
      </w:r>
      <w:r>
        <w:rPr>
          <w:rStyle w:val="Codefragment0"/>
          <w:vertAlign w:val="subscript"/>
        </w:rPr>
        <w:t>2</w:t>
      </w:r>
      <w:r>
        <w:t xml:space="preserve"> or an expression tree type </w:t>
      </w:r>
      <w:r>
        <w:rPr>
          <w:rStyle w:val="Codefragment0"/>
        </w:rPr>
        <w:t>Expression&lt;D</w:t>
      </w:r>
      <w:r>
        <w:rPr>
          <w:rStyle w:val="Codefragment0"/>
          <w:vertAlign w:val="subscript"/>
        </w:rPr>
        <w:t>2</w:t>
      </w:r>
      <w:r>
        <w:rPr>
          <w:rStyle w:val="Codefragment0"/>
        </w:rPr>
        <w:t>&gt;</w:t>
      </w:r>
      <w:r>
        <w:t xml:space="preserve"> and one of the following holds:</w:t>
      </w:r>
    </w:p>
    <w:p w14:paraId="6609F1C7" w14:textId="77777777" w:rsidR="00E06A91" w:rsidRDefault="00E06A91" w:rsidP="00E06A91">
      <w:pPr>
        <w:pStyle w:val="ListParagraph"/>
        <w:numPr>
          <w:ilvl w:val="1"/>
          <w:numId w:val="20"/>
        </w:numPr>
      </w:pPr>
      <w:r>
        <w:rPr>
          <w:rStyle w:val="Codefragment0"/>
        </w:rPr>
        <w:lastRenderedPageBreak/>
        <w:t>D</w:t>
      </w:r>
      <w:r>
        <w:rPr>
          <w:rStyle w:val="Codefragment0"/>
          <w:vertAlign w:val="subscript"/>
        </w:rPr>
        <w:t>1</w:t>
      </w:r>
      <w:r>
        <w:t xml:space="preserve"> is a better conversion target than </w:t>
      </w:r>
      <w:r>
        <w:rPr>
          <w:rStyle w:val="Codefragment0"/>
        </w:rPr>
        <w:t>D</w:t>
      </w:r>
      <w:r>
        <w:rPr>
          <w:rStyle w:val="Codefragment0"/>
          <w:vertAlign w:val="subscript"/>
        </w:rPr>
        <w:t>2</w:t>
      </w:r>
    </w:p>
    <w:p w14:paraId="268D5C6D" w14:textId="77777777" w:rsidR="00E06A91" w:rsidRDefault="00E06A91" w:rsidP="00E06A91">
      <w:pPr>
        <w:pStyle w:val="ListParagraph"/>
        <w:numPr>
          <w:ilvl w:val="1"/>
          <w:numId w:val="20"/>
        </w:numPr>
      </w:pPr>
      <w:r>
        <w:rPr>
          <w:rStyle w:val="Codefragment0"/>
        </w:rPr>
        <w:t>D</w:t>
      </w:r>
      <w:r>
        <w:rPr>
          <w:rStyle w:val="Codefragment0"/>
          <w:vertAlign w:val="subscript"/>
        </w:rPr>
        <w:t>1</w:t>
      </w:r>
      <w:r>
        <w:t xml:space="preserve"> and </w:t>
      </w:r>
      <w:r>
        <w:rPr>
          <w:rStyle w:val="Codefragment0"/>
        </w:rPr>
        <w:t>D</w:t>
      </w:r>
      <w:r>
        <w:rPr>
          <w:rStyle w:val="Codefragment0"/>
          <w:vertAlign w:val="subscript"/>
        </w:rPr>
        <w:t>2</w:t>
      </w:r>
      <w:r>
        <w:t xml:space="preserve"> have identical parameter lists, and one of the following holds:</w:t>
      </w:r>
    </w:p>
    <w:p w14:paraId="181F821D" w14:textId="77777777" w:rsidR="00E06A91" w:rsidRDefault="00E06A91" w:rsidP="00E06A91">
      <w:pPr>
        <w:pStyle w:val="ListParagraph"/>
        <w:numPr>
          <w:ilvl w:val="2"/>
          <w:numId w:val="20"/>
        </w:numPr>
      </w:pPr>
      <w:r>
        <w:rPr>
          <w:rStyle w:val="Codefragment0"/>
        </w:rPr>
        <w:t>D</w:t>
      </w:r>
      <w:r>
        <w:rPr>
          <w:rStyle w:val="Codefragment0"/>
          <w:vertAlign w:val="subscript"/>
        </w:rPr>
        <w:t>1</w:t>
      </w:r>
      <w:r>
        <w:t xml:space="preserve"> has a return type </w:t>
      </w:r>
      <w:r>
        <w:rPr>
          <w:rStyle w:val="Codefragment0"/>
        </w:rPr>
        <w:t>Y</w:t>
      </w:r>
      <w:r>
        <w:rPr>
          <w:rStyle w:val="Codefragment0"/>
          <w:vertAlign w:val="subscript"/>
        </w:rPr>
        <w:t>1</w:t>
      </w:r>
      <w:r>
        <w:t xml:space="preserve">, and </w:t>
      </w:r>
      <w:r>
        <w:rPr>
          <w:rStyle w:val="Codefragment0"/>
        </w:rPr>
        <w:t>D</w:t>
      </w:r>
      <w:r>
        <w:rPr>
          <w:rStyle w:val="Codefragment0"/>
          <w:vertAlign w:val="subscript"/>
        </w:rPr>
        <w:t>2</w:t>
      </w:r>
      <w:r>
        <w:t xml:space="preserve"> has a return type </w:t>
      </w:r>
      <w:r>
        <w:rPr>
          <w:rStyle w:val="Codefragment0"/>
        </w:rPr>
        <w:t>Y</w:t>
      </w:r>
      <w:r>
        <w:rPr>
          <w:rStyle w:val="Codefragment0"/>
          <w:vertAlign w:val="subscript"/>
        </w:rPr>
        <w:t>2</w:t>
      </w:r>
      <w:r>
        <w:t xml:space="preserve">, an inferred return type </w:t>
      </w:r>
      <w:r>
        <w:rPr>
          <w:rStyle w:val="Codefragment0"/>
        </w:rPr>
        <w:t>X</w:t>
      </w:r>
      <w:r>
        <w:t xml:space="preserve"> exists for </w:t>
      </w:r>
      <w:r>
        <w:rPr>
          <w:rStyle w:val="Codefragment0"/>
        </w:rPr>
        <w:t>E</w:t>
      </w:r>
      <w:r>
        <w:t xml:space="preserve"> in the context of that parameter list (§7.5.2.12), and the conversion from </w:t>
      </w:r>
      <w:r>
        <w:rPr>
          <w:rStyle w:val="Codefragment0"/>
        </w:rPr>
        <w:t>X</w:t>
      </w:r>
      <w:r>
        <w:t xml:space="preserve"> to </w:t>
      </w:r>
      <w:r>
        <w:rPr>
          <w:rStyle w:val="Codefragment0"/>
        </w:rPr>
        <w:t>Y</w:t>
      </w:r>
      <w:r>
        <w:rPr>
          <w:rStyle w:val="Codefragment0"/>
          <w:vertAlign w:val="subscript"/>
        </w:rPr>
        <w:t>1</w:t>
      </w:r>
      <w:r>
        <w:t xml:space="preserve"> is better than the conversion from </w:t>
      </w:r>
      <w:r>
        <w:rPr>
          <w:rStyle w:val="Codefragment0"/>
        </w:rPr>
        <w:t>X</w:t>
      </w:r>
      <w:r>
        <w:t xml:space="preserve"> to </w:t>
      </w:r>
      <w:r>
        <w:rPr>
          <w:rStyle w:val="Codefragment0"/>
        </w:rPr>
        <w:t>Y</w:t>
      </w:r>
      <w:r>
        <w:rPr>
          <w:rStyle w:val="Codefragment0"/>
          <w:vertAlign w:val="subscript"/>
        </w:rPr>
        <w:t>2</w:t>
      </w:r>
    </w:p>
    <w:p w14:paraId="0BCF5513" w14:textId="77777777" w:rsidR="00E06A91" w:rsidRDefault="00E06A91" w:rsidP="00E06A91">
      <w:pPr>
        <w:pStyle w:val="ListParagraph"/>
        <w:numPr>
          <w:ilvl w:val="2"/>
          <w:numId w:val="20"/>
        </w:numPr>
      </w:pPr>
      <w:r>
        <w:rPr>
          <w:rStyle w:val="Codefragment0"/>
        </w:rPr>
        <w:t>E</w:t>
      </w:r>
      <w:r>
        <w:t xml:space="preserve"> is an asynchronous function, </w:t>
      </w:r>
      <w:r>
        <w:rPr>
          <w:rStyle w:val="Codefragment0"/>
        </w:rPr>
        <w:t>D</w:t>
      </w:r>
      <w:r>
        <w:rPr>
          <w:rStyle w:val="Codefragment0"/>
          <w:vertAlign w:val="subscript"/>
        </w:rPr>
        <w:t>1</w:t>
      </w:r>
      <w:r>
        <w:t xml:space="preserve"> has a return type </w:t>
      </w:r>
      <w:r>
        <w:rPr>
          <w:rStyle w:val="Codefragment0"/>
        </w:rPr>
        <w:t>Task&lt;Y</w:t>
      </w:r>
      <w:r>
        <w:rPr>
          <w:rStyle w:val="Codefragment0"/>
          <w:vertAlign w:val="subscript"/>
        </w:rPr>
        <w:t>1</w:t>
      </w:r>
      <w:r>
        <w:rPr>
          <w:rStyle w:val="Codefragment0"/>
        </w:rPr>
        <w:t>&gt;</w:t>
      </w:r>
      <w:r>
        <w:t xml:space="preserve">, and </w:t>
      </w:r>
      <w:r>
        <w:rPr>
          <w:rStyle w:val="Codefragment0"/>
        </w:rPr>
        <w:t>D</w:t>
      </w:r>
      <w:r>
        <w:rPr>
          <w:rStyle w:val="Codefragment0"/>
          <w:vertAlign w:val="subscript"/>
        </w:rPr>
        <w:t>2</w:t>
      </w:r>
      <w:r>
        <w:t xml:space="preserve"> has a return type </w:t>
      </w:r>
      <w:r>
        <w:rPr>
          <w:rStyle w:val="Codefragment0"/>
        </w:rPr>
        <w:t>Task&lt;Y</w:t>
      </w:r>
      <w:r>
        <w:rPr>
          <w:rStyle w:val="Codefragment0"/>
          <w:vertAlign w:val="subscript"/>
        </w:rPr>
        <w:t>2</w:t>
      </w:r>
      <w:r>
        <w:rPr>
          <w:rStyle w:val="Codefragment0"/>
        </w:rPr>
        <w:t>&gt;</w:t>
      </w:r>
      <w:r>
        <w:t xml:space="preserve">, an inferred return type </w:t>
      </w:r>
      <w:r>
        <w:rPr>
          <w:rStyle w:val="Codefragment0"/>
        </w:rPr>
        <w:t>Task&lt;X&gt;</w:t>
      </w:r>
      <w:r>
        <w:t xml:space="preserve"> exists for </w:t>
      </w:r>
      <w:r>
        <w:rPr>
          <w:rStyle w:val="Codefragment0"/>
        </w:rPr>
        <w:t>E</w:t>
      </w:r>
      <w:r>
        <w:t xml:space="preserve"> in the context of that parameter list (§7.5.2.12), and the conversion from </w:t>
      </w:r>
      <w:r>
        <w:rPr>
          <w:rStyle w:val="Codefragment0"/>
        </w:rPr>
        <w:t>X</w:t>
      </w:r>
      <w:r>
        <w:t xml:space="preserve"> to </w:t>
      </w:r>
      <w:r>
        <w:rPr>
          <w:rStyle w:val="Codefragment0"/>
        </w:rPr>
        <w:t>Y</w:t>
      </w:r>
      <w:r>
        <w:rPr>
          <w:rStyle w:val="Codefragment0"/>
          <w:vertAlign w:val="subscript"/>
        </w:rPr>
        <w:t>1</w:t>
      </w:r>
      <w:r>
        <w:t xml:space="preserve"> is better than the conversion from </w:t>
      </w:r>
      <w:r>
        <w:rPr>
          <w:rStyle w:val="Codefragment0"/>
        </w:rPr>
        <w:t>X</w:t>
      </w:r>
      <w:r>
        <w:t xml:space="preserve"> to </w:t>
      </w:r>
      <w:r>
        <w:rPr>
          <w:rStyle w:val="Codefragment0"/>
        </w:rPr>
        <w:t>Y</w:t>
      </w:r>
      <w:r>
        <w:rPr>
          <w:rStyle w:val="Codefragment0"/>
          <w:vertAlign w:val="subscript"/>
        </w:rPr>
        <w:t>2</w:t>
      </w:r>
    </w:p>
    <w:p w14:paraId="2BFF78C5" w14:textId="77777777" w:rsidR="00E06A91" w:rsidRDefault="00E06A91" w:rsidP="00E06A91">
      <w:pPr>
        <w:pStyle w:val="ListParagraph"/>
        <w:numPr>
          <w:ilvl w:val="2"/>
          <w:numId w:val="20"/>
        </w:numPr>
      </w:pPr>
      <w:r>
        <w:rPr>
          <w:rStyle w:val="Codefragment0"/>
        </w:rPr>
        <w:t>D</w:t>
      </w:r>
      <w:r>
        <w:rPr>
          <w:rStyle w:val="Codefragment0"/>
          <w:vertAlign w:val="subscript"/>
        </w:rPr>
        <w:t>1</w:t>
      </w:r>
      <w:r>
        <w:t xml:space="preserve"> has a return type </w:t>
      </w:r>
      <w:r>
        <w:rPr>
          <w:rStyle w:val="Codefragment0"/>
        </w:rPr>
        <w:t>Y</w:t>
      </w:r>
      <w:r>
        <w:t xml:space="preserve">, and </w:t>
      </w:r>
      <w:r>
        <w:rPr>
          <w:rStyle w:val="Codefragment0"/>
        </w:rPr>
        <w:t>D</w:t>
      </w:r>
      <w:r>
        <w:rPr>
          <w:rStyle w:val="Codefragment0"/>
          <w:vertAlign w:val="subscript"/>
        </w:rPr>
        <w:t>2</w:t>
      </w:r>
      <w:r>
        <w:t xml:space="preserve"> is </w:t>
      </w:r>
      <w:r>
        <w:rPr>
          <w:rStyle w:val="Codefragment0"/>
        </w:rPr>
        <w:t>void</w:t>
      </w:r>
      <w:r>
        <w:t xml:space="preserve"> returning</w:t>
      </w:r>
    </w:p>
    <w:p w14:paraId="02C8E042" w14:textId="77777777" w:rsidR="00E06A91" w:rsidRDefault="00E06A91" w:rsidP="00E06A91">
      <w:pPr>
        <w:pStyle w:val="Heading1"/>
      </w:pPr>
      <w:r>
        <w:t>Implementation example</w:t>
      </w:r>
    </w:p>
    <w:p w14:paraId="6F4FEA6A" w14:textId="77777777" w:rsidR="00E06A91" w:rsidRDefault="00E06A91" w:rsidP="00E06A91">
      <w:r>
        <w:t>The following shows an approach to implementing asynchronous functions via syntactic expansion.</w:t>
      </w:r>
    </w:p>
    <w:p w14:paraId="67E0C551" w14:textId="77777777" w:rsidR="00E06A91" w:rsidRDefault="00E06A91" w:rsidP="00E06A91">
      <w:pPr>
        <w:pStyle w:val="Heading2"/>
      </w:pPr>
      <w:r>
        <w:t>Asynchronous functions returning Task&lt;T&gt;</w:t>
      </w:r>
    </w:p>
    <w:p w14:paraId="34FE990E" w14:textId="77777777" w:rsidR="00E06A91" w:rsidRDefault="00E06A91" w:rsidP="00E06A91"/>
    <w:tbl>
      <w:tblPr>
        <w:tblW w:w="10548" w:type="dxa"/>
        <w:tblCellMar>
          <w:left w:w="0" w:type="dxa"/>
          <w:right w:w="0" w:type="dxa"/>
        </w:tblCellMar>
        <w:tblLook w:val="04A0" w:firstRow="1" w:lastRow="0" w:firstColumn="1" w:lastColumn="0" w:noHBand="0" w:noVBand="1"/>
      </w:tblPr>
      <w:tblGrid>
        <w:gridCol w:w="2808"/>
        <w:gridCol w:w="5104"/>
        <w:gridCol w:w="2636"/>
      </w:tblGrid>
      <w:tr w:rsidR="00E06A91" w14:paraId="545CF559" w14:textId="77777777" w:rsidTr="00E06A91">
        <w:tc>
          <w:tcPr>
            <w:tcW w:w="2808" w:type="dxa"/>
            <w:tcBorders>
              <w:top w:val="single" w:sz="8" w:space="0" w:color="4BACC6"/>
              <w:left w:val="single" w:sz="8" w:space="0" w:color="4BACC6"/>
              <w:bottom w:val="nil"/>
              <w:right w:val="nil"/>
            </w:tcBorders>
            <w:shd w:val="clear" w:color="auto" w:fill="4BACC6"/>
            <w:tcMar>
              <w:top w:w="0" w:type="dxa"/>
              <w:left w:w="108" w:type="dxa"/>
              <w:bottom w:w="0" w:type="dxa"/>
              <w:right w:w="108" w:type="dxa"/>
            </w:tcMar>
            <w:hideMark/>
          </w:tcPr>
          <w:p w14:paraId="264285C1" w14:textId="77777777" w:rsidR="00E06A91" w:rsidRDefault="00E06A91">
            <w:pPr>
              <w:pStyle w:val="Heading2"/>
              <w:spacing w:before="0" w:line="240" w:lineRule="auto"/>
              <w:rPr>
                <w:rFonts w:eastAsia="Times New Roman"/>
                <w:color w:val="FFFFFF"/>
                <w:sz w:val="32"/>
                <w:szCs w:val="32"/>
              </w:rPr>
            </w:pPr>
            <w:r>
              <w:rPr>
                <w:rFonts w:eastAsia="Times New Roman"/>
                <w:color w:val="FFFFFF"/>
                <w:sz w:val="32"/>
                <w:szCs w:val="32"/>
              </w:rPr>
              <w:t>User code</w:t>
            </w:r>
          </w:p>
        </w:tc>
        <w:tc>
          <w:tcPr>
            <w:tcW w:w="5104" w:type="dxa"/>
            <w:tcBorders>
              <w:top w:val="single" w:sz="8" w:space="0" w:color="4BACC6"/>
              <w:left w:val="nil"/>
              <w:bottom w:val="nil"/>
              <w:right w:val="nil"/>
            </w:tcBorders>
            <w:shd w:val="clear" w:color="auto" w:fill="4BACC6"/>
            <w:tcMar>
              <w:top w:w="0" w:type="dxa"/>
              <w:left w:w="108" w:type="dxa"/>
              <w:bottom w:w="0" w:type="dxa"/>
              <w:right w:w="108" w:type="dxa"/>
            </w:tcMar>
            <w:hideMark/>
          </w:tcPr>
          <w:p w14:paraId="61120485" w14:textId="77777777" w:rsidR="00E06A91" w:rsidRDefault="00E06A91">
            <w:pPr>
              <w:pStyle w:val="Heading2"/>
              <w:spacing w:before="0" w:line="240" w:lineRule="auto"/>
              <w:rPr>
                <w:rFonts w:eastAsia="Times New Roman"/>
                <w:color w:val="FFFFFF"/>
                <w:sz w:val="32"/>
                <w:szCs w:val="32"/>
              </w:rPr>
            </w:pPr>
            <w:r>
              <w:rPr>
                <w:rFonts w:eastAsia="Times New Roman"/>
                <w:color w:val="FFFFFF"/>
                <w:sz w:val="32"/>
                <w:szCs w:val="32"/>
              </w:rPr>
              <w:t>Syntactic expansion</w:t>
            </w:r>
          </w:p>
        </w:tc>
        <w:tc>
          <w:tcPr>
            <w:tcW w:w="2636" w:type="dxa"/>
            <w:tcBorders>
              <w:top w:val="single" w:sz="8" w:space="0" w:color="4BACC6"/>
              <w:left w:val="nil"/>
              <w:bottom w:val="nil"/>
              <w:right w:val="single" w:sz="8" w:space="0" w:color="4BACC6"/>
            </w:tcBorders>
            <w:shd w:val="clear" w:color="auto" w:fill="4BACC6"/>
            <w:tcMar>
              <w:top w:w="0" w:type="dxa"/>
              <w:left w:w="108" w:type="dxa"/>
              <w:bottom w:w="0" w:type="dxa"/>
              <w:right w:w="108" w:type="dxa"/>
            </w:tcMar>
          </w:tcPr>
          <w:p w14:paraId="0B444021" w14:textId="77777777" w:rsidR="00E06A91" w:rsidRDefault="00E06A91">
            <w:pPr>
              <w:pStyle w:val="Heading2"/>
              <w:spacing w:before="0" w:line="240" w:lineRule="auto"/>
              <w:rPr>
                <w:rFonts w:eastAsia="Times New Roman"/>
                <w:i/>
                <w:iCs/>
                <w:color w:val="FFFFFF"/>
                <w:sz w:val="32"/>
                <w:szCs w:val="32"/>
              </w:rPr>
            </w:pPr>
          </w:p>
        </w:tc>
      </w:tr>
      <w:tr w:rsidR="00E06A91" w14:paraId="5D15CDA4"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0D3D3C7D" w14:textId="77777777" w:rsidR="00E06A91" w:rsidRDefault="00E06A91">
            <w:pPr>
              <w:spacing w:after="0" w:line="240" w:lineRule="auto"/>
              <w:rPr>
                <w:rFonts w:ascii="Consolas" w:hAnsi="Consolas" w:cs="Consolas"/>
                <w:b/>
                <w:bCs/>
                <w:sz w:val="18"/>
                <w:szCs w:val="18"/>
              </w:rPr>
            </w:pPr>
            <w:r>
              <w:rPr>
                <w:rFonts w:ascii="Consolas" w:hAnsi="Consolas" w:cs="Consolas"/>
                <w:b/>
                <w:bCs/>
                <w:sz w:val="18"/>
                <w:szCs w:val="18"/>
              </w:rPr>
              <w:t>async Task&lt;string&gt; Fred(int p)</w:t>
            </w:r>
          </w:p>
          <w:p w14:paraId="01464322" w14:textId="77777777" w:rsidR="00E06A91" w:rsidRDefault="00E06A91">
            <w:pPr>
              <w:spacing w:after="0" w:line="240" w:lineRule="auto"/>
              <w:rPr>
                <w:rFonts w:ascii="Consolas" w:hAnsi="Consolas" w:cs="Consolas"/>
                <w:b/>
                <w:bCs/>
                <w:sz w:val="18"/>
                <w:szCs w:val="18"/>
              </w:rPr>
            </w:pPr>
            <w:r>
              <w:rPr>
                <w:rFonts w:ascii="Consolas" w:hAnsi="Consolas" w:cs="Consolas"/>
                <w:b/>
                <w:bCs/>
                <w:sz w:val="18"/>
                <w:szCs w:val="18"/>
              </w:rPr>
              <w:t>{</w:t>
            </w: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7F8A19E8" w14:textId="77777777" w:rsidR="00E06A91" w:rsidRDefault="00E06A91">
            <w:pPr>
              <w:spacing w:after="0" w:line="240" w:lineRule="auto"/>
              <w:rPr>
                <w:rFonts w:ascii="Consolas" w:hAnsi="Consolas" w:cs="Consolas"/>
                <w:sz w:val="18"/>
                <w:szCs w:val="18"/>
              </w:rPr>
            </w:pPr>
            <w:r>
              <w:rPr>
                <w:rFonts w:ascii="Consolas" w:hAnsi="Consolas" w:cs="Consolas"/>
                <w:sz w:val="18"/>
                <w:szCs w:val="18"/>
              </w:rPr>
              <w:t>Task&lt;string&gt; Fred(int p)</w:t>
            </w:r>
          </w:p>
          <w:p w14:paraId="7010E013" w14:textId="77777777" w:rsidR="00E06A91" w:rsidRDefault="00E06A91">
            <w:pPr>
              <w:spacing w:after="0" w:line="240" w:lineRule="auto"/>
              <w:rPr>
                <w:rFonts w:ascii="Consolas" w:hAnsi="Consolas" w:cs="Consolas"/>
                <w:sz w:val="18"/>
                <w:szCs w:val="18"/>
              </w:rPr>
            </w:pPr>
            <w:r>
              <w:rPr>
                <w:rFonts w:ascii="Consolas" w:hAnsi="Consolas" w:cs="Consolas"/>
                <w:sz w:val="18"/>
                <w:szCs w:val="18"/>
              </w:rPr>
              <w:t>{</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52713BF3" w14:textId="77777777" w:rsidR="00E06A91" w:rsidRDefault="00E06A91">
            <w:pPr>
              <w:spacing w:line="240" w:lineRule="auto"/>
              <w:rPr>
                <w:rFonts w:ascii="Calibri" w:hAnsi="Calibri" w:cs="Calibri"/>
                <w:i/>
                <w:iCs/>
                <w:sz w:val="20"/>
                <w:szCs w:val="20"/>
              </w:rPr>
            </w:pPr>
            <w:r>
              <w:rPr>
                <w:i/>
                <w:iCs/>
                <w:sz w:val="20"/>
                <w:szCs w:val="20"/>
              </w:rPr>
              <w:t>exactly the same signature</w:t>
            </w:r>
          </w:p>
        </w:tc>
      </w:tr>
      <w:tr w:rsidR="00E06A91" w14:paraId="0DC19CDB"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287EE9CA" w14:textId="77777777" w:rsidR="00E06A91" w:rsidRDefault="00E06A91">
            <w:pPr>
              <w:spacing w:after="0" w:line="240" w:lineRule="auto"/>
              <w:rPr>
                <w:rFonts w:ascii="Consolas" w:hAnsi="Consolas" w:cs="Consolas"/>
                <w:b/>
                <w:bCs/>
                <w:sz w:val="18"/>
                <w:szCs w:val="18"/>
              </w:rPr>
            </w:pPr>
          </w:p>
        </w:tc>
        <w:tc>
          <w:tcPr>
            <w:tcW w:w="5104" w:type="dxa"/>
            <w:tcMar>
              <w:top w:w="0" w:type="dxa"/>
              <w:left w:w="108" w:type="dxa"/>
              <w:bottom w:w="0" w:type="dxa"/>
              <w:right w:w="108" w:type="dxa"/>
            </w:tcMar>
            <w:hideMark/>
          </w:tcPr>
          <w:p w14:paraId="27DBC2BA"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xml:space="preserve">    var $builder = </w:t>
            </w:r>
          </w:p>
          <w:p w14:paraId="34CA12F7"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AsyncTaskMethodBuilder&lt;string&gt;.Create();</w:t>
            </w:r>
          </w:p>
          <w:p w14:paraId="47466CD0"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var $state = 0;</w:t>
            </w:r>
          </w:p>
        </w:tc>
        <w:tc>
          <w:tcPr>
            <w:tcW w:w="2636" w:type="dxa"/>
            <w:tcBorders>
              <w:top w:val="nil"/>
              <w:left w:val="nil"/>
              <w:bottom w:val="nil"/>
              <w:right w:val="single" w:sz="8" w:space="0" w:color="4BACC6"/>
            </w:tcBorders>
            <w:tcMar>
              <w:top w:w="0" w:type="dxa"/>
              <w:left w:w="108" w:type="dxa"/>
              <w:bottom w:w="0" w:type="dxa"/>
              <w:right w:w="108" w:type="dxa"/>
            </w:tcMar>
            <w:hideMark/>
          </w:tcPr>
          <w:p w14:paraId="73C954A8" w14:textId="77777777" w:rsidR="00E06A91" w:rsidRDefault="00E06A91">
            <w:pPr>
              <w:spacing w:line="240" w:lineRule="auto"/>
              <w:rPr>
                <w:rFonts w:ascii="Calibri" w:hAnsi="Calibri" w:cs="Calibri"/>
                <w:i/>
                <w:iCs/>
                <w:sz w:val="20"/>
                <w:szCs w:val="20"/>
              </w:rPr>
            </w:pPr>
            <w:r>
              <w:rPr>
                <w:i/>
                <w:iCs/>
                <w:sz w:val="20"/>
                <w:szCs w:val="20"/>
              </w:rPr>
              <w:t>get a builder for Task&lt;T&gt;</w:t>
            </w:r>
          </w:p>
        </w:tc>
      </w:tr>
      <w:tr w:rsidR="00E06A91" w14:paraId="2496DA5F"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57AB3FB8" w14:textId="77777777" w:rsidR="00E06A91" w:rsidRDefault="00E06A91">
            <w:pPr>
              <w:spacing w:after="0" w:line="240" w:lineRule="auto"/>
              <w:rPr>
                <w:rFonts w:ascii="Consolas" w:hAnsi="Consolas" w:cs="Consolas"/>
                <w:b/>
                <w:bCs/>
                <w:sz w:val="18"/>
                <w:szCs w:val="18"/>
              </w:rPr>
            </w:pP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5FB85E98"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TaskAwaiter&lt;…&gt; $a1;</w:t>
            </w:r>
          </w:p>
          <w:p w14:paraId="3F11C483"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TaskAwaiter $a2;</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27ACA085" w14:textId="77777777" w:rsidR="00E06A91" w:rsidRDefault="00E06A91">
            <w:pPr>
              <w:spacing w:line="240" w:lineRule="auto"/>
              <w:rPr>
                <w:rFonts w:ascii="Calibri" w:hAnsi="Calibri" w:cs="Calibri"/>
                <w:i/>
                <w:iCs/>
                <w:sz w:val="20"/>
                <w:szCs w:val="20"/>
              </w:rPr>
            </w:pPr>
            <w:r>
              <w:rPr>
                <w:i/>
                <w:iCs/>
                <w:sz w:val="20"/>
                <w:szCs w:val="20"/>
              </w:rPr>
              <w:t>one declaration for each “await” point</w:t>
            </w:r>
          </w:p>
        </w:tc>
      </w:tr>
      <w:tr w:rsidR="00E06A91" w14:paraId="793E2B3F"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4A443000" w14:textId="77777777" w:rsidR="00E06A91" w:rsidRDefault="00E06A91">
            <w:pPr>
              <w:spacing w:after="0" w:line="240" w:lineRule="auto"/>
              <w:rPr>
                <w:rFonts w:ascii="Consolas" w:hAnsi="Consolas" w:cs="Consolas"/>
                <w:b/>
                <w:bCs/>
                <w:sz w:val="18"/>
                <w:szCs w:val="18"/>
              </w:rPr>
            </w:pPr>
          </w:p>
        </w:tc>
        <w:tc>
          <w:tcPr>
            <w:tcW w:w="5104" w:type="dxa"/>
            <w:tcMar>
              <w:top w:w="0" w:type="dxa"/>
              <w:left w:w="108" w:type="dxa"/>
              <w:bottom w:w="0" w:type="dxa"/>
              <w:right w:w="108" w:type="dxa"/>
            </w:tcMar>
            <w:hideMark/>
          </w:tcPr>
          <w:p w14:paraId="34F24066"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Action $resume = null; $resume = delegate</w:t>
            </w:r>
          </w:p>
          <w:p w14:paraId="4C9D5F12"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tc>
        <w:tc>
          <w:tcPr>
            <w:tcW w:w="2636" w:type="dxa"/>
            <w:tcBorders>
              <w:top w:val="nil"/>
              <w:left w:val="nil"/>
              <w:bottom w:val="nil"/>
              <w:right w:val="single" w:sz="8" w:space="0" w:color="4BACC6"/>
            </w:tcBorders>
            <w:tcMar>
              <w:top w:w="0" w:type="dxa"/>
              <w:left w:w="108" w:type="dxa"/>
              <w:bottom w:w="0" w:type="dxa"/>
              <w:right w:w="108" w:type="dxa"/>
            </w:tcMar>
          </w:tcPr>
          <w:p w14:paraId="4C552375" w14:textId="77777777" w:rsidR="00E06A91" w:rsidRDefault="00E06A91">
            <w:pPr>
              <w:spacing w:line="240" w:lineRule="auto"/>
              <w:rPr>
                <w:rFonts w:ascii="Calibri" w:hAnsi="Calibri" w:cs="Calibri"/>
                <w:i/>
                <w:iCs/>
                <w:sz w:val="20"/>
                <w:szCs w:val="20"/>
              </w:rPr>
            </w:pPr>
          </w:p>
        </w:tc>
      </w:tr>
      <w:tr w:rsidR="00E06A91" w14:paraId="31333E20"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610E17BB" w14:textId="77777777" w:rsidR="00E06A91" w:rsidRDefault="00E06A91">
            <w:pPr>
              <w:spacing w:after="0" w:line="240" w:lineRule="auto"/>
              <w:rPr>
                <w:rFonts w:ascii="Consolas" w:hAnsi="Consolas" w:cs="Consolas"/>
                <w:b/>
                <w:bCs/>
                <w:sz w:val="18"/>
                <w:szCs w:val="18"/>
              </w:rPr>
            </w:pP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74B146E8"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try</w:t>
            </w:r>
          </w:p>
          <w:p w14:paraId="4FFA3AA6"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4DA8E29F"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 jump table based on $state</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630AD250" w14:textId="77777777" w:rsidR="00E06A91" w:rsidRDefault="00E06A91">
            <w:pPr>
              <w:spacing w:line="240" w:lineRule="auto"/>
              <w:rPr>
                <w:rFonts w:ascii="Calibri" w:hAnsi="Calibri" w:cs="Calibri"/>
                <w:i/>
                <w:iCs/>
                <w:sz w:val="20"/>
                <w:szCs w:val="20"/>
              </w:rPr>
            </w:pPr>
            <w:r>
              <w:rPr>
                <w:i/>
                <w:iCs/>
                <w:sz w:val="20"/>
                <w:szCs w:val="20"/>
              </w:rPr>
              <w:t>if the user had nested try blocks, then we use nested jump tables; and there’s additional logic so that the bodies of “finally” blocks are skipped where appropriate</w:t>
            </w:r>
          </w:p>
        </w:tc>
      </w:tr>
      <w:tr w:rsidR="00E06A91" w14:paraId="2F8D653B" w14:textId="77777777" w:rsidTr="00E06A91">
        <w:tc>
          <w:tcPr>
            <w:tcW w:w="2808" w:type="dxa"/>
            <w:tcBorders>
              <w:top w:val="nil"/>
              <w:left w:val="single" w:sz="8" w:space="0" w:color="4BACC6"/>
              <w:bottom w:val="nil"/>
              <w:right w:val="nil"/>
            </w:tcBorders>
            <w:tcMar>
              <w:top w:w="0" w:type="dxa"/>
              <w:left w:w="108" w:type="dxa"/>
              <w:bottom w:w="0" w:type="dxa"/>
              <w:right w:w="108" w:type="dxa"/>
            </w:tcMar>
            <w:hideMark/>
          </w:tcPr>
          <w:p w14:paraId="15E31D28" w14:textId="77777777" w:rsidR="00E06A91" w:rsidRDefault="00E06A91">
            <w:pPr>
              <w:spacing w:after="0" w:line="240" w:lineRule="auto"/>
              <w:rPr>
                <w:rFonts w:ascii="Consolas" w:hAnsi="Consolas" w:cs="Consolas"/>
                <w:b/>
                <w:bCs/>
                <w:sz w:val="18"/>
                <w:szCs w:val="18"/>
              </w:rPr>
            </w:pPr>
            <w:r>
              <w:rPr>
                <w:rFonts w:ascii="Consolas" w:hAnsi="Consolas" w:cs="Consolas"/>
                <w:b/>
                <w:bCs/>
                <w:sz w:val="18"/>
                <w:szCs w:val="18"/>
              </w:rPr>
              <w:t>    var x = await e;</w:t>
            </w:r>
          </w:p>
        </w:tc>
        <w:tc>
          <w:tcPr>
            <w:tcW w:w="5104" w:type="dxa"/>
            <w:tcMar>
              <w:top w:w="0" w:type="dxa"/>
              <w:left w:w="108" w:type="dxa"/>
              <w:bottom w:w="0" w:type="dxa"/>
              <w:right w:w="108" w:type="dxa"/>
            </w:tcMar>
            <w:hideMark/>
          </w:tcPr>
          <w:p w14:paraId="44E23E9B"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xml:space="preserve">            $a1 = (e).GetAwaiter(); </w:t>
            </w:r>
          </w:p>
          <w:p w14:paraId="36888731"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$state=1;</w:t>
            </w:r>
          </w:p>
          <w:p w14:paraId="2EB73633"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if ($a1.IsCompleted)</w:t>
            </w:r>
          </w:p>
          <w:p w14:paraId="45A6FC5F"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322CAB0B"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$a1.OnCompleted($resume))</w:t>
            </w:r>
          </w:p>
          <w:p w14:paraId="76AA995D"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return;</w:t>
            </w:r>
          </w:p>
          <w:p w14:paraId="09CA72DC"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36A50EF4"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JUMP_LABEL_1:</w:t>
            </w:r>
          </w:p>
          <w:p w14:paraId="753B86D8"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var x = $a1.GetResult();</w:t>
            </w:r>
          </w:p>
        </w:tc>
        <w:tc>
          <w:tcPr>
            <w:tcW w:w="2636" w:type="dxa"/>
            <w:tcBorders>
              <w:top w:val="nil"/>
              <w:left w:val="nil"/>
              <w:bottom w:val="nil"/>
              <w:right w:val="single" w:sz="8" w:space="0" w:color="4BACC6"/>
            </w:tcBorders>
            <w:tcMar>
              <w:top w:w="0" w:type="dxa"/>
              <w:left w:w="108" w:type="dxa"/>
              <w:bottom w:w="0" w:type="dxa"/>
              <w:right w:w="108" w:type="dxa"/>
            </w:tcMar>
            <w:hideMark/>
          </w:tcPr>
          <w:p w14:paraId="07B1155E" w14:textId="77777777" w:rsidR="00E06A91" w:rsidRDefault="00E06A91">
            <w:pPr>
              <w:spacing w:line="240" w:lineRule="auto"/>
              <w:rPr>
                <w:rFonts w:ascii="Calibri" w:hAnsi="Calibri" w:cs="Calibri"/>
                <w:i/>
                <w:iCs/>
                <w:sz w:val="20"/>
                <w:szCs w:val="20"/>
              </w:rPr>
            </w:pPr>
            <w:r>
              <w:rPr>
                <w:i/>
                <w:iCs/>
                <w:sz w:val="20"/>
                <w:szCs w:val="20"/>
              </w:rPr>
              <w:t>these calls are just syntactic expansions –  they follow the usual rules for overload resolution &amp;c. It’s a compile-error to await something if the calls can’t be resolved.</w:t>
            </w:r>
          </w:p>
        </w:tc>
      </w:tr>
      <w:tr w:rsidR="00E06A91" w14:paraId="74C25F78"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5E71571B" w14:textId="77777777" w:rsidR="00E06A91" w:rsidRDefault="00E06A91">
            <w:pPr>
              <w:spacing w:after="0" w:line="240" w:lineRule="auto"/>
              <w:rPr>
                <w:rFonts w:ascii="Consolas" w:hAnsi="Consolas" w:cs="Consolas"/>
                <w:b/>
                <w:bCs/>
                <w:sz w:val="18"/>
                <w:szCs w:val="18"/>
              </w:rPr>
            </w:pPr>
            <w:r>
              <w:rPr>
                <w:rFonts w:ascii="Consolas" w:hAnsi="Consolas" w:cs="Consolas"/>
                <w:b/>
                <w:bCs/>
                <w:sz w:val="18"/>
                <w:szCs w:val="18"/>
              </w:rPr>
              <w:t>    await s;</w:t>
            </w: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3D279C5F"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xml:space="preserve">            $a2 = (s).GetAwaiter(); </w:t>
            </w:r>
          </w:p>
          <w:p w14:paraId="33A6C221"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$state=2;</w:t>
            </w:r>
          </w:p>
          <w:p w14:paraId="1F7228C2"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if ($a2.IsCompleted)</w:t>
            </w:r>
          </w:p>
          <w:p w14:paraId="799259DD"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7E8E66BF"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$a2.OnCompleted($resume))</w:t>
            </w:r>
          </w:p>
          <w:p w14:paraId="3808AA25" w14:textId="77777777" w:rsidR="00E06A91" w:rsidRDefault="00E06A91">
            <w:pPr>
              <w:spacing w:after="0" w:line="240" w:lineRule="auto"/>
              <w:rPr>
                <w:rFonts w:ascii="Consolas" w:hAnsi="Consolas" w:cs="Consolas"/>
                <w:sz w:val="18"/>
                <w:szCs w:val="18"/>
              </w:rPr>
            </w:pPr>
            <w:r>
              <w:rPr>
                <w:rFonts w:ascii="Consolas" w:hAnsi="Consolas" w:cs="Consolas"/>
                <w:sz w:val="18"/>
                <w:szCs w:val="18"/>
              </w:rPr>
              <w:lastRenderedPageBreak/>
              <w:t>                return;</w:t>
            </w:r>
          </w:p>
          <w:p w14:paraId="3F74118D"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62D22C55"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JUMP_LABEL_2:</w:t>
            </w:r>
          </w:p>
          <w:p w14:paraId="33FB981D"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$a2.GetResult();</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56076534" w14:textId="77777777" w:rsidR="00E06A91" w:rsidRDefault="00E06A91">
            <w:pPr>
              <w:spacing w:line="240" w:lineRule="auto"/>
              <w:rPr>
                <w:rFonts w:ascii="Calibri" w:hAnsi="Calibri" w:cs="Calibri"/>
                <w:i/>
                <w:iCs/>
                <w:sz w:val="20"/>
                <w:szCs w:val="20"/>
              </w:rPr>
            </w:pPr>
            <w:r>
              <w:rPr>
                <w:i/>
                <w:iCs/>
                <w:sz w:val="20"/>
                <w:szCs w:val="20"/>
              </w:rPr>
              <w:lastRenderedPageBreak/>
              <w:t xml:space="preserve">In the statement form of “await”, the GetResult method is allowed to return </w:t>
            </w:r>
            <w:r>
              <w:rPr>
                <w:i/>
                <w:iCs/>
                <w:sz w:val="20"/>
                <w:szCs w:val="20"/>
              </w:rPr>
              <w:lastRenderedPageBreak/>
              <w:t>void.</w:t>
            </w:r>
          </w:p>
        </w:tc>
      </w:tr>
      <w:tr w:rsidR="00E06A91" w14:paraId="1E07E756" w14:textId="77777777" w:rsidTr="00E06A91">
        <w:tc>
          <w:tcPr>
            <w:tcW w:w="2808" w:type="dxa"/>
            <w:tcBorders>
              <w:top w:val="nil"/>
              <w:left w:val="single" w:sz="8" w:space="0" w:color="4BACC6"/>
              <w:bottom w:val="nil"/>
              <w:right w:val="nil"/>
            </w:tcBorders>
            <w:tcMar>
              <w:top w:w="0" w:type="dxa"/>
              <w:left w:w="108" w:type="dxa"/>
              <w:bottom w:w="0" w:type="dxa"/>
              <w:right w:w="108" w:type="dxa"/>
            </w:tcMar>
            <w:hideMark/>
          </w:tcPr>
          <w:p w14:paraId="5FD567CB" w14:textId="77777777" w:rsidR="00E06A91" w:rsidRDefault="00E06A91">
            <w:pPr>
              <w:spacing w:after="0" w:line="240" w:lineRule="auto"/>
              <w:rPr>
                <w:rFonts w:ascii="Consolas" w:hAnsi="Consolas" w:cs="Consolas"/>
                <w:b/>
                <w:bCs/>
                <w:sz w:val="18"/>
                <w:szCs w:val="18"/>
              </w:rPr>
            </w:pPr>
            <w:r>
              <w:rPr>
                <w:rFonts w:ascii="Consolas" w:hAnsi="Consolas" w:cs="Consolas"/>
                <w:b/>
                <w:bCs/>
                <w:sz w:val="18"/>
                <w:szCs w:val="18"/>
              </w:rPr>
              <w:lastRenderedPageBreak/>
              <w:t>    throw new Exception();</w:t>
            </w:r>
          </w:p>
        </w:tc>
        <w:tc>
          <w:tcPr>
            <w:tcW w:w="5104" w:type="dxa"/>
            <w:tcMar>
              <w:top w:w="0" w:type="dxa"/>
              <w:left w:w="108" w:type="dxa"/>
              <w:bottom w:w="0" w:type="dxa"/>
              <w:right w:w="108" w:type="dxa"/>
            </w:tcMar>
            <w:hideMark/>
          </w:tcPr>
          <w:p w14:paraId="18FBB17D"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throw new Exception();</w:t>
            </w:r>
          </w:p>
        </w:tc>
        <w:tc>
          <w:tcPr>
            <w:tcW w:w="2636" w:type="dxa"/>
            <w:tcBorders>
              <w:top w:val="nil"/>
              <w:left w:val="nil"/>
              <w:bottom w:val="nil"/>
              <w:right w:val="single" w:sz="8" w:space="0" w:color="4BACC6"/>
            </w:tcBorders>
            <w:tcMar>
              <w:top w:w="0" w:type="dxa"/>
              <w:left w:w="108" w:type="dxa"/>
              <w:bottom w:w="0" w:type="dxa"/>
              <w:right w:w="108" w:type="dxa"/>
            </w:tcMar>
          </w:tcPr>
          <w:p w14:paraId="0AD4BA9E" w14:textId="77777777" w:rsidR="00E06A91" w:rsidRDefault="00E06A91">
            <w:pPr>
              <w:spacing w:line="240" w:lineRule="auto"/>
              <w:rPr>
                <w:rFonts w:ascii="Calibri" w:hAnsi="Calibri" w:cs="Calibri"/>
                <w:i/>
                <w:iCs/>
                <w:sz w:val="20"/>
                <w:szCs w:val="20"/>
              </w:rPr>
            </w:pPr>
          </w:p>
        </w:tc>
      </w:tr>
      <w:tr w:rsidR="00E06A91" w14:paraId="67D00EC9"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3042A0F7" w14:textId="77777777" w:rsidR="00E06A91" w:rsidRDefault="00E06A91">
            <w:pPr>
              <w:spacing w:after="0" w:line="240" w:lineRule="auto"/>
              <w:rPr>
                <w:rFonts w:ascii="Consolas" w:hAnsi="Consolas" w:cs="Consolas"/>
                <w:b/>
                <w:bCs/>
                <w:sz w:val="18"/>
                <w:szCs w:val="18"/>
              </w:rPr>
            </w:pPr>
            <w:r>
              <w:rPr>
                <w:rFonts w:ascii="Consolas" w:hAnsi="Consolas" w:cs="Consolas"/>
                <w:b/>
                <w:bCs/>
                <w:sz w:val="18"/>
                <w:szCs w:val="18"/>
              </w:rPr>
              <w:t>    return r;</w:t>
            </w: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0725EB97"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$builder.SetResult(r);</w:t>
            </w:r>
          </w:p>
          <w:p w14:paraId="54CBBAC0"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return;</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26C828C0" w14:textId="77777777" w:rsidR="00E06A91" w:rsidRDefault="00E06A91">
            <w:pPr>
              <w:spacing w:after="0"/>
            </w:pPr>
          </w:p>
        </w:tc>
      </w:tr>
      <w:tr w:rsidR="00E06A91" w14:paraId="24B5F484"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33D42856" w14:textId="77777777" w:rsidR="00E06A91" w:rsidRDefault="00E06A91">
            <w:pPr>
              <w:spacing w:after="0" w:line="240" w:lineRule="auto"/>
              <w:rPr>
                <w:rFonts w:ascii="Consolas" w:hAnsi="Consolas" w:cs="Consolas"/>
                <w:b/>
                <w:bCs/>
                <w:sz w:val="18"/>
                <w:szCs w:val="18"/>
              </w:rPr>
            </w:pPr>
          </w:p>
        </w:tc>
        <w:tc>
          <w:tcPr>
            <w:tcW w:w="5104" w:type="dxa"/>
            <w:tcMar>
              <w:top w:w="0" w:type="dxa"/>
              <w:left w:w="108" w:type="dxa"/>
              <w:bottom w:w="0" w:type="dxa"/>
              <w:right w:w="108" w:type="dxa"/>
            </w:tcMar>
          </w:tcPr>
          <w:p w14:paraId="6D1C339F"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6DF5466E"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catch (Exception $ex)</w:t>
            </w:r>
          </w:p>
          <w:p w14:paraId="759BEAE9"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798FDDB5"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$builder.SetException($ex);</w:t>
            </w:r>
          </w:p>
          <w:p w14:paraId="1F396CB4"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return;</w:t>
            </w:r>
          </w:p>
          <w:p w14:paraId="790C0A48"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5DF364A4"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5D68C46A" w14:textId="77777777" w:rsidR="00E06A91" w:rsidRDefault="00E06A91">
            <w:pPr>
              <w:spacing w:after="0" w:line="240" w:lineRule="auto"/>
              <w:rPr>
                <w:rFonts w:ascii="Consolas" w:hAnsi="Consolas" w:cs="Consolas"/>
                <w:sz w:val="18"/>
                <w:szCs w:val="18"/>
              </w:rPr>
            </w:pPr>
          </w:p>
        </w:tc>
        <w:tc>
          <w:tcPr>
            <w:tcW w:w="2636" w:type="dxa"/>
            <w:tcBorders>
              <w:top w:val="nil"/>
              <w:left w:val="nil"/>
              <w:bottom w:val="nil"/>
              <w:right w:val="single" w:sz="8" w:space="0" w:color="4BACC6"/>
            </w:tcBorders>
            <w:tcMar>
              <w:top w:w="0" w:type="dxa"/>
              <w:left w:w="108" w:type="dxa"/>
              <w:bottom w:w="0" w:type="dxa"/>
              <w:right w:w="108" w:type="dxa"/>
            </w:tcMar>
            <w:hideMark/>
          </w:tcPr>
          <w:p w14:paraId="1743F25F" w14:textId="77777777" w:rsidR="00E06A91" w:rsidRDefault="00E06A91">
            <w:pPr>
              <w:spacing w:after="0"/>
            </w:pPr>
          </w:p>
        </w:tc>
      </w:tr>
      <w:tr w:rsidR="00E06A91" w14:paraId="58745EDE"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737222CC" w14:textId="77777777" w:rsidR="00E06A91" w:rsidRDefault="00E06A91">
            <w:pPr>
              <w:spacing w:after="0" w:line="240" w:lineRule="auto"/>
              <w:rPr>
                <w:rFonts w:ascii="Consolas" w:hAnsi="Consolas" w:cs="Consolas"/>
                <w:b/>
                <w:bCs/>
                <w:sz w:val="18"/>
                <w:szCs w:val="18"/>
              </w:rPr>
            </w:pP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7CADEACF"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$resume();</w:t>
            </w:r>
          </w:p>
          <w:p w14:paraId="37160D66"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return $builder.Task;</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640CC1D1" w14:textId="77777777" w:rsidR="00E06A91" w:rsidRDefault="00E06A91">
            <w:pPr>
              <w:spacing w:line="240" w:lineRule="auto"/>
              <w:rPr>
                <w:rFonts w:ascii="Calibri" w:hAnsi="Calibri" w:cs="Calibri"/>
                <w:i/>
                <w:iCs/>
                <w:sz w:val="20"/>
                <w:szCs w:val="20"/>
              </w:rPr>
            </w:pPr>
          </w:p>
        </w:tc>
      </w:tr>
      <w:tr w:rsidR="00E06A91" w14:paraId="1E62C092" w14:textId="77777777" w:rsidTr="00E06A91">
        <w:tc>
          <w:tcPr>
            <w:tcW w:w="2808" w:type="dxa"/>
            <w:tcBorders>
              <w:top w:val="nil"/>
              <w:left w:val="single" w:sz="8" w:space="0" w:color="4BACC6"/>
              <w:bottom w:val="single" w:sz="8" w:space="0" w:color="4BACC6"/>
              <w:right w:val="nil"/>
            </w:tcBorders>
            <w:tcMar>
              <w:top w:w="0" w:type="dxa"/>
              <w:left w:w="108" w:type="dxa"/>
              <w:bottom w:w="0" w:type="dxa"/>
              <w:right w:w="108" w:type="dxa"/>
            </w:tcMar>
            <w:hideMark/>
          </w:tcPr>
          <w:p w14:paraId="036852BA" w14:textId="77777777" w:rsidR="00E06A91" w:rsidRDefault="00E06A91">
            <w:pPr>
              <w:spacing w:after="0" w:line="240" w:lineRule="auto"/>
              <w:rPr>
                <w:rFonts w:ascii="Consolas" w:hAnsi="Consolas" w:cs="Consolas"/>
                <w:b/>
                <w:bCs/>
                <w:sz w:val="18"/>
                <w:szCs w:val="18"/>
              </w:rPr>
            </w:pPr>
            <w:r>
              <w:rPr>
                <w:rFonts w:ascii="Consolas" w:hAnsi="Consolas" w:cs="Consolas"/>
                <w:b/>
                <w:bCs/>
                <w:sz w:val="18"/>
                <w:szCs w:val="18"/>
              </w:rPr>
              <w:t>}</w:t>
            </w:r>
          </w:p>
        </w:tc>
        <w:tc>
          <w:tcPr>
            <w:tcW w:w="5104" w:type="dxa"/>
            <w:tcBorders>
              <w:top w:val="nil"/>
              <w:left w:val="nil"/>
              <w:bottom w:val="single" w:sz="8" w:space="0" w:color="4BACC6"/>
              <w:right w:val="nil"/>
            </w:tcBorders>
            <w:tcMar>
              <w:top w:w="0" w:type="dxa"/>
              <w:left w:w="108" w:type="dxa"/>
              <w:bottom w:w="0" w:type="dxa"/>
              <w:right w:w="108" w:type="dxa"/>
            </w:tcMar>
            <w:hideMark/>
          </w:tcPr>
          <w:p w14:paraId="543A6882" w14:textId="77777777" w:rsidR="00E06A91" w:rsidRDefault="00E06A91">
            <w:pPr>
              <w:spacing w:after="0" w:line="240" w:lineRule="auto"/>
              <w:rPr>
                <w:rFonts w:ascii="Consolas" w:hAnsi="Consolas" w:cs="Consolas"/>
                <w:sz w:val="18"/>
                <w:szCs w:val="18"/>
              </w:rPr>
            </w:pPr>
            <w:r>
              <w:rPr>
                <w:rFonts w:ascii="Consolas" w:hAnsi="Consolas" w:cs="Consolas"/>
                <w:sz w:val="18"/>
                <w:szCs w:val="18"/>
              </w:rPr>
              <w:t>}</w:t>
            </w:r>
          </w:p>
        </w:tc>
        <w:tc>
          <w:tcPr>
            <w:tcW w:w="2636" w:type="dxa"/>
            <w:tcBorders>
              <w:top w:val="nil"/>
              <w:left w:val="nil"/>
              <w:bottom w:val="single" w:sz="8" w:space="0" w:color="4BACC6"/>
              <w:right w:val="single" w:sz="8" w:space="0" w:color="4BACC6"/>
            </w:tcBorders>
            <w:tcMar>
              <w:top w:w="0" w:type="dxa"/>
              <w:left w:w="108" w:type="dxa"/>
              <w:bottom w:w="0" w:type="dxa"/>
              <w:right w:w="108" w:type="dxa"/>
            </w:tcMar>
          </w:tcPr>
          <w:p w14:paraId="5FC8333E" w14:textId="77777777" w:rsidR="00E06A91" w:rsidRDefault="00E06A91">
            <w:pPr>
              <w:spacing w:line="240" w:lineRule="auto"/>
              <w:rPr>
                <w:rFonts w:ascii="Calibri" w:hAnsi="Calibri" w:cs="Calibri"/>
                <w:i/>
                <w:iCs/>
                <w:sz w:val="20"/>
                <w:szCs w:val="20"/>
              </w:rPr>
            </w:pPr>
          </w:p>
        </w:tc>
      </w:tr>
    </w:tbl>
    <w:p w14:paraId="4D825BDB" w14:textId="77777777" w:rsidR="00E06A91" w:rsidRDefault="00E06A91" w:rsidP="00E06A91">
      <w:pPr>
        <w:rPr>
          <w:rFonts w:ascii="Calibri" w:hAnsi="Calibri" w:cs="Calibri"/>
        </w:rPr>
      </w:pPr>
    </w:p>
    <w:p w14:paraId="1D0AD0F4" w14:textId="77777777" w:rsidR="00E06A91" w:rsidRDefault="00E06A91" w:rsidP="00E06A91">
      <w:pPr>
        <w:pStyle w:val="Heading2"/>
        <w:rPr>
          <w:rFonts w:eastAsiaTheme="minorHAnsi"/>
        </w:rPr>
      </w:pPr>
      <w:r>
        <w:rPr>
          <w:rFonts w:eastAsiaTheme="minorHAnsi"/>
        </w:rPr>
        <w:t>Asynchronous functions returning Task</w:t>
      </w:r>
    </w:p>
    <w:p w14:paraId="42FEE5CD" w14:textId="77777777" w:rsidR="00E06A91" w:rsidRDefault="00E06A91" w:rsidP="00E06A91"/>
    <w:tbl>
      <w:tblPr>
        <w:tblW w:w="10548" w:type="dxa"/>
        <w:tblCellMar>
          <w:left w:w="0" w:type="dxa"/>
          <w:right w:w="0" w:type="dxa"/>
        </w:tblCellMar>
        <w:tblLook w:val="04A0" w:firstRow="1" w:lastRow="0" w:firstColumn="1" w:lastColumn="0" w:noHBand="0" w:noVBand="1"/>
      </w:tblPr>
      <w:tblGrid>
        <w:gridCol w:w="2808"/>
        <w:gridCol w:w="5284"/>
        <w:gridCol w:w="2456"/>
      </w:tblGrid>
      <w:tr w:rsidR="00E06A91" w14:paraId="58BE1846" w14:textId="77777777" w:rsidTr="00E06A91">
        <w:tc>
          <w:tcPr>
            <w:tcW w:w="2808" w:type="dxa"/>
            <w:tcBorders>
              <w:top w:val="single" w:sz="8" w:space="0" w:color="4BACC6"/>
              <w:left w:val="single" w:sz="8" w:space="0" w:color="4BACC6"/>
              <w:bottom w:val="nil"/>
              <w:right w:val="nil"/>
            </w:tcBorders>
            <w:shd w:val="clear" w:color="auto" w:fill="4BACC6"/>
            <w:tcMar>
              <w:top w:w="0" w:type="dxa"/>
              <w:left w:w="108" w:type="dxa"/>
              <w:bottom w:w="0" w:type="dxa"/>
              <w:right w:w="108" w:type="dxa"/>
            </w:tcMar>
            <w:hideMark/>
          </w:tcPr>
          <w:p w14:paraId="47C2B60D" w14:textId="77777777" w:rsidR="00E06A91" w:rsidRDefault="00E06A91">
            <w:pPr>
              <w:pStyle w:val="Heading2"/>
              <w:spacing w:before="0" w:line="240" w:lineRule="auto"/>
              <w:rPr>
                <w:rFonts w:eastAsia="Times New Roman"/>
                <w:color w:val="FFFFFF"/>
                <w:sz w:val="32"/>
                <w:szCs w:val="32"/>
              </w:rPr>
            </w:pPr>
            <w:r>
              <w:rPr>
                <w:rFonts w:eastAsia="Times New Roman"/>
                <w:color w:val="FFFFFF"/>
                <w:sz w:val="32"/>
                <w:szCs w:val="32"/>
              </w:rPr>
              <w:t>User code</w:t>
            </w:r>
          </w:p>
        </w:tc>
        <w:tc>
          <w:tcPr>
            <w:tcW w:w="5284" w:type="dxa"/>
            <w:tcBorders>
              <w:top w:val="single" w:sz="8" w:space="0" w:color="4BACC6"/>
              <w:left w:val="nil"/>
              <w:bottom w:val="nil"/>
              <w:right w:val="nil"/>
            </w:tcBorders>
            <w:shd w:val="clear" w:color="auto" w:fill="4BACC6"/>
            <w:tcMar>
              <w:top w:w="0" w:type="dxa"/>
              <w:left w:w="108" w:type="dxa"/>
              <w:bottom w:w="0" w:type="dxa"/>
              <w:right w:w="108" w:type="dxa"/>
            </w:tcMar>
            <w:hideMark/>
          </w:tcPr>
          <w:p w14:paraId="13CEDCA1" w14:textId="77777777" w:rsidR="00E06A91" w:rsidRDefault="00E06A91">
            <w:pPr>
              <w:pStyle w:val="Heading2"/>
              <w:spacing w:before="0" w:line="240" w:lineRule="auto"/>
              <w:rPr>
                <w:rFonts w:eastAsia="Times New Roman"/>
                <w:color w:val="FFFFFF"/>
                <w:sz w:val="32"/>
                <w:szCs w:val="32"/>
              </w:rPr>
            </w:pPr>
            <w:r>
              <w:rPr>
                <w:rFonts w:eastAsia="Times New Roman"/>
                <w:color w:val="FFFFFF"/>
                <w:sz w:val="32"/>
                <w:szCs w:val="32"/>
              </w:rPr>
              <w:t>Syntactic expansion</w:t>
            </w:r>
          </w:p>
        </w:tc>
        <w:tc>
          <w:tcPr>
            <w:tcW w:w="2456" w:type="dxa"/>
            <w:tcBorders>
              <w:top w:val="single" w:sz="8" w:space="0" w:color="4BACC6"/>
              <w:left w:val="nil"/>
              <w:bottom w:val="nil"/>
              <w:right w:val="single" w:sz="8" w:space="0" w:color="4BACC6"/>
            </w:tcBorders>
            <w:shd w:val="clear" w:color="auto" w:fill="4BACC6"/>
            <w:tcMar>
              <w:top w:w="0" w:type="dxa"/>
              <w:left w:w="108" w:type="dxa"/>
              <w:bottom w:w="0" w:type="dxa"/>
              <w:right w:w="108" w:type="dxa"/>
            </w:tcMar>
          </w:tcPr>
          <w:p w14:paraId="01F2C00B" w14:textId="77777777" w:rsidR="00E06A91" w:rsidRDefault="00E06A91">
            <w:pPr>
              <w:pStyle w:val="Heading2"/>
              <w:spacing w:before="0" w:line="240" w:lineRule="auto"/>
              <w:rPr>
                <w:rFonts w:eastAsia="Times New Roman"/>
                <w:i/>
                <w:iCs/>
                <w:color w:val="FFFFFF"/>
                <w:sz w:val="32"/>
                <w:szCs w:val="32"/>
              </w:rPr>
            </w:pPr>
          </w:p>
        </w:tc>
      </w:tr>
      <w:tr w:rsidR="00E06A91" w14:paraId="348918E0"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0FB60AB4" w14:textId="77777777" w:rsidR="00E06A91" w:rsidRDefault="00E06A91">
            <w:pPr>
              <w:spacing w:after="0"/>
              <w:rPr>
                <w:rFonts w:ascii="Consolas" w:hAnsi="Consolas" w:cs="Consolas"/>
                <w:b/>
                <w:bCs/>
                <w:sz w:val="18"/>
                <w:szCs w:val="18"/>
              </w:rPr>
            </w:pPr>
            <w:r>
              <w:rPr>
                <w:rFonts w:ascii="Consolas" w:hAnsi="Consolas" w:cs="Consolas"/>
                <w:b/>
                <w:bCs/>
                <w:sz w:val="18"/>
                <w:szCs w:val="18"/>
              </w:rPr>
              <w:t>async Task Fred(int p)</w:t>
            </w:r>
          </w:p>
          <w:p w14:paraId="55C55AA1" w14:textId="77777777" w:rsidR="00E06A91" w:rsidRDefault="00E06A91">
            <w:pPr>
              <w:spacing w:after="0"/>
              <w:rPr>
                <w:rFonts w:ascii="Consolas" w:hAnsi="Consolas" w:cs="Consolas"/>
                <w:b/>
                <w:bCs/>
                <w:sz w:val="18"/>
                <w:szCs w:val="18"/>
              </w:rPr>
            </w:pPr>
            <w:r>
              <w:rPr>
                <w:rFonts w:ascii="Consolas" w:hAnsi="Consolas" w:cs="Consolas"/>
                <w:b/>
                <w:bCs/>
                <w:sz w:val="18"/>
                <w:szCs w:val="18"/>
              </w:rPr>
              <w:t>{</w:t>
            </w: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0F32B805" w14:textId="77777777" w:rsidR="00E06A91" w:rsidRDefault="00E06A91">
            <w:pPr>
              <w:spacing w:after="0"/>
              <w:rPr>
                <w:rFonts w:ascii="Consolas" w:hAnsi="Consolas" w:cs="Consolas"/>
                <w:sz w:val="18"/>
                <w:szCs w:val="18"/>
              </w:rPr>
            </w:pPr>
            <w:r>
              <w:rPr>
                <w:rFonts w:ascii="Consolas" w:hAnsi="Consolas" w:cs="Consolas"/>
                <w:sz w:val="18"/>
                <w:szCs w:val="18"/>
              </w:rPr>
              <w:t>Task Fred(int p)</w:t>
            </w:r>
          </w:p>
          <w:p w14:paraId="27CA5004" w14:textId="77777777" w:rsidR="00E06A91" w:rsidRDefault="00E06A91">
            <w:pPr>
              <w:spacing w:after="0"/>
              <w:rPr>
                <w:rFonts w:ascii="Consolas" w:hAnsi="Consolas" w:cs="Consolas"/>
                <w:sz w:val="18"/>
                <w:szCs w:val="18"/>
              </w:rPr>
            </w:pPr>
            <w:r>
              <w:rPr>
                <w:rFonts w:ascii="Consolas" w:hAnsi="Consolas" w:cs="Consolas"/>
                <w:sz w:val="18"/>
                <w:szCs w:val="18"/>
              </w:rPr>
              <w:t>{</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176C65C6" w14:textId="77777777" w:rsidR="00E06A91" w:rsidRDefault="00E06A91">
            <w:pPr>
              <w:spacing w:after="0"/>
              <w:rPr>
                <w:rFonts w:ascii="Calibri" w:hAnsi="Calibri" w:cs="Calibri"/>
                <w:i/>
                <w:iCs/>
                <w:sz w:val="20"/>
                <w:szCs w:val="20"/>
              </w:rPr>
            </w:pPr>
          </w:p>
        </w:tc>
      </w:tr>
      <w:tr w:rsidR="00E06A91" w14:paraId="2C200DB7"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0A8C08D8" w14:textId="77777777" w:rsidR="00E06A91" w:rsidRDefault="00E06A91">
            <w:pPr>
              <w:spacing w:after="0"/>
              <w:rPr>
                <w:rFonts w:ascii="Consolas" w:hAnsi="Consolas" w:cs="Consolas"/>
                <w:b/>
                <w:bCs/>
                <w:sz w:val="18"/>
                <w:szCs w:val="18"/>
              </w:rPr>
            </w:pPr>
          </w:p>
        </w:tc>
        <w:tc>
          <w:tcPr>
            <w:tcW w:w="5284" w:type="dxa"/>
            <w:tcMar>
              <w:top w:w="0" w:type="dxa"/>
              <w:left w:w="108" w:type="dxa"/>
              <w:bottom w:w="0" w:type="dxa"/>
              <w:right w:w="108" w:type="dxa"/>
            </w:tcMar>
            <w:hideMark/>
          </w:tcPr>
          <w:p w14:paraId="393BF42D" w14:textId="77777777" w:rsidR="00E06A91" w:rsidRDefault="00E06A91">
            <w:pPr>
              <w:spacing w:after="0"/>
              <w:rPr>
                <w:rFonts w:ascii="Consolas" w:hAnsi="Consolas" w:cs="Consolas"/>
                <w:sz w:val="18"/>
                <w:szCs w:val="18"/>
              </w:rPr>
            </w:pPr>
            <w:r>
              <w:rPr>
                <w:rFonts w:ascii="Consolas" w:hAnsi="Consolas" w:cs="Consolas"/>
                <w:sz w:val="18"/>
                <w:szCs w:val="18"/>
              </w:rPr>
              <w:t>    var $builder = AsyncTaskMethodBuilder.Create();</w:t>
            </w:r>
          </w:p>
          <w:p w14:paraId="4C13348B" w14:textId="77777777" w:rsidR="00E06A91" w:rsidRDefault="00E06A91">
            <w:pPr>
              <w:spacing w:after="0"/>
              <w:rPr>
                <w:rFonts w:ascii="Consolas" w:hAnsi="Consolas" w:cs="Consolas"/>
                <w:sz w:val="18"/>
                <w:szCs w:val="18"/>
              </w:rPr>
            </w:pPr>
            <w:r>
              <w:rPr>
                <w:rFonts w:ascii="Consolas" w:hAnsi="Consolas" w:cs="Consolas"/>
                <w:sz w:val="18"/>
                <w:szCs w:val="18"/>
              </w:rPr>
              <w:t>    var $state = 0;</w:t>
            </w:r>
          </w:p>
        </w:tc>
        <w:tc>
          <w:tcPr>
            <w:tcW w:w="2456" w:type="dxa"/>
            <w:tcBorders>
              <w:top w:val="nil"/>
              <w:left w:val="nil"/>
              <w:bottom w:val="nil"/>
              <w:right w:val="single" w:sz="8" w:space="0" w:color="4BACC6"/>
            </w:tcBorders>
            <w:tcMar>
              <w:top w:w="0" w:type="dxa"/>
              <w:left w:w="108" w:type="dxa"/>
              <w:bottom w:w="0" w:type="dxa"/>
              <w:right w:w="108" w:type="dxa"/>
            </w:tcMar>
            <w:hideMark/>
          </w:tcPr>
          <w:p w14:paraId="17D39C4E" w14:textId="77777777" w:rsidR="00E06A91" w:rsidRDefault="00E06A91">
            <w:pPr>
              <w:spacing w:after="0"/>
              <w:rPr>
                <w:rFonts w:ascii="Calibri" w:hAnsi="Calibri" w:cs="Calibri"/>
                <w:i/>
                <w:iCs/>
                <w:sz w:val="20"/>
                <w:szCs w:val="20"/>
              </w:rPr>
            </w:pPr>
            <w:r>
              <w:rPr>
                <w:i/>
                <w:iCs/>
                <w:sz w:val="20"/>
                <w:szCs w:val="20"/>
              </w:rPr>
              <w:t>$builder.SetResult() is now parameterless</w:t>
            </w:r>
          </w:p>
        </w:tc>
      </w:tr>
      <w:tr w:rsidR="00E06A91" w14:paraId="3546592E"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64BAF3DB" w14:textId="77777777" w:rsidR="00E06A91" w:rsidRDefault="00E06A91">
            <w:pPr>
              <w:spacing w:after="0"/>
              <w:rPr>
                <w:rFonts w:ascii="Consolas" w:hAnsi="Consolas" w:cs="Consolas"/>
                <w:b/>
                <w:bCs/>
                <w:sz w:val="18"/>
                <w:szCs w:val="18"/>
              </w:rPr>
            </w:pP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7329F23F" w14:textId="77777777" w:rsidR="00E06A91" w:rsidRDefault="00E06A91">
            <w:pPr>
              <w:spacing w:after="0"/>
              <w:rPr>
                <w:rFonts w:ascii="Consolas" w:hAnsi="Consolas" w:cs="Consolas"/>
                <w:sz w:val="18"/>
                <w:szCs w:val="18"/>
              </w:rPr>
            </w:pPr>
            <w:r>
              <w:rPr>
                <w:rFonts w:ascii="Consolas" w:hAnsi="Consolas" w:cs="Consolas"/>
                <w:sz w:val="18"/>
                <w:szCs w:val="18"/>
              </w:rPr>
              <w:t>    TaskAwaiter $a1;</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2B3F44FD" w14:textId="77777777" w:rsidR="00E06A91" w:rsidRDefault="00E06A91">
            <w:pPr>
              <w:spacing w:after="0"/>
              <w:rPr>
                <w:rFonts w:ascii="Calibri" w:hAnsi="Calibri" w:cs="Calibri"/>
                <w:i/>
                <w:iCs/>
                <w:sz w:val="20"/>
                <w:szCs w:val="20"/>
              </w:rPr>
            </w:pPr>
          </w:p>
        </w:tc>
      </w:tr>
      <w:tr w:rsidR="00E06A91" w14:paraId="310F2FEE"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66D8072F" w14:textId="77777777" w:rsidR="00E06A91" w:rsidRDefault="00E06A91">
            <w:pPr>
              <w:spacing w:after="0"/>
              <w:rPr>
                <w:rFonts w:ascii="Consolas" w:hAnsi="Consolas" w:cs="Consolas"/>
                <w:b/>
                <w:bCs/>
                <w:sz w:val="18"/>
                <w:szCs w:val="18"/>
              </w:rPr>
            </w:pPr>
          </w:p>
        </w:tc>
        <w:tc>
          <w:tcPr>
            <w:tcW w:w="5284" w:type="dxa"/>
            <w:tcMar>
              <w:top w:w="0" w:type="dxa"/>
              <w:left w:w="108" w:type="dxa"/>
              <w:bottom w:w="0" w:type="dxa"/>
              <w:right w:w="108" w:type="dxa"/>
            </w:tcMar>
            <w:hideMark/>
          </w:tcPr>
          <w:p w14:paraId="08988F3D" w14:textId="77777777" w:rsidR="00E06A91" w:rsidRDefault="00E06A91">
            <w:pPr>
              <w:spacing w:after="0"/>
              <w:rPr>
                <w:rFonts w:ascii="Consolas" w:hAnsi="Consolas" w:cs="Consolas"/>
                <w:sz w:val="18"/>
                <w:szCs w:val="18"/>
              </w:rPr>
            </w:pPr>
            <w:r>
              <w:rPr>
                <w:rFonts w:ascii="Consolas" w:hAnsi="Consolas" w:cs="Consolas"/>
                <w:sz w:val="18"/>
                <w:szCs w:val="18"/>
              </w:rPr>
              <w:t>    Action $resume = null; $resume = delegate</w:t>
            </w:r>
          </w:p>
          <w:p w14:paraId="5FBBBF9F" w14:textId="77777777" w:rsidR="00E06A91" w:rsidRDefault="00E06A91">
            <w:pPr>
              <w:spacing w:after="0"/>
              <w:rPr>
                <w:rFonts w:ascii="Consolas" w:hAnsi="Consolas" w:cs="Consolas"/>
                <w:sz w:val="18"/>
                <w:szCs w:val="18"/>
              </w:rPr>
            </w:pPr>
            <w:r>
              <w:rPr>
                <w:rFonts w:ascii="Consolas" w:hAnsi="Consolas" w:cs="Consolas"/>
                <w:sz w:val="18"/>
                <w:szCs w:val="18"/>
              </w:rPr>
              <w:t>    {</w:t>
            </w:r>
          </w:p>
        </w:tc>
        <w:tc>
          <w:tcPr>
            <w:tcW w:w="2456" w:type="dxa"/>
            <w:tcBorders>
              <w:top w:val="nil"/>
              <w:left w:val="nil"/>
              <w:bottom w:val="nil"/>
              <w:right w:val="single" w:sz="8" w:space="0" w:color="4BACC6"/>
            </w:tcBorders>
            <w:tcMar>
              <w:top w:w="0" w:type="dxa"/>
              <w:left w:w="108" w:type="dxa"/>
              <w:bottom w:w="0" w:type="dxa"/>
              <w:right w:w="108" w:type="dxa"/>
            </w:tcMar>
          </w:tcPr>
          <w:p w14:paraId="40B313E6" w14:textId="77777777" w:rsidR="00E06A91" w:rsidRDefault="00E06A91">
            <w:pPr>
              <w:spacing w:after="0"/>
              <w:rPr>
                <w:rFonts w:ascii="Calibri" w:hAnsi="Calibri" w:cs="Calibri"/>
                <w:i/>
                <w:iCs/>
                <w:sz w:val="20"/>
                <w:szCs w:val="20"/>
              </w:rPr>
            </w:pPr>
          </w:p>
        </w:tc>
      </w:tr>
      <w:tr w:rsidR="00E06A91" w14:paraId="36BB126B"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2EAE7AFA" w14:textId="77777777" w:rsidR="00E06A91" w:rsidRDefault="00E06A91">
            <w:pPr>
              <w:spacing w:after="0"/>
              <w:rPr>
                <w:rFonts w:ascii="Consolas" w:hAnsi="Consolas" w:cs="Consolas"/>
                <w:b/>
                <w:bCs/>
                <w:sz w:val="18"/>
                <w:szCs w:val="18"/>
              </w:rPr>
            </w:pP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76B0A787" w14:textId="77777777" w:rsidR="00E06A91" w:rsidRDefault="00E06A91">
            <w:pPr>
              <w:spacing w:after="0"/>
              <w:rPr>
                <w:rFonts w:ascii="Consolas" w:hAnsi="Consolas" w:cs="Consolas"/>
                <w:sz w:val="18"/>
                <w:szCs w:val="18"/>
              </w:rPr>
            </w:pPr>
            <w:r>
              <w:rPr>
                <w:rFonts w:ascii="Consolas" w:hAnsi="Consolas" w:cs="Consolas"/>
                <w:sz w:val="18"/>
                <w:szCs w:val="18"/>
              </w:rPr>
              <w:t>        try</w:t>
            </w:r>
          </w:p>
          <w:p w14:paraId="7217D6A8" w14:textId="77777777" w:rsidR="00E06A91" w:rsidRDefault="00E06A91">
            <w:pPr>
              <w:spacing w:after="0"/>
              <w:rPr>
                <w:rFonts w:ascii="Consolas" w:hAnsi="Consolas" w:cs="Consolas"/>
                <w:sz w:val="18"/>
                <w:szCs w:val="18"/>
              </w:rPr>
            </w:pPr>
            <w:r>
              <w:rPr>
                <w:rFonts w:ascii="Consolas" w:hAnsi="Consolas" w:cs="Consolas"/>
                <w:sz w:val="18"/>
                <w:szCs w:val="18"/>
              </w:rPr>
              <w:t>        {</w:t>
            </w:r>
          </w:p>
          <w:p w14:paraId="1792EB89" w14:textId="77777777" w:rsidR="00E06A91" w:rsidRDefault="00E06A91">
            <w:pPr>
              <w:spacing w:after="0"/>
              <w:rPr>
                <w:rFonts w:ascii="Consolas" w:hAnsi="Consolas" w:cs="Consolas"/>
                <w:sz w:val="18"/>
                <w:szCs w:val="18"/>
              </w:rPr>
            </w:pPr>
            <w:r>
              <w:rPr>
                <w:rFonts w:ascii="Consolas" w:hAnsi="Consolas" w:cs="Consolas"/>
                <w:sz w:val="18"/>
                <w:szCs w:val="18"/>
              </w:rPr>
              <w:t>            ... jump table based on $state</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7A62AE06" w14:textId="77777777" w:rsidR="00E06A91" w:rsidRDefault="00E06A91">
            <w:pPr>
              <w:spacing w:after="0"/>
              <w:rPr>
                <w:rFonts w:ascii="Calibri" w:hAnsi="Calibri" w:cs="Calibri"/>
                <w:i/>
                <w:iCs/>
                <w:sz w:val="20"/>
                <w:szCs w:val="20"/>
              </w:rPr>
            </w:pPr>
          </w:p>
        </w:tc>
      </w:tr>
      <w:tr w:rsidR="00E06A91" w14:paraId="1F04333D" w14:textId="77777777" w:rsidTr="00E06A91">
        <w:tc>
          <w:tcPr>
            <w:tcW w:w="2808" w:type="dxa"/>
            <w:tcBorders>
              <w:top w:val="nil"/>
              <w:left w:val="single" w:sz="8" w:space="0" w:color="4BACC6"/>
              <w:bottom w:val="nil"/>
              <w:right w:val="nil"/>
            </w:tcBorders>
            <w:tcMar>
              <w:top w:w="0" w:type="dxa"/>
              <w:left w:w="108" w:type="dxa"/>
              <w:bottom w:w="0" w:type="dxa"/>
              <w:right w:w="108" w:type="dxa"/>
            </w:tcMar>
            <w:hideMark/>
          </w:tcPr>
          <w:p w14:paraId="41BE5EA0" w14:textId="77777777" w:rsidR="00E06A91" w:rsidRDefault="00E06A91">
            <w:pPr>
              <w:spacing w:after="0"/>
              <w:rPr>
                <w:rFonts w:ascii="Consolas" w:hAnsi="Consolas" w:cs="Consolas"/>
                <w:b/>
                <w:bCs/>
                <w:sz w:val="18"/>
                <w:szCs w:val="18"/>
              </w:rPr>
            </w:pPr>
            <w:r>
              <w:rPr>
                <w:rFonts w:ascii="Consolas" w:hAnsi="Consolas" w:cs="Consolas"/>
                <w:b/>
                <w:bCs/>
                <w:sz w:val="18"/>
                <w:szCs w:val="18"/>
              </w:rPr>
              <w:t>    await s;</w:t>
            </w:r>
          </w:p>
        </w:tc>
        <w:tc>
          <w:tcPr>
            <w:tcW w:w="5284" w:type="dxa"/>
            <w:tcMar>
              <w:top w:w="0" w:type="dxa"/>
              <w:left w:w="108" w:type="dxa"/>
              <w:bottom w:w="0" w:type="dxa"/>
              <w:right w:w="108" w:type="dxa"/>
            </w:tcMar>
            <w:hideMark/>
          </w:tcPr>
          <w:p w14:paraId="3F40EC1A" w14:textId="77777777" w:rsidR="00E06A91" w:rsidRDefault="00E06A91">
            <w:pPr>
              <w:spacing w:after="0"/>
              <w:rPr>
                <w:rFonts w:ascii="Consolas" w:hAnsi="Consolas" w:cs="Consolas"/>
                <w:sz w:val="18"/>
                <w:szCs w:val="18"/>
              </w:rPr>
            </w:pPr>
            <w:r>
              <w:rPr>
                <w:rFonts w:ascii="Consolas" w:hAnsi="Consolas" w:cs="Consolas"/>
                <w:sz w:val="18"/>
                <w:szCs w:val="18"/>
              </w:rPr>
              <w:t xml:space="preserve">            $a1 = (s).GetAwaiter; </w:t>
            </w:r>
          </w:p>
          <w:p w14:paraId="38AE8254" w14:textId="77777777" w:rsidR="00E06A91" w:rsidRDefault="00E06A91">
            <w:pPr>
              <w:spacing w:after="0"/>
              <w:rPr>
                <w:rFonts w:ascii="Consolas" w:hAnsi="Consolas" w:cs="Consolas"/>
                <w:sz w:val="18"/>
                <w:szCs w:val="18"/>
              </w:rPr>
            </w:pPr>
            <w:r>
              <w:rPr>
                <w:rFonts w:ascii="Consolas" w:hAnsi="Consolas" w:cs="Consolas"/>
                <w:sz w:val="18"/>
                <w:szCs w:val="18"/>
              </w:rPr>
              <w:t>            $state=1;</w:t>
            </w:r>
          </w:p>
          <w:p w14:paraId="19CAA50A"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if ($a1.IsCompleted)</w:t>
            </w:r>
          </w:p>
          <w:p w14:paraId="0E2A1FEA"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01171F17"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$a1.OnCompleted($resume))</w:t>
            </w:r>
          </w:p>
          <w:p w14:paraId="6F1068FB"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return;</w:t>
            </w:r>
          </w:p>
          <w:p w14:paraId="639844CB"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6393FC6E" w14:textId="77777777" w:rsidR="00E06A91" w:rsidRDefault="00E06A91">
            <w:pPr>
              <w:spacing w:after="0"/>
              <w:rPr>
                <w:rFonts w:ascii="Consolas" w:hAnsi="Consolas" w:cs="Consolas"/>
                <w:sz w:val="18"/>
                <w:szCs w:val="18"/>
              </w:rPr>
            </w:pPr>
            <w:r>
              <w:rPr>
                <w:rFonts w:ascii="Consolas" w:hAnsi="Consolas" w:cs="Consolas"/>
                <w:sz w:val="18"/>
                <w:szCs w:val="18"/>
              </w:rPr>
              <w:t>        JUMP_LABEL_1:</w:t>
            </w:r>
          </w:p>
          <w:p w14:paraId="3F47FC40" w14:textId="77777777" w:rsidR="00E06A91" w:rsidRDefault="00E06A91">
            <w:pPr>
              <w:spacing w:after="0"/>
              <w:rPr>
                <w:rFonts w:ascii="Consolas" w:hAnsi="Consolas" w:cs="Consolas"/>
                <w:sz w:val="18"/>
                <w:szCs w:val="18"/>
              </w:rPr>
            </w:pPr>
            <w:r>
              <w:rPr>
                <w:rFonts w:ascii="Consolas" w:hAnsi="Consolas" w:cs="Consolas"/>
                <w:sz w:val="18"/>
                <w:szCs w:val="18"/>
              </w:rPr>
              <w:t>            $a1.EndAwait();</w:t>
            </w:r>
          </w:p>
        </w:tc>
        <w:tc>
          <w:tcPr>
            <w:tcW w:w="2456" w:type="dxa"/>
            <w:tcBorders>
              <w:top w:val="nil"/>
              <w:left w:val="nil"/>
              <w:bottom w:val="nil"/>
              <w:right w:val="single" w:sz="8" w:space="0" w:color="4BACC6"/>
            </w:tcBorders>
            <w:tcMar>
              <w:top w:w="0" w:type="dxa"/>
              <w:left w:w="108" w:type="dxa"/>
              <w:bottom w:w="0" w:type="dxa"/>
              <w:right w:w="108" w:type="dxa"/>
            </w:tcMar>
          </w:tcPr>
          <w:p w14:paraId="47A4F97E" w14:textId="77777777" w:rsidR="00E06A91" w:rsidRDefault="00E06A91">
            <w:pPr>
              <w:spacing w:after="0"/>
              <w:rPr>
                <w:rFonts w:ascii="Calibri" w:hAnsi="Calibri" w:cs="Calibri"/>
                <w:i/>
                <w:iCs/>
                <w:sz w:val="20"/>
                <w:szCs w:val="20"/>
              </w:rPr>
            </w:pPr>
          </w:p>
        </w:tc>
      </w:tr>
      <w:tr w:rsidR="00E06A91" w14:paraId="75A16813"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7F2E642D" w14:textId="77777777" w:rsidR="00E06A91" w:rsidRDefault="00E06A91">
            <w:pPr>
              <w:spacing w:after="0"/>
              <w:rPr>
                <w:rFonts w:ascii="Consolas" w:hAnsi="Consolas" w:cs="Consolas"/>
                <w:b/>
                <w:bCs/>
                <w:sz w:val="18"/>
                <w:szCs w:val="18"/>
              </w:rPr>
            </w:pPr>
            <w:r>
              <w:rPr>
                <w:rFonts w:ascii="Consolas" w:hAnsi="Consolas" w:cs="Consolas"/>
                <w:b/>
                <w:bCs/>
                <w:sz w:val="18"/>
                <w:szCs w:val="18"/>
              </w:rPr>
              <w:t>    return;</w:t>
            </w: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31C61B51" w14:textId="77777777" w:rsidR="00E06A91" w:rsidRDefault="00E06A91">
            <w:pPr>
              <w:spacing w:after="0"/>
              <w:rPr>
                <w:rFonts w:ascii="Consolas" w:hAnsi="Consolas" w:cs="Consolas"/>
                <w:sz w:val="18"/>
                <w:szCs w:val="18"/>
              </w:rPr>
            </w:pPr>
            <w:r>
              <w:rPr>
                <w:rFonts w:ascii="Consolas" w:hAnsi="Consolas" w:cs="Consolas"/>
                <w:sz w:val="18"/>
                <w:szCs w:val="18"/>
              </w:rPr>
              <w:t>            $builder.GetResult();</w:t>
            </w:r>
          </w:p>
          <w:p w14:paraId="1812CDC4" w14:textId="77777777" w:rsidR="00E06A91" w:rsidRDefault="00E06A91">
            <w:pPr>
              <w:spacing w:after="0"/>
              <w:rPr>
                <w:rFonts w:ascii="Consolas" w:hAnsi="Consolas" w:cs="Consolas"/>
                <w:sz w:val="18"/>
                <w:szCs w:val="18"/>
              </w:rPr>
            </w:pPr>
            <w:r>
              <w:rPr>
                <w:rFonts w:ascii="Consolas" w:hAnsi="Consolas" w:cs="Consolas"/>
                <w:sz w:val="18"/>
                <w:szCs w:val="18"/>
              </w:rPr>
              <w:t>            return;</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246C9BCA" w14:textId="77777777" w:rsidR="00E06A91" w:rsidRDefault="00E06A91">
            <w:pPr>
              <w:spacing w:after="0"/>
            </w:pPr>
          </w:p>
        </w:tc>
      </w:tr>
      <w:tr w:rsidR="00E06A91" w14:paraId="132E7F87"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4C229CFC" w14:textId="77777777" w:rsidR="00E06A91" w:rsidRDefault="00E06A91">
            <w:pPr>
              <w:spacing w:after="0"/>
              <w:rPr>
                <w:rFonts w:ascii="Consolas" w:hAnsi="Consolas" w:cs="Consolas"/>
                <w:b/>
                <w:bCs/>
                <w:sz w:val="18"/>
                <w:szCs w:val="18"/>
              </w:rPr>
            </w:pPr>
          </w:p>
        </w:tc>
        <w:tc>
          <w:tcPr>
            <w:tcW w:w="5284" w:type="dxa"/>
            <w:tcMar>
              <w:top w:w="0" w:type="dxa"/>
              <w:left w:w="108" w:type="dxa"/>
              <w:bottom w:w="0" w:type="dxa"/>
              <w:right w:w="108" w:type="dxa"/>
            </w:tcMar>
            <w:hideMark/>
          </w:tcPr>
          <w:p w14:paraId="66ED4197" w14:textId="77777777" w:rsidR="00E06A91" w:rsidRDefault="00E06A91">
            <w:pPr>
              <w:spacing w:after="0"/>
              <w:rPr>
                <w:rFonts w:ascii="Consolas" w:hAnsi="Consolas" w:cs="Consolas"/>
                <w:sz w:val="18"/>
                <w:szCs w:val="18"/>
              </w:rPr>
            </w:pPr>
            <w:r>
              <w:rPr>
                <w:rFonts w:ascii="Consolas" w:hAnsi="Consolas" w:cs="Consolas"/>
                <w:sz w:val="18"/>
                <w:szCs w:val="18"/>
              </w:rPr>
              <w:t>        }</w:t>
            </w:r>
          </w:p>
          <w:p w14:paraId="36FA3A16" w14:textId="77777777" w:rsidR="00E06A91" w:rsidRDefault="00E06A91">
            <w:pPr>
              <w:spacing w:after="0"/>
              <w:rPr>
                <w:rFonts w:ascii="Consolas" w:hAnsi="Consolas" w:cs="Consolas"/>
                <w:sz w:val="18"/>
                <w:szCs w:val="18"/>
              </w:rPr>
            </w:pPr>
            <w:r>
              <w:rPr>
                <w:rFonts w:ascii="Consolas" w:hAnsi="Consolas" w:cs="Consolas"/>
                <w:sz w:val="18"/>
                <w:szCs w:val="18"/>
              </w:rPr>
              <w:t>        catch (Exception $ex)</w:t>
            </w:r>
          </w:p>
          <w:p w14:paraId="38933DFA" w14:textId="77777777" w:rsidR="00E06A91" w:rsidRDefault="00E06A91">
            <w:pPr>
              <w:spacing w:after="0"/>
              <w:rPr>
                <w:rFonts w:ascii="Consolas" w:hAnsi="Consolas" w:cs="Consolas"/>
                <w:sz w:val="18"/>
                <w:szCs w:val="18"/>
              </w:rPr>
            </w:pPr>
            <w:r>
              <w:rPr>
                <w:rFonts w:ascii="Consolas" w:hAnsi="Consolas" w:cs="Consolas"/>
                <w:sz w:val="18"/>
                <w:szCs w:val="18"/>
              </w:rPr>
              <w:t>        {</w:t>
            </w:r>
          </w:p>
          <w:p w14:paraId="03BD6D73" w14:textId="77777777" w:rsidR="00E06A91" w:rsidRDefault="00E06A91">
            <w:pPr>
              <w:spacing w:after="0"/>
              <w:rPr>
                <w:rFonts w:ascii="Consolas" w:hAnsi="Consolas" w:cs="Consolas"/>
                <w:sz w:val="18"/>
                <w:szCs w:val="18"/>
              </w:rPr>
            </w:pPr>
            <w:r>
              <w:rPr>
                <w:rFonts w:ascii="Consolas" w:hAnsi="Consolas" w:cs="Consolas"/>
                <w:sz w:val="18"/>
                <w:szCs w:val="18"/>
              </w:rPr>
              <w:t>            $builder.SetException($ex);</w:t>
            </w:r>
          </w:p>
          <w:p w14:paraId="151C8F26" w14:textId="77777777" w:rsidR="00E06A91" w:rsidRDefault="00E06A91">
            <w:pPr>
              <w:spacing w:after="0"/>
              <w:rPr>
                <w:rFonts w:ascii="Consolas" w:hAnsi="Consolas" w:cs="Consolas"/>
                <w:sz w:val="18"/>
                <w:szCs w:val="18"/>
              </w:rPr>
            </w:pPr>
            <w:r>
              <w:rPr>
                <w:rFonts w:ascii="Consolas" w:hAnsi="Consolas" w:cs="Consolas"/>
                <w:sz w:val="18"/>
                <w:szCs w:val="18"/>
              </w:rPr>
              <w:t>            return;</w:t>
            </w:r>
          </w:p>
          <w:p w14:paraId="03AC6B64" w14:textId="77777777" w:rsidR="00E06A91" w:rsidRDefault="00E06A91">
            <w:pPr>
              <w:spacing w:after="0"/>
              <w:rPr>
                <w:rFonts w:ascii="Consolas" w:hAnsi="Consolas" w:cs="Consolas"/>
                <w:sz w:val="18"/>
                <w:szCs w:val="18"/>
              </w:rPr>
            </w:pPr>
            <w:r>
              <w:rPr>
                <w:rFonts w:ascii="Consolas" w:hAnsi="Consolas" w:cs="Consolas"/>
                <w:sz w:val="18"/>
                <w:szCs w:val="18"/>
              </w:rPr>
              <w:t>        }</w:t>
            </w:r>
          </w:p>
        </w:tc>
        <w:tc>
          <w:tcPr>
            <w:tcW w:w="2456" w:type="dxa"/>
            <w:tcBorders>
              <w:top w:val="nil"/>
              <w:left w:val="nil"/>
              <w:bottom w:val="nil"/>
              <w:right w:val="single" w:sz="8" w:space="0" w:color="4BACC6"/>
            </w:tcBorders>
            <w:tcMar>
              <w:top w:w="0" w:type="dxa"/>
              <w:left w:w="108" w:type="dxa"/>
              <w:bottom w:w="0" w:type="dxa"/>
              <w:right w:w="108" w:type="dxa"/>
            </w:tcMar>
          </w:tcPr>
          <w:p w14:paraId="08A092DB" w14:textId="77777777" w:rsidR="00E06A91" w:rsidRDefault="00E06A91">
            <w:pPr>
              <w:spacing w:after="0"/>
              <w:rPr>
                <w:rFonts w:ascii="Calibri" w:hAnsi="Calibri" w:cs="Calibri"/>
                <w:i/>
                <w:iCs/>
                <w:sz w:val="20"/>
                <w:szCs w:val="20"/>
              </w:rPr>
            </w:pPr>
          </w:p>
        </w:tc>
      </w:tr>
      <w:tr w:rsidR="00E06A91" w14:paraId="667B4E7A"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79DF18B5" w14:textId="77777777" w:rsidR="00E06A91" w:rsidRDefault="00E06A91">
            <w:pPr>
              <w:spacing w:after="0"/>
              <w:rPr>
                <w:rFonts w:ascii="Consolas" w:hAnsi="Consolas" w:cs="Consolas"/>
                <w:b/>
                <w:bCs/>
                <w:sz w:val="18"/>
                <w:szCs w:val="18"/>
              </w:rPr>
            </w:pP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7EC3E092" w14:textId="77777777" w:rsidR="00E06A91" w:rsidRDefault="00E06A91">
            <w:pPr>
              <w:spacing w:after="0"/>
              <w:rPr>
                <w:rFonts w:ascii="Consolas" w:hAnsi="Consolas" w:cs="Consolas"/>
                <w:sz w:val="18"/>
                <w:szCs w:val="18"/>
              </w:rPr>
            </w:pPr>
            <w:r>
              <w:rPr>
                <w:rFonts w:ascii="Consolas" w:hAnsi="Consolas" w:cs="Consolas"/>
                <w:sz w:val="18"/>
                <w:szCs w:val="18"/>
              </w:rPr>
              <w:t>        $builder.SetResult();</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8B34F4" w14:textId="77777777" w:rsidR="00E06A91" w:rsidRDefault="00E06A91">
            <w:pPr>
              <w:spacing w:after="0"/>
              <w:rPr>
                <w:rFonts w:ascii="Calibri" w:hAnsi="Calibri" w:cs="Calibri"/>
                <w:i/>
                <w:iCs/>
                <w:sz w:val="20"/>
                <w:szCs w:val="20"/>
              </w:rPr>
            </w:pPr>
            <w:r>
              <w:rPr>
                <w:i/>
                <w:iCs/>
                <w:sz w:val="20"/>
                <w:szCs w:val="20"/>
              </w:rPr>
              <w:t>Automatically inserted at the end of the delegate to allow omission of explicit return statement</w:t>
            </w:r>
          </w:p>
        </w:tc>
      </w:tr>
      <w:tr w:rsidR="00E06A91" w14:paraId="7C72DE1D"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237E965C" w14:textId="77777777" w:rsidR="00E06A91" w:rsidRDefault="00E06A91">
            <w:pPr>
              <w:spacing w:after="0"/>
              <w:rPr>
                <w:rFonts w:ascii="Consolas" w:hAnsi="Consolas" w:cs="Consolas"/>
                <w:b/>
                <w:bCs/>
                <w:sz w:val="18"/>
                <w:szCs w:val="18"/>
              </w:rPr>
            </w:pPr>
          </w:p>
        </w:tc>
        <w:tc>
          <w:tcPr>
            <w:tcW w:w="5284" w:type="dxa"/>
            <w:tcMar>
              <w:top w:w="0" w:type="dxa"/>
              <w:left w:w="108" w:type="dxa"/>
              <w:bottom w:w="0" w:type="dxa"/>
              <w:right w:w="108" w:type="dxa"/>
            </w:tcMar>
            <w:hideMark/>
          </w:tcPr>
          <w:p w14:paraId="4A5AFA73" w14:textId="77777777" w:rsidR="00E06A91" w:rsidRDefault="00E06A91">
            <w:pPr>
              <w:spacing w:after="0"/>
              <w:rPr>
                <w:rFonts w:ascii="Consolas" w:hAnsi="Consolas" w:cs="Consolas"/>
                <w:sz w:val="18"/>
                <w:szCs w:val="18"/>
              </w:rPr>
            </w:pPr>
            <w:r>
              <w:rPr>
                <w:rFonts w:ascii="Consolas" w:hAnsi="Consolas" w:cs="Consolas"/>
                <w:sz w:val="18"/>
                <w:szCs w:val="18"/>
              </w:rPr>
              <w:t>    };</w:t>
            </w:r>
          </w:p>
        </w:tc>
        <w:tc>
          <w:tcPr>
            <w:tcW w:w="2456" w:type="dxa"/>
            <w:tcBorders>
              <w:top w:val="nil"/>
              <w:left w:val="nil"/>
              <w:bottom w:val="nil"/>
              <w:right w:val="single" w:sz="8" w:space="0" w:color="4BACC6"/>
            </w:tcBorders>
            <w:tcMar>
              <w:top w:w="0" w:type="dxa"/>
              <w:left w:w="108" w:type="dxa"/>
              <w:bottom w:w="0" w:type="dxa"/>
              <w:right w:w="108" w:type="dxa"/>
            </w:tcMar>
          </w:tcPr>
          <w:p w14:paraId="1F46DC01" w14:textId="77777777" w:rsidR="00E06A91" w:rsidRDefault="00E06A91">
            <w:pPr>
              <w:spacing w:after="0"/>
              <w:rPr>
                <w:rFonts w:ascii="Calibri" w:hAnsi="Calibri" w:cs="Calibri"/>
                <w:i/>
                <w:iCs/>
                <w:sz w:val="20"/>
                <w:szCs w:val="20"/>
              </w:rPr>
            </w:pPr>
          </w:p>
        </w:tc>
      </w:tr>
      <w:tr w:rsidR="00E06A91" w14:paraId="140E4F25"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5DBFF0E0" w14:textId="77777777" w:rsidR="00E06A91" w:rsidRDefault="00E06A91">
            <w:pPr>
              <w:spacing w:after="0"/>
              <w:rPr>
                <w:rFonts w:ascii="Consolas" w:hAnsi="Consolas" w:cs="Consolas"/>
                <w:b/>
                <w:bCs/>
                <w:sz w:val="18"/>
                <w:szCs w:val="18"/>
              </w:rPr>
            </w:pP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2788A269" w14:textId="77777777" w:rsidR="00E06A91" w:rsidRDefault="00E06A91">
            <w:pPr>
              <w:spacing w:after="0"/>
              <w:rPr>
                <w:rFonts w:ascii="Consolas" w:hAnsi="Consolas" w:cs="Consolas"/>
                <w:sz w:val="18"/>
                <w:szCs w:val="18"/>
              </w:rPr>
            </w:pPr>
            <w:r>
              <w:rPr>
                <w:rFonts w:ascii="Consolas" w:hAnsi="Consolas" w:cs="Consolas"/>
                <w:sz w:val="18"/>
                <w:szCs w:val="18"/>
              </w:rPr>
              <w:t>    $resume();</w:t>
            </w:r>
          </w:p>
          <w:p w14:paraId="3FCB523D" w14:textId="77777777" w:rsidR="00E06A91" w:rsidRDefault="00E06A91">
            <w:pPr>
              <w:spacing w:after="0"/>
              <w:rPr>
                <w:rFonts w:ascii="Consolas" w:hAnsi="Consolas" w:cs="Consolas"/>
                <w:sz w:val="18"/>
                <w:szCs w:val="18"/>
              </w:rPr>
            </w:pPr>
            <w:r>
              <w:rPr>
                <w:rFonts w:ascii="Consolas" w:hAnsi="Consolas" w:cs="Consolas"/>
                <w:sz w:val="18"/>
                <w:szCs w:val="18"/>
              </w:rPr>
              <w:t>    return $builder.Task;</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761EBB8F" w14:textId="77777777" w:rsidR="00E06A91" w:rsidRDefault="00E06A91">
            <w:pPr>
              <w:spacing w:after="0"/>
              <w:rPr>
                <w:rFonts w:ascii="Calibri" w:hAnsi="Calibri" w:cs="Calibri"/>
                <w:i/>
                <w:iCs/>
                <w:sz w:val="20"/>
                <w:szCs w:val="20"/>
              </w:rPr>
            </w:pPr>
          </w:p>
        </w:tc>
      </w:tr>
      <w:tr w:rsidR="00E06A91" w14:paraId="506BBA89" w14:textId="77777777" w:rsidTr="00E06A91">
        <w:tc>
          <w:tcPr>
            <w:tcW w:w="2808" w:type="dxa"/>
            <w:tcBorders>
              <w:top w:val="nil"/>
              <w:left w:val="single" w:sz="8" w:space="0" w:color="4BACC6"/>
              <w:bottom w:val="single" w:sz="8" w:space="0" w:color="4BACC6"/>
              <w:right w:val="nil"/>
            </w:tcBorders>
            <w:tcMar>
              <w:top w:w="0" w:type="dxa"/>
              <w:left w:w="108" w:type="dxa"/>
              <w:bottom w:w="0" w:type="dxa"/>
              <w:right w:w="108" w:type="dxa"/>
            </w:tcMar>
            <w:hideMark/>
          </w:tcPr>
          <w:p w14:paraId="03FEEB07" w14:textId="77777777" w:rsidR="00E06A91" w:rsidRDefault="00E06A91">
            <w:pPr>
              <w:spacing w:after="0"/>
              <w:rPr>
                <w:rFonts w:ascii="Consolas" w:hAnsi="Consolas" w:cs="Consolas"/>
                <w:b/>
                <w:bCs/>
                <w:sz w:val="18"/>
                <w:szCs w:val="18"/>
              </w:rPr>
            </w:pPr>
            <w:r>
              <w:rPr>
                <w:rFonts w:ascii="Consolas" w:hAnsi="Consolas" w:cs="Consolas"/>
                <w:b/>
                <w:bCs/>
                <w:sz w:val="18"/>
                <w:szCs w:val="18"/>
              </w:rPr>
              <w:t>}</w:t>
            </w:r>
          </w:p>
        </w:tc>
        <w:tc>
          <w:tcPr>
            <w:tcW w:w="5284" w:type="dxa"/>
            <w:tcBorders>
              <w:top w:val="nil"/>
              <w:left w:val="nil"/>
              <w:bottom w:val="single" w:sz="8" w:space="0" w:color="4BACC6"/>
              <w:right w:val="nil"/>
            </w:tcBorders>
            <w:tcMar>
              <w:top w:w="0" w:type="dxa"/>
              <w:left w:w="108" w:type="dxa"/>
              <w:bottom w:w="0" w:type="dxa"/>
              <w:right w:w="108" w:type="dxa"/>
            </w:tcMar>
            <w:hideMark/>
          </w:tcPr>
          <w:p w14:paraId="658B21F0" w14:textId="77777777" w:rsidR="00E06A91" w:rsidRDefault="00E06A91">
            <w:pPr>
              <w:spacing w:after="0"/>
              <w:rPr>
                <w:rFonts w:ascii="Consolas" w:hAnsi="Consolas" w:cs="Consolas"/>
                <w:sz w:val="18"/>
                <w:szCs w:val="18"/>
              </w:rPr>
            </w:pPr>
            <w:r>
              <w:rPr>
                <w:rFonts w:ascii="Consolas" w:hAnsi="Consolas" w:cs="Consolas"/>
                <w:sz w:val="18"/>
                <w:szCs w:val="18"/>
              </w:rPr>
              <w:t>}</w:t>
            </w:r>
          </w:p>
        </w:tc>
        <w:tc>
          <w:tcPr>
            <w:tcW w:w="2456" w:type="dxa"/>
            <w:tcBorders>
              <w:top w:val="nil"/>
              <w:left w:val="nil"/>
              <w:bottom w:val="single" w:sz="8" w:space="0" w:color="4BACC6"/>
              <w:right w:val="single" w:sz="8" w:space="0" w:color="4BACC6"/>
            </w:tcBorders>
            <w:tcMar>
              <w:top w:w="0" w:type="dxa"/>
              <w:left w:w="108" w:type="dxa"/>
              <w:bottom w:w="0" w:type="dxa"/>
              <w:right w:w="108" w:type="dxa"/>
            </w:tcMar>
          </w:tcPr>
          <w:p w14:paraId="25A1EF72" w14:textId="77777777" w:rsidR="00E06A91" w:rsidRDefault="00E06A91">
            <w:pPr>
              <w:spacing w:after="0"/>
              <w:rPr>
                <w:rFonts w:ascii="Calibri" w:hAnsi="Calibri" w:cs="Calibri"/>
                <w:i/>
                <w:iCs/>
                <w:sz w:val="20"/>
                <w:szCs w:val="20"/>
              </w:rPr>
            </w:pPr>
          </w:p>
        </w:tc>
      </w:tr>
    </w:tbl>
    <w:p w14:paraId="4FDFF69B" w14:textId="77777777" w:rsidR="00E06A91" w:rsidRDefault="00E06A91" w:rsidP="00E06A91">
      <w:pPr>
        <w:rPr>
          <w:rFonts w:ascii="Calibri" w:hAnsi="Calibri" w:cs="Calibri"/>
        </w:rPr>
      </w:pPr>
    </w:p>
    <w:p w14:paraId="5E04742B" w14:textId="77777777" w:rsidR="00E06A91" w:rsidRDefault="00E06A91" w:rsidP="00E06A91">
      <w:pPr>
        <w:pStyle w:val="Heading2"/>
      </w:pPr>
      <w:r>
        <w:t>Asynchronous functions returning void</w:t>
      </w:r>
    </w:p>
    <w:p w14:paraId="6BE989FB" w14:textId="77777777" w:rsidR="00E06A91" w:rsidRDefault="00E06A91" w:rsidP="00E06A91">
      <w:pPr>
        <w:rPr>
          <w:rFonts w:ascii="Calibri" w:hAnsi="Calibri" w:cs="Calibri"/>
        </w:rPr>
      </w:pPr>
    </w:p>
    <w:tbl>
      <w:tblPr>
        <w:tblW w:w="10548" w:type="dxa"/>
        <w:tblCellMar>
          <w:left w:w="0" w:type="dxa"/>
          <w:right w:w="0" w:type="dxa"/>
        </w:tblCellMar>
        <w:tblLook w:val="04A0" w:firstRow="1" w:lastRow="0" w:firstColumn="1" w:lastColumn="0" w:noHBand="0" w:noVBand="1"/>
      </w:tblPr>
      <w:tblGrid>
        <w:gridCol w:w="2808"/>
        <w:gridCol w:w="4680"/>
        <w:gridCol w:w="604"/>
        <w:gridCol w:w="2456"/>
      </w:tblGrid>
      <w:tr w:rsidR="00E06A91" w14:paraId="09ED7888" w14:textId="77777777" w:rsidTr="00E06A91">
        <w:tc>
          <w:tcPr>
            <w:tcW w:w="2808" w:type="dxa"/>
            <w:tcBorders>
              <w:top w:val="single" w:sz="8" w:space="0" w:color="4BACC6"/>
              <w:left w:val="single" w:sz="8" w:space="0" w:color="4BACC6"/>
              <w:bottom w:val="nil"/>
              <w:right w:val="nil"/>
            </w:tcBorders>
            <w:shd w:val="clear" w:color="auto" w:fill="4BACC6"/>
            <w:tcMar>
              <w:top w:w="0" w:type="dxa"/>
              <w:left w:w="108" w:type="dxa"/>
              <w:bottom w:w="0" w:type="dxa"/>
              <w:right w:w="108" w:type="dxa"/>
            </w:tcMar>
            <w:hideMark/>
          </w:tcPr>
          <w:p w14:paraId="795F65C1" w14:textId="77777777" w:rsidR="00E06A91" w:rsidRDefault="00E06A91">
            <w:pPr>
              <w:pStyle w:val="Heading2"/>
              <w:spacing w:before="0" w:line="240" w:lineRule="auto"/>
              <w:rPr>
                <w:rFonts w:eastAsia="Times New Roman"/>
                <w:color w:val="FFFFFF"/>
                <w:sz w:val="32"/>
                <w:szCs w:val="32"/>
              </w:rPr>
            </w:pPr>
            <w:r>
              <w:rPr>
                <w:rFonts w:eastAsia="Times New Roman"/>
                <w:color w:val="FFFFFF"/>
                <w:sz w:val="32"/>
                <w:szCs w:val="32"/>
              </w:rPr>
              <w:t>User code</w:t>
            </w:r>
          </w:p>
        </w:tc>
        <w:tc>
          <w:tcPr>
            <w:tcW w:w="4680" w:type="dxa"/>
            <w:tcBorders>
              <w:top w:val="single" w:sz="8" w:space="0" w:color="4BACC6"/>
              <w:left w:val="nil"/>
              <w:bottom w:val="nil"/>
              <w:right w:val="nil"/>
            </w:tcBorders>
            <w:shd w:val="clear" w:color="auto" w:fill="4BACC6"/>
            <w:tcMar>
              <w:top w:w="0" w:type="dxa"/>
              <w:left w:w="108" w:type="dxa"/>
              <w:bottom w:w="0" w:type="dxa"/>
              <w:right w:w="108" w:type="dxa"/>
            </w:tcMar>
            <w:hideMark/>
          </w:tcPr>
          <w:p w14:paraId="5BCF9BD1" w14:textId="77777777" w:rsidR="00E06A91" w:rsidRDefault="00E06A91">
            <w:pPr>
              <w:pStyle w:val="Heading2"/>
              <w:spacing w:before="0" w:line="240" w:lineRule="auto"/>
              <w:rPr>
                <w:rFonts w:eastAsia="Times New Roman"/>
                <w:color w:val="FFFFFF"/>
                <w:sz w:val="32"/>
                <w:szCs w:val="32"/>
              </w:rPr>
            </w:pPr>
            <w:r>
              <w:rPr>
                <w:rFonts w:eastAsia="Times New Roman"/>
                <w:color w:val="FFFFFF"/>
                <w:sz w:val="32"/>
                <w:szCs w:val="32"/>
              </w:rPr>
              <w:t>Syntactic expansion</w:t>
            </w:r>
          </w:p>
        </w:tc>
        <w:tc>
          <w:tcPr>
            <w:tcW w:w="3060" w:type="dxa"/>
            <w:gridSpan w:val="2"/>
            <w:tcBorders>
              <w:top w:val="single" w:sz="8" w:space="0" w:color="4BACC6"/>
              <w:left w:val="nil"/>
              <w:bottom w:val="nil"/>
              <w:right w:val="single" w:sz="8" w:space="0" w:color="4BACC6"/>
            </w:tcBorders>
            <w:shd w:val="clear" w:color="auto" w:fill="4BACC6"/>
            <w:tcMar>
              <w:top w:w="0" w:type="dxa"/>
              <w:left w:w="108" w:type="dxa"/>
              <w:bottom w:w="0" w:type="dxa"/>
              <w:right w:w="108" w:type="dxa"/>
            </w:tcMar>
          </w:tcPr>
          <w:p w14:paraId="469980C2" w14:textId="77777777" w:rsidR="00E06A91" w:rsidRDefault="00E06A91">
            <w:pPr>
              <w:pStyle w:val="Heading2"/>
              <w:spacing w:before="0" w:line="240" w:lineRule="auto"/>
              <w:rPr>
                <w:rFonts w:eastAsia="Times New Roman"/>
                <w:i/>
                <w:iCs/>
                <w:color w:val="FFFFFF"/>
                <w:sz w:val="32"/>
                <w:szCs w:val="32"/>
              </w:rPr>
            </w:pPr>
          </w:p>
        </w:tc>
      </w:tr>
      <w:tr w:rsidR="00E06A91" w14:paraId="3C4FC555"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7635BC04" w14:textId="77777777" w:rsidR="00E06A91" w:rsidRDefault="00E06A91">
            <w:pPr>
              <w:spacing w:after="0"/>
              <w:rPr>
                <w:rFonts w:ascii="Consolas" w:hAnsi="Consolas" w:cs="Consolas"/>
                <w:b/>
                <w:bCs/>
                <w:sz w:val="18"/>
                <w:szCs w:val="18"/>
              </w:rPr>
            </w:pPr>
            <w:r>
              <w:rPr>
                <w:rFonts w:ascii="Consolas" w:hAnsi="Consolas" w:cs="Consolas"/>
                <w:b/>
                <w:bCs/>
                <w:sz w:val="18"/>
                <w:szCs w:val="18"/>
              </w:rPr>
              <w:t>async void Fred(int p)</w:t>
            </w:r>
          </w:p>
          <w:p w14:paraId="067AD1A7" w14:textId="77777777" w:rsidR="00E06A91" w:rsidRDefault="00E06A91">
            <w:pPr>
              <w:spacing w:after="0"/>
              <w:rPr>
                <w:rFonts w:ascii="Consolas" w:hAnsi="Consolas" w:cs="Consolas"/>
                <w:b/>
                <w:bCs/>
                <w:sz w:val="18"/>
                <w:szCs w:val="18"/>
              </w:rPr>
            </w:pPr>
            <w:r>
              <w:rPr>
                <w:rFonts w:ascii="Consolas" w:hAnsi="Consolas" w:cs="Consolas"/>
                <w:b/>
                <w:bCs/>
                <w:sz w:val="18"/>
                <w:szCs w:val="18"/>
              </w:rPr>
              <w:t>{</w:t>
            </w:r>
          </w:p>
        </w:tc>
        <w:tc>
          <w:tcPr>
            <w:tcW w:w="5284" w:type="dxa"/>
            <w:gridSpan w:val="2"/>
            <w:tcBorders>
              <w:top w:val="single" w:sz="8" w:space="0" w:color="4BACC6"/>
              <w:left w:val="nil"/>
              <w:bottom w:val="single" w:sz="8" w:space="0" w:color="4BACC6"/>
              <w:right w:val="nil"/>
            </w:tcBorders>
            <w:tcMar>
              <w:top w:w="0" w:type="dxa"/>
              <w:left w:w="108" w:type="dxa"/>
              <w:bottom w:w="0" w:type="dxa"/>
              <w:right w:w="108" w:type="dxa"/>
            </w:tcMar>
            <w:hideMark/>
          </w:tcPr>
          <w:p w14:paraId="30C9B23C" w14:textId="77777777" w:rsidR="00E06A91" w:rsidRDefault="00E06A91">
            <w:pPr>
              <w:spacing w:after="0"/>
              <w:rPr>
                <w:rFonts w:ascii="Consolas" w:hAnsi="Consolas" w:cs="Consolas"/>
                <w:sz w:val="18"/>
                <w:szCs w:val="18"/>
              </w:rPr>
            </w:pPr>
            <w:r>
              <w:rPr>
                <w:rFonts w:ascii="Consolas" w:hAnsi="Consolas" w:cs="Consolas"/>
                <w:sz w:val="18"/>
                <w:szCs w:val="18"/>
              </w:rPr>
              <w:t>Task Fred(int p)</w:t>
            </w:r>
          </w:p>
          <w:p w14:paraId="44C774F9" w14:textId="77777777" w:rsidR="00E06A91" w:rsidRDefault="00E06A91">
            <w:pPr>
              <w:spacing w:after="0"/>
              <w:rPr>
                <w:rFonts w:ascii="Consolas" w:hAnsi="Consolas" w:cs="Consolas"/>
                <w:sz w:val="18"/>
                <w:szCs w:val="18"/>
              </w:rPr>
            </w:pPr>
            <w:r>
              <w:rPr>
                <w:rFonts w:ascii="Consolas" w:hAnsi="Consolas" w:cs="Consolas"/>
                <w:sz w:val="18"/>
                <w:szCs w:val="18"/>
              </w:rPr>
              <w:t>{</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32DF51BE" w14:textId="77777777" w:rsidR="00E06A91" w:rsidRDefault="00E06A91">
            <w:pPr>
              <w:spacing w:after="0"/>
              <w:rPr>
                <w:rFonts w:ascii="Calibri" w:hAnsi="Calibri" w:cs="Calibri"/>
                <w:i/>
                <w:iCs/>
                <w:sz w:val="20"/>
                <w:szCs w:val="20"/>
              </w:rPr>
            </w:pPr>
          </w:p>
        </w:tc>
      </w:tr>
      <w:tr w:rsidR="00E06A91" w14:paraId="6E78D4A4"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5B522984" w14:textId="77777777" w:rsidR="00E06A91" w:rsidRDefault="00E06A91">
            <w:pPr>
              <w:spacing w:after="0"/>
              <w:rPr>
                <w:rFonts w:ascii="Consolas" w:hAnsi="Consolas" w:cs="Consolas"/>
                <w:b/>
                <w:bCs/>
                <w:sz w:val="18"/>
                <w:szCs w:val="18"/>
              </w:rPr>
            </w:pPr>
          </w:p>
        </w:tc>
        <w:tc>
          <w:tcPr>
            <w:tcW w:w="5284" w:type="dxa"/>
            <w:gridSpan w:val="2"/>
            <w:tcMar>
              <w:top w:w="0" w:type="dxa"/>
              <w:left w:w="108" w:type="dxa"/>
              <w:bottom w:w="0" w:type="dxa"/>
              <w:right w:w="108" w:type="dxa"/>
            </w:tcMar>
            <w:hideMark/>
          </w:tcPr>
          <w:p w14:paraId="7A0F8C69" w14:textId="77777777" w:rsidR="00E06A91" w:rsidRDefault="00E06A91">
            <w:pPr>
              <w:spacing w:after="0"/>
              <w:rPr>
                <w:rFonts w:ascii="Consolas" w:hAnsi="Consolas" w:cs="Consolas"/>
                <w:sz w:val="18"/>
                <w:szCs w:val="18"/>
              </w:rPr>
            </w:pPr>
            <w:r>
              <w:rPr>
                <w:rFonts w:ascii="Consolas" w:hAnsi="Consolas" w:cs="Consolas"/>
                <w:sz w:val="18"/>
                <w:szCs w:val="18"/>
              </w:rPr>
              <w:t>    var $builder = AsyncVoidMethodBuilder.Create();</w:t>
            </w:r>
          </w:p>
          <w:p w14:paraId="418A81B8" w14:textId="77777777" w:rsidR="00E06A91" w:rsidRDefault="00E06A91">
            <w:pPr>
              <w:spacing w:after="0"/>
              <w:rPr>
                <w:rFonts w:ascii="Consolas" w:hAnsi="Consolas" w:cs="Consolas"/>
                <w:sz w:val="18"/>
                <w:szCs w:val="18"/>
              </w:rPr>
            </w:pPr>
            <w:r>
              <w:rPr>
                <w:rFonts w:ascii="Consolas" w:hAnsi="Consolas" w:cs="Consolas"/>
                <w:sz w:val="18"/>
                <w:szCs w:val="18"/>
              </w:rPr>
              <w:t>    var $state = 0;</w:t>
            </w:r>
          </w:p>
        </w:tc>
        <w:tc>
          <w:tcPr>
            <w:tcW w:w="2456" w:type="dxa"/>
            <w:tcBorders>
              <w:top w:val="nil"/>
              <w:left w:val="nil"/>
              <w:bottom w:val="nil"/>
              <w:right w:val="single" w:sz="8" w:space="0" w:color="4BACC6"/>
            </w:tcBorders>
            <w:tcMar>
              <w:top w:w="0" w:type="dxa"/>
              <w:left w:w="108" w:type="dxa"/>
              <w:bottom w:w="0" w:type="dxa"/>
              <w:right w:w="108" w:type="dxa"/>
            </w:tcMar>
            <w:hideMark/>
          </w:tcPr>
          <w:p w14:paraId="799F4722" w14:textId="77777777" w:rsidR="00E06A91" w:rsidRDefault="00E06A91">
            <w:pPr>
              <w:spacing w:after="0"/>
              <w:rPr>
                <w:rFonts w:ascii="Calibri" w:hAnsi="Calibri" w:cs="Calibri"/>
                <w:i/>
                <w:iCs/>
                <w:sz w:val="20"/>
                <w:szCs w:val="20"/>
              </w:rPr>
            </w:pPr>
            <w:r>
              <w:rPr>
                <w:i/>
                <w:iCs/>
                <w:sz w:val="20"/>
                <w:szCs w:val="20"/>
              </w:rPr>
              <w:t>different builder for void async methods</w:t>
            </w:r>
          </w:p>
        </w:tc>
      </w:tr>
      <w:tr w:rsidR="00E06A91" w14:paraId="44933717"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2C8289FF" w14:textId="77777777" w:rsidR="00E06A91" w:rsidRDefault="00E06A91">
            <w:pPr>
              <w:spacing w:after="0"/>
              <w:rPr>
                <w:rFonts w:ascii="Consolas" w:hAnsi="Consolas" w:cs="Consolas"/>
                <w:b/>
                <w:bCs/>
                <w:sz w:val="18"/>
                <w:szCs w:val="18"/>
              </w:rPr>
            </w:pPr>
          </w:p>
        </w:tc>
        <w:tc>
          <w:tcPr>
            <w:tcW w:w="5284" w:type="dxa"/>
            <w:gridSpan w:val="2"/>
            <w:tcBorders>
              <w:top w:val="single" w:sz="8" w:space="0" w:color="4BACC6"/>
              <w:left w:val="nil"/>
              <w:bottom w:val="single" w:sz="8" w:space="0" w:color="4BACC6"/>
              <w:right w:val="nil"/>
            </w:tcBorders>
            <w:tcMar>
              <w:top w:w="0" w:type="dxa"/>
              <w:left w:w="108" w:type="dxa"/>
              <w:bottom w:w="0" w:type="dxa"/>
              <w:right w:w="108" w:type="dxa"/>
            </w:tcMar>
            <w:hideMark/>
          </w:tcPr>
          <w:p w14:paraId="26F4BD33" w14:textId="77777777" w:rsidR="00E06A91" w:rsidRDefault="00E06A91">
            <w:pPr>
              <w:spacing w:after="0"/>
              <w:rPr>
                <w:rFonts w:ascii="Consolas" w:hAnsi="Consolas" w:cs="Consolas"/>
                <w:sz w:val="18"/>
                <w:szCs w:val="18"/>
              </w:rPr>
            </w:pPr>
            <w:r>
              <w:rPr>
                <w:rFonts w:ascii="Consolas" w:hAnsi="Consolas" w:cs="Consolas"/>
                <w:sz w:val="18"/>
                <w:szCs w:val="18"/>
              </w:rPr>
              <w:t>    TaskAwaiter $a1;</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160B24E6" w14:textId="77777777" w:rsidR="00E06A91" w:rsidRDefault="00E06A91">
            <w:pPr>
              <w:spacing w:after="0"/>
              <w:rPr>
                <w:rFonts w:ascii="Calibri" w:hAnsi="Calibri" w:cs="Calibri"/>
                <w:i/>
                <w:iCs/>
                <w:sz w:val="20"/>
                <w:szCs w:val="20"/>
              </w:rPr>
            </w:pPr>
          </w:p>
        </w:tc>
      </w:tr>
      <w:tr w:rsidR="00E06A91" w14:paraId="610F7B54"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5EB53549" w14:textId="77777777" w:rsidR="00E06A91" w:rsidRDefault="00E06A91">
            <w:pPr>
              <w:spacing w:after="0"/>
              <w:rPr>
                <w:rFonts w:ascii="Consolas" w:hAnsi="Consolas" w:cs="Consolas"/>
                <w:b/>
                <w:bCs/>
                <w:sz w:val="18"/>
                <w:szCs w:val="18"/>
              </w:rPr>
            </w:pPr>
          </w:p>
        </w:tc>
        <w:tc>
          <w:tcPr>
            <w:tcW w:w="5284" w:type="dxa"/>
            <w:gridSpan w:val="2"/>
            <w:tcMar>
              <w:top w:w="0" w:type="dxa"/>
              <w:left w:w="108" w:type="dxa"/>
              <w:bottom w:w="0" w:type="dxa"/>
              <w:right w:w="108" w:type="dxa"/>
            </w:tcMar>
            <w:hideMark/>
          </w:tcPr>
          <w:p w14:paraId="68CA19BE" w14:textId="77777777" w:rsidR="00E06A91" w:rsidRDefault="00E06A91">
            <w:pPr>
              <w:spacing w:after="0"/>
              <w:rPr>
                <w:rFonts w:ascii="Consolas" w:hAnsi="Consolas" w:cs="Consolas"/>
                <w:sz w:val="18"/>
                <w:szCs w:val="18"/>
              </w:rPr>
            </w:pPr>
            <w:r>
              <w:rPr>
                <w:rFonts w:ascii="Consolas" w:hAnsi="Consolas" w:cs="Consolas"/>
                <w:sz w:val="18"/>
                <w:szCs w:val="18"/>
              </w:rPr>
              <w:t>    Action $resume = null; $resume = delegate</w:t>
            </w:r>
          </w:p>
          <w:p w14:paraId="2C4A8144" w14:textId="77777777" w:rsidR="00E06A91" w:rsidRDefault="00E06A91">
            <w:pPr>
              <w:spacing w:after="0"/>
              <w:rPr>
                <w:rFonts w:ascii="Consolas" w:hAnsi="Consolas" w:cs="Consolas"/>
                <w:sz w:val="18"/>
                <w:szCs w:val="18"/>
              </w:rPr>
            </w:pPr>
            <w:r>
              <w:rPr>
                <w:rFonts w:ascii="Consolas" w:hAnsi="Consolas" w:cs="Consolas"/>
                <w:sz w:val="18"/>
                <w:szCs w:val="18"/>
              </w:rPr>
              <w:t>    {</w:t>
            </w:r>
          </w:p>
        </w:tc>
        <w:tc>
          <w:tcPr>
            <w:tcW w:w="2456" w:type="dxa"/>
            <w:tcBorders>
              <w:top w:val="nil"/>
              <w:left w:val="nil"/>
              <w:bottom w:val="nil"/>
              <w:right w:val="single" w:sz="8" w:space="0" w:color="4BACC6"/>
            </w:tcBorders>
            <w:tcMar>
              <w:top w:w="0" w:type="dxa"/>
              <w:left w:w="108" w:type="dxa"/>
              <w:bottom w:w="0" w:type="dxa"/>
              <w:right w:w="108" w:type="dxa"/>
            </w:tcMar>
          </w:tcPr>
          <w:p w14:paraId="414DCF1E" w14:textId="77777777" w:rsidR="00E06A91" w:rsidRDefault="00E06A91">
            <w:pPr>
              <w:spacing w:after="0"/>
              <w:rPr>
                <w:rFonts w:ascii="Calibri" w:hAnsi="Calibri" w:cs="Calibri"/>
                <w:i/>
                <w:iCs/>
                <w:sz w:val="20"/>
                <w:szCs w:val="20"/>
              </w:rPr>
            </w:pPr>
          </w:p>
        </w:tc>
      </w:tr>
      <w:tr w:rsidR="00E06A91" w14:paraId="3251DBE1"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29FB1FA8" w14:textId="77777777" w:rsidR="00E06A91" w:rsidRDefault="00E06A91">
            <w:pPr>
              <w:spacing w:after="0"/>
              <w:rPr>
                <w:rFonts w:ascii="Consolas" w:hAnsi="Consolas" w:cs="Consolas"/>
                <w:b/>
                <w:bCs/>
                <w:sz w:val="18"/>
                <w:szCs w:val="18"/>
              </w:rPr>
            </w:pPr>
          </w:p>
        </w:tc>
        <w:tc>
          <w:tcPr>
            <w:tcW w:w="5284" w:type="dxa"/>
            <w:gridSpan w:val="2"/>
            <w:tcBorders>
              <w:top w:val="single" w:sz="8" w:space="0" w:color="4BACC6"/>
              <w:left w:val="nil"/>
              <w:bottom w:val="single" w:sz="8" w:space="0" w:color="4BACC6"/>
              <w:right w:val="nil"/>
            </w:tcBorders>
            <w:tcMar>
              <w:top w:w="0" w:type="dxa"/>
              <w:left w:w="108" w:type="dxa"/>
              <w:bottom w:w="0" w:type="dxa"/>
              <w:right w:w="108" w:type="dxa"/>
            </w:tcMar>
            <w:hideMark/>
          </w:tcPr>
          <w:p w14:paraId="21FA3737" w14:textId="77777777" w:rsidR="00E06A91" w:rsidRDefault="00E06A91">
            <w:pPr>
              <w:spacing w:after="0"/>
              <w:rPr>
                <w:rFonts w:ascii="Consolas" w:hAnsi="Consolas" w:cs="Consolas"/>
                <w:sz w:val="18"/>
                <w:szCs w:val="18"/>
              </w:rPr>
            </w:pPr>
            <w:r>
              <w:rPr>
                <w:rFonts w:ascii="Consolas" w:hAnsi="Consolas" w:cs="Consolas"/>
                <w:sz w:val="18"/>
                <w:szCs w:val="18"/>
              </w:rPr>
              <w:t>        try</w:t>
            </w:r>
          </w:p>
          <w:p w14:paraId="172501E3" w14:textId="77777777" w:rsidR="00E06A91" w:rsidRDefault="00E06A91">
            <w:pPr>
              <w:spacing w:after="0"/>
              <w:rPr>
                <w:rFonts w:ascii="Consolas" w:hAnsi="Consolas" w:cs="Consolas"/>
                <w:sz w:val="18"/>
                <w:szCs w:val="18"/>
              </w:rPr>
            </w:pPr>
            <w:r>
              <w:rPr>
                <w:rFonts w:ascii="Consolas" w:hAnsi="Consolas" w:cs="Consolas"/>
                <w:sz w:val="18"/>
                <w:szCs w:val="18"/>
              </w:rPr>
              <w:t>        {</w:t>
            </w:r>
          </w:p>
          <w:p w14:paraId="01C63131" w14:textId="77777777" w:rsidR="00E06A91" w:rsidRDefault="00E06A91">
            <w:pPr>
              <w:spacing w:after="0"/>
              <w:rPr>
                <w:rFonts w:ascii="Consolas" w:hAnsi="Consolas" w:cs="Consolas"/>
                <w:sz w:val="18"/>
                <w:szCs w:val="18"/>
              </w:rPr>
            </w:pPr>
            <w:r>
              <w:rPr>
                <w:rFonts w:ascii="Consolas" w:hAnsi="Consolas" w:cs="Consolas"/>
                <w:sz w:val="18"/>
                <w:szCs w:val="18"/>
              </w:rPr>
              <w:t>            ... jump table based on $state</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2B59E278" w14:textId="77777777" w:rsidR="00E06A91" w:rsidRDefault="00E06A91">
            <w:pPr>
              <w:spacing w:after="0"/>
              <w:rPr>
                <w:rFonts w:ascii="Calibri" w:hAnsi="Calibri" w:cs="Calibri"/>
                <w:i/>
                <w:iCs/>
                <w:sz w:val="20"/>
                <w:szCs w:val="20"/>
              </w:rPr>
            </w:pPr>
          </w:p>
        </w:tc>
      </w:tr>
      <w:tr w:rsidR="00E06A91" w14:paraId="45050640" w14:textId="77777777" w:rsidTr="00E06A91">
        <w:tc>
          <w:tcPr>
            <w:tcW w:w="2808" w:type="dxa"/>
            <w:tcBorders>
              <w:top w:val="nil"/>
              <w:left w:val="single" w:sz="8" w:space="0" w:color="4BACC6"/>
              <w:bottom w:val="nil"/>
              <w:right w:val="nil"/>
            </w:tcBorders>
            <w:tcMar>
              <w:top w:w="0" w:type="dxa"/>
              <w:left w:w="108" w:type="dxa"/>
              <w:bottom w:w="0" w:type="dxa"/>
              <w:right w:w="108" w:type="dxa"/>
            </w:tcMar>
            <w:hideMark/>
          </w:tcPr>
          <w:p w14:paraId="096D1FC2" w14:textId="77777777" w:rsidR="00E06A91" w:rsidRDefault="00E06A91">
            <w:pPr>
              <w:spacing w:after="0"/>
              <w:rPr>
                <w:rFonts w:ascii="Consolas" w:hAnsi="Consolas" w:cs="Consolas"/>
                <w:b/>
                <w:bCs/>
                <w:sz w:val="18"/>
                <w:szCs w:val="18"/>
              </w:rPr>
            </w:pPr>
            <w:r>
              <w:rPr>
                <w:rFonts w:ascii="Consolas" w:hAnsi="Consolas" w:cs="Consolas"/>
                <w:b/>
                <w:bCs/>
                <w:sz w:val="18"/>
                <w:szCs w:val="18"/>
              </w:rPr>
              <w:t>    await s;</w:t>
            </w:r>
          </w:p>
        </w:tc>
        <w:tc>
          <w:tcPr>
            <w:tcW w:w="5284" w:type="dxa"/>
            <w:gridSpan w:val="2"/>
            <w:tcMar>
              <w:top w:w="0" w:type="dxa"/>
              <w:left w:w="108" w:type="dxa"/>
              <w:bottom w:w="0" w:type="dxa"/>
              <w:right w:w="108" w:type="dxa"/>
            </w:tcMar>
            <w:hideMark/>
          </w:tcPr>
          <w:p w14:paraId="3A6800DC" w14:textId="77777777" w:rsidR="00E06A91" w:rsidRDefault="00E06A91">
            <w:pPr>
              <w:spacing w:after="0"/>
              <w:rPr>
                <w:rFonts w:ascii="Consolas" w:hAnsi="Consolas" w:cs="Consolas"/>
                <w:sz w:val="18"/>
                <w:szCs w:val="18"/>
              </w:rPr>
            </w:pPr>
            <w:r>
              <w:rPr>
                <w:rFonts w:ascii="Consolas" w:hAnsi="Consolas" w:cs="Consolas"/>
                <w:sz w:val="18"/>
                <w:szCs w:val="18"/>
              </w:rPr>
              <w:t xml:space="preserve">            $a1 = (s).GetAwaiter; </w:t>
            </w:r>
          </w:p>
          <w:p w14:paraId="42F5D848" w14:textId="77777777" w:rsidR="00E06A91" w:rsidRDefault="00E06A91">
            <w:pPr>
              <w:spacing w:after="0"/>
              <w:rPr>
                <w:rFonts w:ascii="Consolas" w:hAnsi="Consolas" w:cs="Consolas"/>
                <w:sz w:val="18"/>
                <w:szCs w:val="18"/>
              </w:rPr>
            </w:pPr>
            <w:r>
              <w:rPr>
                <w:rFonts w:ascii="Consolas" w:hAnsi="Consolas" w:cs="Consolas"/>
                <w:sz w:val="18"/>
                <w:szCs w:val="18"/>
              </w:rPr>
              <w:t>            $state=1;</w:t>
            </w:r>
          </w:p>
          <w:p w14:paraId="6C770C42"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if ($a1.IsCompleted)</w:t>
            </w:r>
          </w:p>
          <w:p w14:paraId="2E1E3278"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5782EE0C"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$a1.OnCompleted($resume))</w:t>
            </w:r>
          </w:p>
          <w:p w14:paraId="54F33500"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return;</w:t>
            </w:r>
          </w:p>
          <w:p w14:paraId="11451765" w14:textId="77777777" w:rsidR="00E06A91" w:rsidRDefault="00E06A91">
            <w:pPr>
              <w:spacing w:after="0" w:line="240" w:lineRule="auto"/>
              <w:rPr>
                <w:rFonts w:ascii="Consolas" w:hAnsi="Consolas" w:cs="Consolas"/>
                <w:sz w:val="18"/>
                <w:szCs w:val="18"/>
              </w:rPr>
            </w:pPr>
            <w:r>
              <w:rPr>
                <w:rFonts w:ascii="Consolas" w:hAnsi="Consolas" w:cs="Consolas"/>
                <w:sz w:val="18"/>
                <w:szCs w:val="18"/>
              </w:rPr>
              <w:t>            }</w:t>
            </w:r>
          </w:p>
          <w:p w14:paraId="229F41BA" w14:textId="77777777" w:rsidR="00E06A91" w:rsidRDefault="00E06A91">
            <w:pPr>
              <w:spacing w:after="0"/>
              <w:rPr>
                <w:rFonts w:ascii="Consolas" w:hAnsi="Consolas" w:cs="Consolas"/>
                <w:sz w:val="18"/>
                <w:szCs w:val="18"/>
              </w:rPr>
            </w:pPr>
            <w:r>
              <w:rPr>
                <w:rFonts w:ascii="Consolas" w:hAnsi="Consolas" w:cs="Consolas"/>
                <w:sz w:val="18"/>
                <w:szCs w:val="18"/>
              </w:rPr>
              <w:t>        JUMP_LABEL_1:</w:t>
            </w:r>
          </w:p>
          <w:p w14:paraId="52A953B6" w14:textId="77777777" w:rsidR="00E06A91" w:rsidRDefault="00E06A91">
            <w:pPr>
              <w:spacing w:after="0"/>
              <w:rPr>
                <w:rFonts w:ascii="Consolas" w:hAnsi="Consolas" w:cs="Consolas"/>
                <w:sz w:val="18"/>
                <w:szCs w:val="18"/>
              </w:rPr>
            </w:pPr>
            <w:r>
              <w:rPr>
                <w:rFonts w:ascii="Consolas" w:hAnsi="Consolas" w:cs="Consolas"/>
                <w:sz w:val="18"/>
                <w:szCs w:val="18"/>
              </w:rPr>
              <w:t>            $a1.GetResult();</w:t>
            </w:r>
          </w:p>
        </w:tc>
        <w:tc>
          <w:tcPr>
            <w:tcW w:w="2456" w:type="dxa"/>
            <w:tcBorders>
              <w:top w:val="nil"/>
              <w:left w:val="nil"/>
              <w:bottom w:val="nil"/>
              <w:right w:val="single" w:sz="8" w:space="0" w:color="4BACC6"/>
            </w:tcBorders>
            <w:tcMar>
              <w:top w:w="0" w:type="dxa"/>
              <w:left w:w="108" w:type="dxa"/>
              <w:bottom w:w="0" w:type="dxa"/>
              <w:right w:w="108" w:type="dxa"/>
            </w:tcMar>
          </w:tcPr>
          <w:p w14:paraId="44FD5079" w14:textId="77777777" w:rsidR="00E06A91" w:rsidRDefault="00E06A91">
            <w:pPr>
              <w:spacing w:after="0"/>
              <w:rPr>
                <w:rFonts w:ascii="Calibri" w:hAnsi="Calibri" w:cs="Calibri"/>
                <w:i/>
                <w:iCs/>
                <w:sz w:val="20"/>
                <w:szCs w:val="20"/>
              </w:rPr>
            </w:pPr>
          </w:p>
        </w:tc>
      </w:tr>
      <w:tr w:rsidR="00E06A91" w14:paraId="4910C3D4"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6CCDAC59" w14:textId="77777777" w:rsidR="00E06A91" w:rsidRDefault="00E06A91">
            <w:pPr>
              <w:spacing w:after="0"/>
              <w:rPr>
                <w:rFonts w:ascii="Consolas" w:hAnsi="Consolas" w:cs="Consolas"/>
                <w:b/>
                <w:bCs/>
                <w:sz w:val="18"/>
                <w:szCs w:val="18"/>
              </w:rPr>
            </w:pPr>
            <w:r>
              <w:rPr>
                <w:rFonts w:ascii="Consolas" w:hAnsi="Consolas" w:cs="Consolas"/>
                <w:b/>
                <w:bCs/>
                <w:sz w:val="18"/>
                <w:szCs w:val="18"/>
              </w:rPr>
              <w:t>    return;</w:t>
            </w:r>
          </w:p>
        </w:tc>
        <w:tc>
          <w:tcPr>
            <w:tcW w:w="5284" w:type="dxa"/>
            <w:gridSpan w:val="2"/>
            <w:tcBorders>
              <w:top w:val="single" w:sz="8" w:space="0" w:color="4BACC6"/>
              <w:left w:val="nil"/>
              <w:bottom w:val="single" w:sz="8" w:space="0" w:color="4BACC6"/>
              <w:right w:val="nil"/>
            </w:tcBorders>
            <w:tcMar>
              <w:top w:w="0" w:type="dxa"/>
              <w:left w:w="108" w:type="dxa"/>
              <w:bottom w:w="0" w:type="dxa"/>
              <w:right w:w="108" w:type="dxa"/>
            </w:tcMar>
            <w:hideMark/>
          </w:tcPr>
          <w:p w14:paraId="2959D023" w14:textId="77777777" w:rsidR="00E06A91" w:rsidRDefault="00E06A91">
            <w:pPr>
              <w:spacing w:after="0"/>
              <w:rPr>
                <w:rFonts w:ascii="Consolas" w:hAnsi="Consolas" w:cs="Consolas"/>
                <w:sz w:val="18"/>
                <w:szCs w:val="18"/>
              </w:rPr>
            </w:pPr>
            <w:r>
              <w:rPr>
                <w:rFonts w:ascii="Consolas" w:hAnsi="Consolas" w:cs="Consolas"/>
                <w:sz w:val="18"/>
                <w:szCs w:val="18"/>
              </w:rPr>
              <w:t>            $builder.SetResult();</w:t>
            </w:r>
          </w:p>
          <w:p w14:paraId="7592A7A7" w14:textId="77777777" w:rsidR="00E06A91" w:rsidRDefault="00E06A91">
            <w:pPr>
              <w:spacing w:after="0"/>
              <w:rPr>
                <w:rFonts w:ascii="Consolas" w:hAnsi="Consolas" w:cs="Consolas"/>
                <w:sz w:val="18"/>
                <w:szCs w:val="18"/>
              </w:rPr>
            </w:pPr>
            <w:r>
              <w:rPr>
                <w:rFonts w:ascii="Consolas" w:hAnsi="Consolas" w:cs="Consolas"/>
                <w:sz w:val="18"/>
                <w:szCs w:val="18"/>
              </w:rPr>
              <w:t>            return;</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1636A2D0" w14:textId="77777777" w:rsidR="00E06A91" w:rsidRDefault="00E06A91">
            <w:pPr>
              <w:spacing w:after="0"/>
            </w:pPr>
          </w:p>
        </w:tc>
      </w:tr>
      <w:tr w:rsidR="00E06A91" w14:paraId="69B7A304"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233573AF" w14:textId="77777777" w:rsidR="00E06A91" w:rsidRDefault="00E06A91">
            <w:pPr>
              <w:spacing w:after="0"/>
              <w:rPr>
                <w:rFonts w:ascii="Consolas" w:hAnsi="Consolas" w:cs="Consolas"/>
                <w:b/>
                <w:bCs/>
                <w:sz w:val="18"/>
                <w:szCs w:val="18"/>
              </w:rPr>
            </w:pPr>
          </w:p>
        </w:tc>
        <w:tc>
          <w:tcPr>
            <w:tcW w:w="5284" w:type="dxa"/>
            <w:gridSpan w:val="2"/>
            <w:tcMar>
              <w:top w:w="0" w:type="dxa"/>
              <w:left w:w="108" w:type="dxa"/>
              <w:bottom w:w="0" w:type="dxa"/>
              <w:right w:w="108" w:type="dxa"/>
            </w:tcMar>
            <w:hideMark/>
          </w:tcPr>
          <w:p w14:paraId="54A3C7FB" w14:textId="77777777" w:rsidR="00E06A91" w:rsidRDefault="00E06A91">
            <w:pPr>
              <w:spacing w:after="0"/>
              <w:rPr>
                <w:rFonts w:ascii="Consolas" w:hAnsi="Consolas" w:cs="Consolas"/>
                <w:sz w:val="18"/>
                <w:szCs w:val="18"/>
              </w:rPr>
            </w:pPr>
            <w:r>
              <w:rPr>
                <w:rFonts w:ascii="Consolas" w:hAnsi="Consolas" w:cs="Consolas"/>
                <w:sz w:val="18"/>
                <w:szCs w:val="18"/>
              </w:rPr>
              <w:t>        }</w:t>
            </w:r>
          </w:p>
          <w:p w14:paraId="2A3BC5FF" w14:textId="77777777" w:rsidR="00E06A91" w:rsidRDefault="00E06A91">
            <w:pPr>
              <w:spacing w:after="0"/>
              <w:rPr>
                <w:rFonts w:ascii="Consolas" w:hAnsi="Consolas" w:cs="Consolas"/>
                <w:sz w:val="18"/>
                <w:szCs w:val="18"/>
              </w:rPr>
            </w:pPr>
            <w:r>
              <w:rPr>
                <w:rFonts w:ascii="Consolas" w:hAnsi="Consolas" w:cs="Consolas"/>
                <w:sz w:val="18"/>
                <w:szCs w:val="18"/>
              </w:rPr>
              <w:t>        catch (Exception $ex)</w:t>
            </w:r>
          </w:p>
          <w:p w14:paraId="52278AFF" w14:textId="77777777" w:rsidR="00E06A91" w:rsidRDefault="00E06A91">
            <w:pPr>
              <w:spacing w:after="0"/>
              <w:rPr>
                <w:rFonts w:ascii="Consolas" w:hAnsi="Consolas" w:cs="Consolas"/>
                <w:sz w:val="18"/>
                <w:szCs w:val="18"/>
              </w:rPr>
            </w:pPr>
            <w:r>
              <w:rPr>
                <w:rFonts w:ascii="Consolas" w:hAnsi="Consolas" w:cs="Consolas"/>
                <w:sz w:val="18"/>
                <w:szCs w:val="18"/>
              </w:rPr>
              <w:t>        {</w:t>
            </w:r>
          </w:p>
          <w:p w14:paraId="520C3DCA" w14:textId="77777777" w:rsidR="00E06A91" w:rsidRDefault="00E06A91">
            <w:pPr>
              <w:spacing w:after="0"/>
              <w:rPr>
                <w:rFonts w:ascii="Consolas" w:hAnsi="Consolas" w:cs="Consolas"/>
                <w:sz w:val="18"/>
                <w:szCs w:val="18"/>
              </w:rPr>
            </w:pPr>
            <w:r>
              <w:rPr>
                <w:rFonts w:ascii="Consolas" w:hAnsi="Consolas" w:cs="Consolas"/>
                <w:sz w:val="18"/>
                <w:szCs w:val="18"/>
              </w:rPr>
              <w:t>            $builder.SetException($ex);</w:t>
            </w:r>
          </w:p>
          <w:p w14:paraId="3AAB5077" w14:textId="77777777" w:rsidR="00E06A91" w:rsidRDefault="00E06A91">
            <w:pPr>
              <w:spacing w:after="0"/>
              <w:rPr>
                <w:rFonts w:ascii="Consolas" w:hAnsi="Consolas" w:cs="Consolas"/>
                <w:sz w:val="18"/>
                <w:szCs w:val="18"/>
              </w:rPr>
            </w:pPr>
            <w:r>
              <w:rPr>
                <w:rFonts w:ascii="Consolas" w:hAnsi="Consolas" w:cs="Consolas"/>
                <w:sz w:val="18"/>
                <w:szCs w:val="18"/>
              </w:rPr>
              <w:t>            return;</w:t>
            </w:r>
          </w:p>
          <w:p w14:paraId="593AB627" w14:textId="77777777" w:rsidR="00E06A91" w:rsidRDefault="00E06A91">
            <w:pPr>
              <w:spacing w:after="0"/>
              <w:rPr>
                <w:rFonts w:ascii="Consolas" w:hAnsi="Consolas" w:cs="Consolas"/>
                <w:sz w:val="18"/>
                <w:szCs w:val="18"/>
              </w:rPr>
            </w:pPr>
            <w:r>
              <w:rPr>
                <w:rFonts w:ascii="Consolas" w:hAnsi="Consolas" w:cs="Consolas"/>
                <w:sz w:val="18"/>
                <w:szCs w:val="18"/>
              </w:rPr>
              <w:t>        }</w:t>
            </w:r>
          </w:p>
        </w:tc>
        <w:tc>
          <w:tcPr>
            <w:tcW w:w="2456" w:type="dxa"/>
            <w:tcBorders>
              <w:top w:val="nil"/>
              <w:left w:val="nil"/>
              <w:bottom w:val="nil"/>
              <w:right w:val="single" w:sz="8" w:space="0" w:color="4BACC6"/>
            </w:tcBorders>
            <w:tcMar>
              <w:top w:w="0" w:type="dxa"/>
              <w:left w:w="108" w:type="dxa"/>
              <w:bottom w:w="0" w:type="dxa"/>
              <w:right w:w="108" w:type="dxa"/>
            </w:tcMar>
          </w:tcPr>
          <w:p w14:paraId="3C6AD69A" w14:textId="77777777" w:rsidR="00E06A91" w:rsidRDefault="00E06A91">
            <w:pPr>
              <w:spacing w:after="0"/>
              <w:rPr>
                <w:rFonts w:ascii="Calibri" w:hAnsi="Calibri" w:cs="Calibri"/>
                <w:i/>
                <w:iCs/>
                <w:sz w:val="20"/>
                <w:szCs w:val="20"/>
              </w:rPr>
            </w:pPr>
          </w:p>
        </w:tc>
      </w:tr>
      <w:tr w:rsidR="00E06A91" w14:paraId="0382FEA1"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44F5BED3" w14:textId="77777777" w:rsidR="00E06A91" w:rsidRDefault="00E06A91">
            <w:pPr>
              <w:spacing w:after="0"/>
              <w:rPr>
                <w:rFonts w:ascii="Consolas" w:hAnsi="Consolas" w:cs="Consolas"/>
                <w:b/>
                <w:bCs/>
                <w:sz w:val="18"/>
                <w:szCs w:val="18"/>
              </w:rPr>
            </w:pPr>
          </w:p>
        </w:tc>
        <w:tc>
          <w:tcPr>
            <w:tcW w:w="5284" w:type="dxa"/>
            <w:gridSpan w:val="2"/>
            <w:tcBorders>
              <w:top w:val="single" w:sz="8" w:space="0" w:color="4BACC6"/>
              <w:left w:val="nil"/>
              <w:bottom w:val="single" w:sz="8" w:space="0" w:color="4BACC6"/>
              <w:right w:val="nil"/>
            </w:tcBorders>
            <w:tcMar>
              <w:top w:w="0" w:type="dxa"/>
              <w:left w:w="108" w:type="dxa"/>
              <w:bottom w:w="0" w:type="dxa"/>
              <w:right w:w="108" w:type="dxa"/>
            </w:tcMar>
            <w:hideMark/>
          </w:tcPr>
          <w:p w14:paraId="22A66D7C" w14:textId="77777777" w:rsidR="00E06A91" w:rsidRDefault="00E06A91">
            <w:pPr>
              <w:spacing w:after="0"/>
              <w:rPr>
                <w:rFonts w:ascii="Consolas" w:hAnsi="Consolas" w:cs="Consolas"/>
                <w:sz w:val="18"/>
                <w:szCs w:val="18"/>
              </w:rPr>
            </w:pPr>
            <w:r>
              <w:rPr>
                <w:rFonts w:ascii="Consolas" w:hAnsi="Consolas" w:cs="Consolas"/>
                <w:sz w:val="18"/>
                <w:szCs w:val="18"/>
              </w:rPr>
              <w:t>        $builder.SetResult();</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65C2F6CD" w14:textId="77777777" w:rsidR="00E06A91" w:rsidRDefault="00E06A91">
            <w:pPr>
              <w:spacing w:after="0"/>
            </w:pPr>
          </w:p>
        </w:tc>
      </w:tr>
      <w:tr w:rsidR="00E06A91" w14:paraId="50EB5F7D" w14:textId="77777777" w:rsidTr="00E06A91">
        <w:tc>
          <w:tcPr>
            <w:tcW w:w="2808" w:type="dxa"/>
            <w:tcBorders>
              <w:top w:val="nil"/>
              <w:left w:val="single" w:sz="8" w:space="0" w:color="4BACC6"/>
              <w:bottom w:val="nil"/>
              <w:right w:val="nil"/>
            </w:tcBorders>
            <w:tcMar>
              <w:top w:w="0" w:type="dxa"/>
              <w:left w:w="108" w:type="dxa"/>
              <w:bottom w:w="0" w:type="dxa"/>
              <w:right w:w="108" w:type="dxa"/>
            </w:tcMar>
          </w:tcPr>
          <w:p w14:paraId="536F0608" w14:textId="77777777" w:rsidR="00E06A91" w:rsidRDefault="00E06A91">
            <w:pPr>
              <w:spacing w:after="0"/>
              <w:rPr>
                <w:rFonts w:ascii="Consolas" w:hAnsi="Consolas" w:cs="Consolas"/>
                <w:b/>
                <w:bCs/>
                <w:sz w:val="18"/>
                <w:szCs w:val="18"/>
              </w:rPr>
            </w:pPr>
          </w:p>
        </w:tc>
        <w:tc>
          <w:tcPr>
            <w:tcW w:w="5284" w:type="dxa"/>
            <w:gridSpan w:val="2"/>
            <w:tcMar>
              <w:top w:w="0" w:type="dxa"/>
              <w:left w:w="108" w:type="dxa"/>
              <w:bottom w:w="0" w:type="dxa"/>
              <w:right w:w="108" w:type="dxa"/>
            </w:tcMar>
            <w:hideMark/>
          </w:tcPr>
          <w:p w14:paraId="65474CCD" w14:textId="77777777" w:rsidR="00E06A91" w:rsidRDefault="00E06A91">
            <w:pPr>
              <w:spacing w:after="0"/>
              <w:rPr>
                <w:rFonts w:ascii="Consolas" w:hAnsi="Consolas" w:cs="Consolas"/>
                <w:sz w:val="18"/>
                <w:szCs w:val="18"/>
              </w:rPr>
            </w:pPr>
            <w:r>
              <w:rPr>
                <w:rFonts w:ascii="Consolas" w:hAnsi="Consolas" w:cs="Consolas"/>
                <w:sz w:val="18"/>
                <w:szCs w:val="18"/>
              </w:rPr>
              <w:t>    };</w:t>
            </w:r>
          </w:p>
        </w:tc>
        <w:tc>
          <w:tcPr>
            <w:tcW w:w="2456" w:type="dxa"/>
            <w:tcBorders>
              <w:top w:val="nil"/>
              <w:left w:val="nil"/>
              <w:bottom w:val="nil"/>
              <w:right w:val="single" w:sz="8" w:space="0" w:color="4BACC6"/>
            </w:tcBorders>
            <w:tcMar>
              <w:top w:w="0" w:type="dxa"/>
              <w:left w:w="108" w:type="dxa"/>
              <w:bottom w:w="0" w:type="dxa"/>
              <w:right w:w="108" w:type="dxa"/>
            </w:tcMar>
          </w:tcPr>
          <w:p w14:paraId="7B5A43E3" w14:textId="77777777" w:rsidR="00E06A91" w:rsidRDefault="00E06A91">
            <w:pPr>
              <w:spacing w:after="0"/>
              <w:rPr>
                <w:rFonts w:ascii="Calibri" w:hAnsi="Calibri" w:cs="Calibri"/>
                <w:i/>
                <w:iCs/>
                <w:sz w:val="20"/>
                <w:szCs w:val="20"/>
              </w:rPr>
            </w:pPr>
          </w:p>
        </w:tc>
      </w:tr>
      <w:tr w:rsidR="00E06A91" w14:paraId="0DE53A46" w14:textId="77777777" w:rsidTr="00E06A91">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70BB1A58" w14:textId="77777777" w:rsidR="00E06A91" w:rsidRDefault="00E06A91">
            <w:pPr>
              <w:spacing w:after="0"/>
              <w:rPr>
                <w:rFonts w:ascii="Consolas" w:hAnsi="Consolas" w:cs="Consolas"/>
                <w:b/>
                <w:bCs/>
                <w:sz w:val="18"/>
                <w:szCs w:val="18"/>
              </w:rPr>
            </w:pPr>
          </w:p>
        </w:tc>
        <w:tc>
          <w:tcPr>
            <w:tcW w:w="5284" w:type="dxa"/>
            <w:gridSpan w:val="2"/>
            <w:tcBorders>
              <w:top w:val="single" w:sz="8" w:space="0" w:color="4BACC6"/>
              <w:left w:val="nil"/>
              <w:bottom w:val="single" w:sz="8" w:space="0" w:color="4BACC6"/>
              <w:right w:val="nil"/>
            </w:tcBorders>
            <w:tcMar>
              <w:top w:w="0" w:type="dxa"/>
              <w:left w:w="108" w:type="dxa"/>
              <w:bottom w:w="0" w:type="dxa"/>
              <w:right w:w="108" w:type="dxa"/>
            </w:tcMar>
            <w:hideMark/>
          </w:tcPr>
          <w:p w14:paraId="54EE9D4D" w14:textId="77777777" w:rsidR="00E06A91" w:rsidRDefault="00E06A91">
            <w:pPr>
              <w:spacing w:after="0"/>
              <w:rPr>
                <w:rFonts w:ascii="Consolas" w:hAnsi="Consolas" w:cs="Consolas"/>
                <w:sz w:val="18"/>
                <w:szCs w:val="18"/>
              </w:rPr>
            </w:pPr>
            <w:r>
              <w:rPr>
                <w:rFonts w:ascii="Consolas" w:hAnsi="Consolas" w:cs="Consolas"/>
                <w:sz w:val="18"/>
                <w:szCs w:val="18"/>
              </w:rPr>
              <w:t>    $resume();</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61156C36" w14:textId="77777777" w:rsidR="00E06A91" w:rsidRDefault="00E06A91">
            <w:pPr>
              <w:spacing w:after="0"/>
              <w:rPr>
                <w:rFonts w:ascii="Calibri" w:hAnsi="Calibri" w:cs="Calibri"/>
                <w:i/>
                <w:iCs/>
                <w:sz w:val="20"/>
                <w:szCs w:val="20"/>
              </w:rPr>
            </w:pPr>
            <w:r>
              <w:rPr>
                <w:rFonts w:ascii="Calibri" w:hAnsi="Calibri" w:cs="Calibri"/>
                <w:i/>
                <w:iCs/>
                <w:sz w:val="20"/>
                <w:szCs w:val="20"/>
              </w:rPr>
              <w:t>no Task returned</w:t>
            </w:r>
          </w:p>
        </w:tc>
      </w:tr>
      <w:tr w:rsidR="00E06A91" w14:paraId="7C485A50" w14:textId="77777777" w:rsidTr="00E06A91">
        <w:tc>
          <w:tcPr>
            <w:tcW w:w="2808" w:type="dxa"/>
            <w:tcBorders>
              <w:top w:val="nil"/>
              <w:left w:val="single" w:sz="8" w:space="0" w:color="4BACC6"/>
              <w:bottom w:val="single" w:sz="8" w:space="0" w:color="4BACC6"/>
              <w:right w:val="nil"/>
            </w:tcBorders>
            <w:tcMar>
              <w:top w:w="0" w:type="dxa"/>
              <w:left w:w="108" w:type="dxa"/>
              <w:bottom w:w="0" w:type="dxa"/>
              <w:right w:w="108" w:type="dxa"/>
            </w:tcMar>
            <w:hideMark/>
          </w:tcPr>
          <w:p w14:paraId="2DF93D10" w14:textId="77777777" w:rsidR="00E06A91" w:rsidRDefault="00E06A91">
            <w:pPr>
              <w:spacing w:after="0"/>
              <w:rPr>
                <w:rFonts w:ascii="Consolas" w:hAnsi="Consolas" w:cs="Consolas"/>
                <w:b/>
                <w:bCs/>
                <w:sz w:val="18"/>
                <w:szCs w:val="18"/>
              </w:rPr>
            </w:pPr>
            <w:r>
              <w:rPr>
                <w:rFonts w:ascii="Consolas" w:hAnsi="Consolas" w:cs="Consolas"/>
                <w:b/>
                <w:bCs/>
                <w:sz w:val="18"/>
                <w:szCs w:val="18"/>
              </w:rPr>
              <w:t>}</w:t>
            </w:r>
          </w:p>
        </w:tc>
        <w:tc>
          <w:tcPr>
            <w:tcW w:w="5284" w:type="dxa"/>
            <w:gridSpan w:val="2"/>
            <w:tcBorders>
              <w:top w:val="nil"/>
              <w:left w:val="nil"/>
              <w:bottom w:val="single" w:sz="8" w:space="0" w:color="4BACC6"/>
              <w:right w:val="nil"/>
            </w:tcBorders>
            <w:tcMar>
              <w:top w:w="0" w:type="dxa"/>
              <w:left w:w="108" w:type="dxa"/>
              <w:bottom w:w="0" w:type="dxa"/>
              <w:right w:w="108" w:type="dxa"/>
            </w:tcMar>
            <w:hideMark/>
          </w:tcPr>
          <w:p w14:paraId="4DA85A0A" w14:textId="77777777" w:rsidR="00E06A91" w:rsidRDefault="00E06A91">
            <w:pPr>
              <w:spacing w:after="0"/>
              <w:rPr>
                <w:rFonts w:ascii="Consolas" w:hAnsi="Consolas" w:cs="Consolas"/>
                <w:sz w:val="18"/>
                <w:szCs w:val="18"/>
              </w:rPr>
            </w:pPr>
            <w:r>
              <w:rPr>
                <w:rFonts w:ascii="Consolas" w:hAnsi="Consolas" w:cs="Consolas"/>
                <w:sz w:val="18"/>
                <w:szCs w:val="18"/>
              </w:rPr>
              <w:t>}</w:t>
            </w:r>
          </w:p>
        </w:tc>
        <w:tc>
          <w:tcPr>
            <w:tcW w:w="2456" w:type="dxa"/>
            <w:tcBorders>
              <w:top w:val="nil"/>
              <w:left w:val="nil"/>
              <w:bottom w:val="single" w:sz="8" w:space="0" w:color="4BACC6"/>
              <w:right w:val="single" w:sz="8" w:space="0" w:color="4BACC6"/>
            </w:tcBorders>
            <w:tcMar>
              <w:top w:w="0" w:type="dxa"/>
              <w:left w:w="108" w:type="dxa"/>
              <w:bottom w:w="0" w:type="dxa"/>
              <w:right w:w="108" w:type="dxa"/>
            </w:tcMar>
          </w:tcPr>
          <w:p w14:paraId="4E93198F" w14:textId="77777777" w:rsidR="00E06A91" w:rsidRDefault="00E06A91">
            <w:pPr>
              <w:spacing w:after="0"/>
              <w:rPr>
                <w:rFonts w:ascii="Calibri" w:hAnsi="Calibri" w:cs="Calibri"/>
                <w:i/>
                <w:iCs/>
                <w:sz w:val="20"/>
                <w:szCs w:val="20"/>
              </w:rPr>
            </w:pPr>
          </w:p>
        </w:tc>
      </w:tr>
    </w:tbl>
    <w:p w14:paraId="3B6FAE5F" w14:textId="77777777" w:rsidR="00C638B7" w:rsidRPr="00E06A91" w:rsidRDefault="00C638B7" w:rsidP="00E06A91">
      <w:bookmarkStart w:id="0" w:name="_GoBack"/>
      <w:bookmarkEnd w:id="0"/>
    </w:p>
    <w:sectPr w:rsidR="00C638B7" w:rsidRPr="00E06A91" w:rsidSect="009D6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lusNormal-Caps">
    <w:altName w:val="MS Mincho"/>
    <w:panose1 w:val="00000000000000000000"/>
    <w:charset w:val="80"/>
    <w:family w:val="auto"/>
    <w:notTrueType/>
    <w:pitch w:val="default"/>
    <w:sig w:usb0="00000001" w:usb1="08070000" w:usb2="00000010" w:usb3="00000000" w:csb0="00020000"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948C5"/>
    <w:multiLevelType w:val="hybridMultilevel"/>
    <w:tmpl w:val="85EAF040"/>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7426A"/>
    <w:multiLevelType w:val="hybridMultilevel"/>
    <w:tmpl w:val="16D2D116"/>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42AD6"/>
    <w:multiLevelType w:val="hybridMultilevel"/>
    <w:tmpl w:val="3CF29FB2"/>
    <w:lvl w:ilvl="0" w:tplc="287C8B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7140A"/>
    <w:multiLevelType w:val="hybridMultilevel"/>
    <w:tmpl w:val="E182BB00"/>
    <w:lvl w:ilvl="0" w:tplc="04090003">
      <w:start w:val="1"/>
      <w:numFmt w:val="bullet"/>
      <w:lvlText w:val="o"/>
      <w:lvlJc w:val="left"/>
      <w:pPr>
        <w:ind w:left="1080" w:hanging="360"/>
      </w:pPr>
      <w:rPr>
        <w:rFonts w:ascii="Courier New" w:hAnsi="Courier New" w:cs="Courier New" w:hint="default"/>
      </w:rPr>
    </w:lvl>
    <w:lvl w:ilvl="1" w:tplc="6D4A31E8">
      <w:numFmt w:val="bullet"/>
      <w:lvlText w:val=""/>
      <w:lvlJc w:val="left"/>
      <w:pPr>
        <w:ind w:left="1800" w:hanging="360"/>
      </w:pPr>
      <w:rPr>
        <w:rFonts w:ascii="Symbol" w:eastAsiaTheme="minorHAnsi"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7E0DDB"/>
    <w:multiLevelType w:val="hybridMultilevel"/>
    <w:tmpl w:val="9804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B2422"/>
    <w:multiLevelType w:val="hybridMultilevel"/>
    <w:tmpl w:val="C5C4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C7B03"/>
    <w:multiLevelType w:val="hybridMultilevel"/>
    <w:tmpl w:val="9FF88798"/>
    <w:lvl w:ilvl="0" w:tplc="FBE29676">
      <w:numFmt w:val="bullet"/>
      <w:lvlText w:val=""/>
      <w:lvlJc w:val="left"/>
      <w:pPr>
        <w:ind w:left="1080" w:hanging="360"/>
      </w:pPr>
      <w:rPr>
        <w:rFonts w:ascii="Symbol" w:eastAsia="MetaPlusNormal-Caps" w:hAnsi="Symbol" w:cs="Palatino-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B40E83"/>
    <w:multiLevelType w:val="hybridMultilevel"/>
    <w:tmpl w:val="76F0371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540437"/>
    <w:multiLevelType w:val="hybridMultilevel"/>
    <w:tmpl w:val="C746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230EB8"/>
    <w:multiLevelType w:val="hybridMultilevel"/>
    <w:tmpl w:val="4B1827DA"/>
    <w:lvl w:ilvl="0" w:tplc="287C8B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9"/>
  </w:num>
  <w:num w:numId="6">
    <w:abstractNumId w:val="10"/>
  </w:num>
  <w:num w:numId="7">
    <w:abstractNumId w:val="5"/>
  </w:num>
  <w:num w:numId="8">
    <w:abstractNumId w:val="6"/>
  </w:num>
  <w:num w:numId="9">
    <w:abstractNumId w:val="12"/>
  </w:num>
  <w:num w:numId="10">
    <w:abstractNumId w:val="4"/>
  </w:num>
  <w:num w:numId="11">
    <w:abstractNumId w:val="2"/>
  </w:num>
  <w:num w:numId="12">
    <w:abstractNumId w:val="11"/>
  </w:num>
  <w:num w:numId="13">
    <w:abstractNumId w:val="7"/>
  </w:num>
  <w:num w:numId="14">
    <w:abstractNumId w:val="13"/>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8"/>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 w:numId="18">
    <w:abstractNumId w:val="11"/>
    <w:lvlOverride w:ilvl="0"/>
    <w:lvlOverride w:ilvl="1"/>
    <w:lvlOverride w:ilvl="2"/>
    <w:lvlOverride w:ilvl="3"/>
    <w:lvlOverride w:ilvl="4"/>
    <w:lvlOverride w:ilvl="5"/>
    <w:lvlOverride w:ilvl="6"/>
    <w:lvlOverride w:ilvl="7"/>
    <w:lvlOverride w:ilvl="8"/>
  </w:num>
  <w:num w:numId="19">
    <w:abstractNumId w:val="0"/>
    <w:lvlOverride w:ilvl="0"/>
    <w:lvlOverride w:ilvl="1"/>
    <w:lvlOverride w:ilvl="2"/>
    <w:lvlOverride w:ilvl="3"/>
    <w:lvlOverride w:ilvl="4"/>
    <w:lvlOverride w:ilvl="5"/>
    <w:lvlOverride w:ilvl="6"/>
    <w:lvlOverride w:ilvl="7"/>
    <w:lvlOverride w:ilvl="8"/>
  </w:num>
  <w:num w:numId="2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4"/>
  </w:compat>
  <w:rsids>
    <w:rsidRoot w:val="00D25115"/>
    <w:rsid w:val="000022C8"/>
    <w:rsid w:val="00012A9D"/>
    <w:rsid w:val="000177EE"/>
    <w:rsid w:val="000226E3"/>
    <w:rsid w:val="00023A56"/>
    <w:rsid w:val="000273BF"/>
    <w:rsid w:val="00027EF9"/>
    <w:rsid w:val="00033DF0"/>
    <w:rsid w:val="00050C23"/>
    <w:rsid w:val="00053C8F"/>
    <w:rsid w:val="00061837"/>
    <w:rsid w:val="00080EA0"/>
    <w:rsid w:val="000B471D"/>
    <w:rsid w:val="000D728C"/>
    <w:rsid w:val="00117B0F"/>
    <w:rsid w:val="001330CA"/>
    <w:rsid w:val="001A469D"/>
    <w:rsid w:val="001E51F2"/>
    <w:rsid w:val="001E541C"/>
    <w:rsid w:val="001E624D"/>
    <w:rsid w:val="0021434B"/>
    <w:rsid w:val="002514D9"/>
    <w:rsid w:val="0025499A"/>
    <w:rsid w:val="002645CE"/>
    <w:rsid w:val="0028303C"/>
    <w:rsid w:val="00287EE3"/>
    <w:rsid w:val="00292796"/>
    <w:rsid w:val="00294727"/>
    <w:rsid w:val="00297E1C"/>
    <w:rsid w:val="002A7CCC"/>
    <w:rsid w:val="002B0A02"/>
    <w:rsid w:val="002B53FC"/>
    <w:rsid w:val="002C2B0C"/>
    <w:rsid w:val="002C72E9"/>
    <w:rsid w:val="002E1D53"/>
    <w:rsid w:val="002F5024"/>
    <w:rsid w:val="003465B6"/>
    <w:rsid w:val="003510EB"/>
    <w:rsid w:val="00360936"/>
    <w:rsid w:val="003826B2"/>
    <w:rsid w:val="003958A7"/>
    <w:rsid w:val="003A0913"/>
    <w:rsid w:val="003A0A10"/>
    <w:rsid w:val="003E7E72"/>
    <w:rsid w:val="003F588B"/>
    <w:rsid w:val="0040705D"/>
    <w:rsid w:val="004364C6"/>
    <w:rsid w:val="00442C0F"/>
    <w:rsid w:val="004A1E46"/>
    <w:rsid w:val="004A450E"/>
    <w:rsid w:val="004A7546"/>
    <w:rsid w:val="004D7559"/>
    <w:rsid w:val="004E217F"/>
    <w:rsid w:val="004F30A4"/>
    <w:rsid w:val="00502B09"/>
    <w:rsid w:val="00504801"/>
    <w:rsid w:val="00540AF7"/>
    <w:rsid w:val="0055409B"/>
    <w:rsid w:val="00556555"/>
    <w:rsid w:val="005671F4"/>
    <w:rsid w:val="00574B1B"/>
    <w:rsid w:val="00575A3C"/>
    <w:rsid w:val="005806A0"/>
    <w:rsid w:val="005A0614"/>
    <w:rsid w:val="005D00C7"/>
    <w:rsid w:val="005E41FF"/>
    <w:rsid w:val="00603E97"/>
    <w:rsid w:val="00615B63"/>
    <w:rsid w:val="00622128"/>
    <w:rsid w:val="0062481D"/>
    <w:rsid w:val="00625461"/>
    <w:rsid w:val="00644279"/>
    <w:rsid w:val="00650289"/>
    <w:rsid w:val="00660B89"/>
    <w:rsid w:val="00662117"/>
    <w:rsid w:val="006724F5"/>
    <w:rsid w:val="00672F37"/>
    <w:rsid w:val="00675F85"/>
    <w:rsid w:val="006858B3"/>
    <w:rsid w:val="006861F3"/>
    <w:rsid w:val="006873E6"/>
    <w:rsid w:val="00694982"/>
    <w:rsid w:val="006A396F"/>
    <w:rsid w:val="006C28CD"/>
    <w:rsid w:val="00701A37"/>
    <w:rsid w:val="007027A3"/>
    <w:rsid w:val="0074476F"/>
    <w:rsid w:val="0075703F"/>
    <w:rsid w:val="0076424B"/>
    <w:rsid w:val="00770AC5"/>
    <w:rsid w:val="007711C6"/>
    <w:rsid w:val="00786916"/>
    <w:rsid w:val="007B6FCF"/>
    <w:rsid w:val="007C712F"/>
    <w:rsid w:val="007F3561"/>
    <w:rsid w:val="00825972"/>
    <w:rsid w:val="00844F6D"/>
    <w:rsid w:val="00845D20"/>
    <w:rsid w:val="00854679"/>
    <w:rsid w:val="00876837"/>
    <w:rsid w:val="00881660"/>
    <w:rsid w:val="008820C8"/>
    <w:rsid w:val="008A401E"/>
    <w:rsid w:val="008B7143"/>
    <w:rsid w:val="008D11C8"/>
    <w:rsid w:val="008D53DF"/>
    <w:rsid w:val="008D71A7"/>
    <w:rsid w:val="008D7A9F"/>
    <w:rsid w:val="009208F2"/>
    <w:rsid w:val="0093461F"/>
    <w:rsid w:val="009533D3"/>
    <w:rsid w:val="0097051B"/>
    <w:rsid w:val="00981613"/>
    <w:rsid w:val="009B2BDC"/>
    <w:rsid w:val="009B2E5F"/>
    <w:rsid w:val="009B3060"/>
    <w:rsid w:val="009B40E1"/>
    <w:rsid w:val="009D62F9"/>
    <w:rsid w:val="009E317A"/>
    <w:rsid w:val="009E4A9E"/>
    <w:rsid w:val="00A03195"/>
    <w:rsid w:val="00A15F1B"/>
    <w:rsid w:val="00A17EA7"/>
    <w:rsid w:val="00A42026"/>
    <w:rsid w:val="00A665FF"/>
    <w:rsid w:val="00A9567F"/>
    <w:rsid w:val="00AA0887"/>
    <w:rsid w:val="00AB7A1A"/>
    <w:rsid w:val="00AD4427"/>
    <w:rsid w:val="00AE7317"/>
    <w:rsid w:val="00AF3D92"/>
    <w:rsid w:val="00AF60DE"/>
    <w:rsid w:val="00B278A9"/>
    <w:rsid w:val="00B30A99"/>
    <w:rsid w:val="00B447DB"/>
    <w:rsid w:val="00B514AB"/>
    <w:rsid w:val="00B70246"/>
    <w:rsid w:val="00B7471A"/>
    <w:rsid w:val="00B75CEC"/>
    <w:rsid w:val="00BA14EF"/>
    <w:rsid w:val="00BB09D4"/>
    <w:rsid w:val="00BE4FAE"/>
    <w:rsid w:val="00BF016A"/>
    <w:rsid w:val="00C03C4A"/>
    <w:rsid w:val="00C1103A"/>
    <w:rsid w:val="00C257EF"/>
    <w:rsid w:val="00C3400F"/>
    <w:rsid w:val="00C46323"/>
    <w:rsid w:val="00C512D9"/>
    <w:rsid w:val="00C638B7"/>
    <w:rsid w:val="00C67A97"/>
    <w:rsid w:val="00C7336C"/>
    <w:rsid w:val="00CA44D4"/>
    <w:rsid w:val="00CE7A61"/>
    <w:rsid w:val="00D001CC"/>
    <w:rsid w:val="00D01279"/>
    <w:rsid w:val="00D20C67"/>
    <w:rsid w:val="00D25115"/>
    <w:rsid w:val="00D34E0E"/>
    <w:rsid w:val="00D65A8C"/>
    <w:rsid w:val="00D81CFE"/>
    <w:rsid w:val="00DA0125"/>
    <w:rsid w:val="00DA1295"/>
    <w:rsid w:val="00DB04BB"/>
    <w:rsid w:val="00DE1A91"/>
    <w:rsid w:val="00DF1B35"/>
    <w:rsid w:val="00E06A91"/>
    <w:rsid w:val="00E2119E"/>
    <w:rsid w:val="00E31034"/>
    <w:rsid w:val="00E31A02"/>
    <w:rsid w:val="00E33EB3"/>
    <w:rsid w:val="00E370C6"/>
    <w:rsid w:val="00E4035E"/>
    <w:rsid w:val="00E43C4E"/>
    <w:rsid w:val="00E44802"/>
    <w:rsid w:val="00E71924"/>
    <w:rsid w:val="00E76A37"/>
    <w:rsid w:val="00E931EB"/>
    <w:rsid w:val="00EE57CF"/>
    <w:rsid w:val="00EE6792"/>
    <w:rsid w:val="00EF65F0"/>
    <w:rsid w:val="00F038E5"/>
    <w:rsid w:val="00F17207"/>
    <w:rsid w:val="00F273BD"/>
    <w:rsid w:val="00F346E7"/>
    <w:rsid w:val="00F614F8"/>
    <w:rsid w:val="00F62FB3"/>
    <w:rsid w:val="00F75598"/>
    <w:rsid w:val="00FB20B3"/>
    <w:rsid w:val="00FC0E7D"/>
    <w:rsid w:val="00FD28C7"/>
    <w:rsid w:val="00FE32A3"/>
    <w:rsid w:val="00FE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1026"/>
    <o:shapelayout v:ext="edit">
      <o:idmap v:ext="edit" data="1"/>
    </o:shapelayout>
  </w:shapeDefaults>
  <w:decimalSymbol w:val="."/>
  <w:listSeparator w:val=","/>
  <w14:docId w14:val="3B6F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91"/>
  </w:style>
  <w:style w:type="paragraph" w:styleId="Heading1">
    <w:name w:val="heading 1"/>
    <w:basedOn w:val="Normal"/>
    <w:next w:val="Normal"/>
    <w:link w:val="Heading1Char"/>
    <w:uiPriority w:val="9"/>
    <w:qFormat/>
    <w:rsid w:val="001A4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5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8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1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11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38B7"/>
    <w:pPr>
      <w:ind w:left="720"/>
      <w:contextualSpacing/>
    </w:pPr>
  </w:style>
  <w:style w:type="character" w:customStyle="1" w:styleId="CodeFragment">
    <w:name w:val="Code Fragment"/>
    <w:basedOn w:val="DefaultParagraphFont"/>
    <w:uiPriority w:val="1"/>
    <w:rsid w:val="00C638B7"/>
    <w:rPr>
      <w:rFonts w:ascii="Consolas" w:hAnsi="Consolas" w:cs="Consolas"/>
      <w:sz w:val="20"/>
      <w:szCs w:val="20"/>
    </w:rPr>
  </w:style>
  <w:style w:type="character" w:customStyle="1" w:styleId="Heading1Char">
    <w:name w:val="Heading 1 Char"/>
    <w:basedOn w:val="DefaultParagraphFont"/>
    <w:link w:val="Heading1"/>
    <w:uiPriority w:val="9"/>
    <w:rsid w:val="001A469D"/>
    <w:rPr>
      <w:rFonts w:asciiTheme="majorHAnsi" w:eastAsiaTheme="majorEastAsia" w:hAnsiTheme="majorHAnsi" w:cstheme="majorBidi"/>
      <w:b/>
      <w:bCs/>
      <w:color w:val="365F91" w:themeColor="accent1" w:themeShade="BF"/>
      <w:sz w:val="28"/>
      <w:szCs w:val="28"/>
    </w:rPr>
  </w:style>
  <w:style w:type="character" w:customStyle="1" w:styleId="GrammarChar">
    <w:name w:val="Grammar Char"/>
    <w:basedOn w:val="DefaultParagraphFont"/>
    <w:link w:val="Grammar"/>
    <w:locked/>
    <w:rsid w:val="00770AC5"/>
    <w:rPr>
      <w:i/>
      <w:iCs/>
    </w:rPr>
  </w:style>
  <w:style w:type="paragraph" w:customStyle="1" w:styleId="Grammar">
    <w:name w:val="Grammar"/>
    <w:basedOn w:val="Normal"/>
    <w:link w:val="GrammarChar"/>
    <w:rsid w:val="00770AC5"/>
    <w:pPr>
      <w:spacing w:after="120" w:line="250" w:lineRule="exact"/>
      <w:ind w:left="1080" w:hanging="360"/>
    </w:pPr>
    <w:rPr>
      <w:i/>
      <w:iCs/>
    </w:rPr>
  </w:style>
  <w:style w:type="character" w:customStyle="1" w:styleId="Terminal">
    <w:name w:val="Terminal"/>
    <w:basedOn w:val="DefaultParagraphFont"/>
    <w:rsid w:val="00770AC5"/>
    <w:rPr>
      <w:rFonts w:ascii="Lucida Console" w:hAnsi="Lucida Console" w:hint="default"/>
      <w:i/>
      <w:iCs/>
    </w:rPr>
  </w:style>
  <w:style w:type="character" w:customStyle="1" w:styleId="Heading2Char">
    <w:name w:val="Heading 2 Char"/>
    <w:basedOn w:val="DefaultParagraphFont"/>
    <w:link w:val="Heading2"/>
    <w:uiPriority w:val="9"/>
    <w:rsid w:val="003465B6"/>
    <w:rPr>
      <w:rFonts w:asciiTheme="majorHAnsi" w:eastAsiaTheme="majorEastAsia" w:hAnsiTheme="majorHAnsi" w:cstheme="majorBidi"/>
      <w:b/>
      <w:bCs/>
      <w:color w:val="4F81BD" w:themeColor="accent1"/>
      <w:sz w:val="26"/>
      <w:szCs w:val="26"/>
    </w:rPr>
  </w:style>
  <w:style w:type="character" w:customStyle="1" w:styleId="Codefragment0">
    <w:name w:val="Code fragment"/>
    <w:basedOn w:val="DefaultParagraphFont"/>
    <w:uiPriority w:val="1"/>
    <w:qFormat/>
    <w:rsid w:val="00E4035E"/>
    <w:rPr>
      <w:rFonts w:ascii="Consolas" w:hAnsi="Consolas"/>
      <w:sz w:val="20"/>
    </w:rPr>
  </w:style>
  <w:style w:type="character" w:customStyle="1" w:styleId="Heading3Char">
    <w:name w:val="Heading 3 Char"/>
    <w:basedOn w:val="DefaultParagraphFont"/>
    <w:link w:val="Heading3"/>
    <w:uiPriority w:val="9"/>
    <w:rsid w:val="00E448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31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A02"/>
    <w:rPr>
      <w:rFonts w:ascii="Tahoma" w:hAnsi="Tahoma" w:cs="Tahoma"/>
      <w:sz w:val="16"/>
      <w:szCs w:val="16"/>
    </w:rPr>
  </w:style>
  <w:style w:type="paragraph" w:styleId="HTMLPreformatted">
    <w:name w:val="HTML Preformatted"/>
    <w:basedOn w:val="Normal"/>
    <w:link w:val="HTMLPreformattedChar"/>
    <w:uiPriority w:val="99"/>
    <w:semiHidden/>
    <w:unhideWhenUsed/>
    <w:rsid w:val="007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A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91"/>
  </w:style>
  <w:style w:type="paragraph" w:styleId="Heading1">
    <w:name w:val="heading 1"/>
    <w:basedOn w:val="Normal"/>
    <w:next w:val="Normal"/>
    <w:link w:val="Heading1Char"/>
    <w:uiPriority w:val="9"/>
    <w:qFormat/>
    <w:rsid w:val="001A4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5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8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1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11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38B7"/>
    <w:pPr>
      <w:ind w:left="720"/>
      <w:contextualSpacing/>
    </w:pPr>
  </w:style>
  <w:style w:type="character" w:customStyle="1" w:styleId="CodeFragment">
    <w:name w:val="Code Fragment"/>
    <w:basedOn w:val="DefaultParagraphFont"/>
    <w:uiPriority w:val="1"/>
    <w:rsid w:val="00C638B7"/>
    <w:rPr>
      <w:rFonts w:ascii="Consolas" w:hAnsi="Consolas" w:cs="Consolas"/>
      <w:sz w:val="20"/>
      <w:szCs w:val="20"/>
    </w:rPr>
  </w:style>
  <w:style w:type="character" w:customStyle="1" w:styleId="Heading1Char">
    <w:name w:val="Heading 1 Char"/>
    <w:basedOn w:val="DefaultParagraphFont"/>
    <w:link w:val="Heading1"/>
    <w:uiPriority w:val="9"/>
    <w:rsid w:val="001A469D"/>
    <w:rPr>
      <w:rFonts w:asciiTheme="majorHAnsi" w:eastAsiaTheme="majorEastAsia" w:hAnsiTheme="majorHAnsi" w:cstheme="majorBidi"/>
      <w:b/>
      <w:bCs/>
      <w:color w:val="365F91" w:themeColor="accent1" w:themeShade="BF"/>
      <w:sz w:val="28"/>
      <w:szCs w:val="28"/>
    </w:rPr>
  </w:style>
  <w:style w:type="character" w:customStyle="1" w:styleId="GrammarChar">
    <w:name w:val="Grammar Char"/>
    <w:basedOn w:val="DefaultParagraphFont"/>
    <w:link w:val="Grammar"/>
    <w:locked/>
    <w:rsid w:val="00770AC5"/>
    <w:rPr>
      <w:i/>
      <w:iCs/>
    </w:rPr>
  </w:style>
  <w:style w:type="paragraph" w:customStyle="1" w:styleId="Grammar">
    <w:name w:val="Grammar"/>
    <w:basedOn w:val="Normal"/>
    <w:link w:val="GrammarChar"/>
    <w:rsid w:val="00770AC5"/>
    <w:pPr>
      <w:spacing w:after="120" w:line="250" w:lineRule="exact"/>
      <w:ind w:left="1080" w:hanging="360"/>
    </w:pPr>
    <w:rPr>
      <w:i/>
      <w:iCs/>
    </w:rPr>
  </w:style>
  <w:style w:type="character" w:customStyle="1" w:styleId="Terminal">
    <w:name w:val="Terminal"/>
    <w:basedOn w:val="DefaultParagraphFont"/>
    <w:rsid w:val="00770AC5"/>
    <w:rPr>
      <w:rFonts w:ascii="Lucida Console" w:hAnsi="Lucida Console" w:hint="default"/>
      <w:i/>
      <w:iCs/>
    </w:rPr>
  </w:style>
  <w:style w:type="character" w:customStyle="1" w:styleId="Heading2Char">
    <w:name w:val="Heading 2 Char"/>
    <w:basedOn w:val="DefaultParagraphFont"/>
    <w:link w:val="Heading2"/>
    <w:uiPriority w:val="9"/>
    <w:rsid w:val="003465B6"/>
    <w:rPr>
      <w:rFonts w:asciiTheme="majorHAnsi" w:eastAsiaTheme="majorEastAsia" w:hAnsiTheme="majorHAnsi" w:cstheme="majorBidi"/>
      <w:b/>
      <w:bCs/>
      <w:color w:val="4F81BD" w:themeColor="accent1"/>
      <w:sz w:val="26"/>
      <w:szCs w:val="26"/>
    </w:rPr>
  </w:style>
  <w:style w:type="character" w:customStyle="1" w:styleId="Codefragment0">
    <w:name w:val="Code fragment"/>
    <w:basedOn w:val="DefaultParagraphFont"/>
    <w:uiPriority w:val="1"/>
    <w:qFormat/>
    <w:rsid w:val="00E4035E"/>
    <w:rPr>
      <w:rFonts w:ascii="Consolas" w:hAnsi="Consolas"/>
      <w:sz w:val="20"/>
    </w:rPr>
  </w:style>
  <w:style w:type="character" w:customStyle="1" w:styleId="Heading3Char">
    <w:name w:val="Heading 3 Char"/>
    <w:basedOn w:val="DefaultParagraphFont"/>
    <w:link w:val="Heading3"/>
    <w:uiPriority w:val="9"/>
    <w:rsid w:val="00E448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31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A02"/>
    <w:rPr>
      <w:rFonts w:ascii="Tahoma" w:hAnsi="Tahoma" w:cs="Tahoma"/>
      <w:sz w:val="16"/>
      <w:szCs w:val="16"/>
    </w:rPr>
  </w:style>
  <w:style w:type="paragraph" w:styleId="HTMLPreformatted">
    <w:name w:val="HTML Preformatted"/>
    <w:basedOn w:val="Normal"/>
    <w:link w:val="HTMLPreformattedChar"/>
    <w:uiPriority w:val="99"/>
    <w:semiHidden/>
    <w:unhideWhenUsed/>
    <w:rsid w:val="007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A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120563">
      <w:bodyDiv w:val="1"/>
      <w:marLeft w:val="0"/>
      <w:marRight w:val="0"/>
      <w:marTop w:val="0"/>
      <w:marBottom w:val="0"/>
      <w:divBdr>
        <w:top w:val="none" w:sz="0" w:space="0" w:color="auto"/>
        <w:left w:val="none" w:sz="0" w:space="0" w:color="auto"/>
        <w:bottom w:val="none" w:sz="0" w:space="0" w:color="auto"/>
        <w:right w:val="none" w:sz="0" w:space="0" w:color="auto"/>
      </w:divBdr>
    </w:div>
    <w:div w:id="539443743">
      <w:bodyDiv w:val="1"/>
      <w:marLeft w:val="0"/>
      <w:marRight w:val="0"/>
      <w:marTop w:val="0"/>
      <w:marBottom w:val="0"/>
      <w:divBdr>
        <w:top w:val="none" w:sz="0" w:space="0" w:color="auto"/>
        <w:left w:val="none" w:sz="0" w:space="0" w:color="auto"/>
        <w:bottom w:val="none" w:sz="0" w:space="0" w:color="auto"/>
        <w:right w:val="none" w:sz="0" w:space="0" w:color="auto"/>
      </w:divBdr>
    </w:div>
    <w:div w:id="684601330">
      <w:bodyDiv w:val="1"/>
      <w:marLeft w:val="0"/>
      <w:marRight w:val="0"/>
      <w:marTop w:val="0"/>
      <w:marBottom w:val="0"/>
      <w:divBdr>
        <w:top w:val="none" w:sz="0" w:space="0" w:color="auto"/>
        <w:left w:val="none" w:sz="0" w:space="0" w:color="auto"/>
        <w:bottom w:val="none" w:sz="0" w:space="0" w:color="auto"/>
        <w:right w:val="none" w:sz="0" w:space="0" w:color="auto"/>
      </w:divBdr>
    </w:div>
    <w:div w:id="845100543">
      <w:bodyDiv w:val="1"/>
      <w:marLeft w:val="0"/>
      <w:marRight w:val="0"/>
      <w:marTop w:val="0"/>
      <w:marBottom w:val="0"/>
      <w:divBdr>
        <w:top w:val="none" w:sz="0" w:space="0" w:color="auto"/>
        <w:left w:val="none" w:sz="0" w:space="0" w:color="auto"/>
        <w:bottom w:val="none" w:sz="0" w:space="0" w:color="auto"/>
        <w:right w:val="none" w:sz="0" w:space="0" w:color="auto"/>
      </w:divBdr>
    </w:div>
    <w:div w:id="959413430">
      <w:bodyDiv w:val="1"/>
      <w:marLeft w:val="0"/>
      <w:marRight w:val="0"/>
      <w:marTop w:val="0"/>
      <w:marBottom w:val="0"/>
      <w:divBdr>
        <w:top w:val="none" w:sz="0" w:space="0" w:color="auto"/>
        <w:left w:val="none" w:sz="0" w:space="0" w:color="auto"/>
        <w:bottom w:val="none" w:sz="0" w:space="0" w:color="auto"/>
        <w:right w:val="none" w:sz="0" w:space="0" w:color="auto"/>
      </w:divBdr>
    </w:div>
    <w:div w:id="1266579003">
      <w:bodyDiv w:val="1"/>
      <w:marLeft w:val="0"/>
      <w:marRight w:val="0"/>
      <w:marTop w:val="0"/>
      <w:marBottom w:val="0"/>
      <w:divBdr>
        <w:top w:val="none" w:sz="0" w:space="0" w:color="auto"/>
        <w:left w:val="none" w:sz="0" w:space="0" w:color="auto"/>
        <w:bottom w:val="none" w:sz="0" w:space="0" w:color="auto"/>
        <w:right w:val="none" w:sz="0" w:space="0" w:color="auto"/>
      </w:divBdr>
    </w:div>
    <w:div w:id="1614903215">
      <w:bodyDiv w:val="1"/>
      <w:marLeft w:val="0"/>
      <w:marRight w:val="0"/>
      <w:marTop w:val="0"/>
      <w:marBottom w:val="0"/>
      <w:divBdr>
        <w:top w:val="none" w:sz="0" w:space="0" w:color="auto"/>
        <w:left w:val="none" w:sz="0" w:space="0" w:color="auto"/>
        <w:bottom w:val="none" w:sz="0" w:space="0" w:color="auto"/>
        <w:right w:val="none" w:sz="0" w:space="0" w:color="auto"/>
      </w:divBdr>
    </w:div>
    <w:div w:id="1879706756">
      <w:bodyDiv w:val="1"/>
      <w:marLeft w:val="0"/>
      <w:marRight w:val="0"/>
      <w:marTop w:val="0"/>
      <w:marBottom w:val="0"/>
      <w:divBdr>
        <w:top w:val="none" w:sz="0" w:space="0" w:color="auto"/>
        <w:left w:val="none" w:sz="0" w:space="0" w:color="auto"/>
        <w:bottom w:val="none" w:sz="0" w:space="0" w:color="auto"/>
        <w:right w:val="none" w:sz="0" w:space="0" w:color="auto"/>
      </w:divBdr>
    </w:div>
    <w:div w:id="1965232800">
      <w:bodyDiv w:val="1"/>
      <w:marLeft w:val="0"/>
      <w:marRight w:val="0"/>
      <w:marTop w:val="0"/>
      <w:marBottom w:val="0"/>
      <w:divBdr>
        <w:top w:val="none" w:sz="0" w:space="0" w:color="auto"/>
        <w:left w:val="none" w:sz="0" w:space="0" w:color="auto"/>
        <w:bottom w:val="none" w:sz="0" w:space="0" w:color="auto"/>
        <w:right w:val="none" w:sz="0" w:space="0" w:color="auto"/>
      </w:divBdr>
    </w:div>
    <w:div w:id="210044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4C3D456324FF49B998E27774DC09DC" ma:contentTypeVersion="0" ma:contentTypeDescription="Create a new document." ma:contentTypeScope="" ma:versionID="72df91fc47f4222e6cecf7d7dde59cea">
  <xsd:schema xmlns:xsd="http://www.w3.org/2001/XMLSchema" xmlns:xs="http://www.w3.org/2001/XMLSchema" xmlns:p="http://schemas.microsoft.com/office/2006/metadata/properties" xmlns:ns2="230e9df3-be65-4c73-a93b-d1236ebd677e" targetNamespace="http://schemas.microsoft.com/office/2006/metadata/properties" ma:root="true" ma:fieldsID="8a4213c4a7e8577053bcc59577a9f11b"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fa5fe64-09f2-47c8-b0e8-2bf1ac80975f}" ma:internalName="TaxCatchAll" ma:showField="CatchAllData" ma:web="856c631c-c090-44c0-96ea-0f383e41cf9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fa5fe64-09f2-47c8-b0e8-2bf1ac80975f}" ma:internalName="TaxCatchAllLabel" ma:readOnly="true" ma:showField="CatchAllDataLabel" ma:web="856c631c-c090-44c0-96ea-0f383e41cf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30e9df3-be65-4c73-a93b-d1236ebd677e"/>
    <TaxKeywordTaxHTField xmlns="230e9df3-be65-4c73-a93b-d1236ebd677e">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A70309-9243-4C1F-B490-6146E59AF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5BE0B-E6D8-4F2A-8183-6A58C3523995}">
  <ds:schemaRefs>
    <ds:schemaRef ds:uri="http://schemas.microsoft.com/office/2006/metadata/properties"/>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188ACDBC-1E5D-413A-A9FF-D4E54A466E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10</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Torgersen</dc:creator>
  <cp:lastModifiedBy>Avner Aharoni</cp:lastModifiedBy>
  <cp:revision>7</cp:revision>
  <dcterms:created xsi:type="dcterms:W3CDTF">2010-10-05T22:06:00Z</dcterms:created>
  <dcterms:modified xsi:type="dcterms:W3CDTF">2011-03-24T23:29:00Z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0x010100FF4C3D456324FF49B998E27774DC09DC</vt:lpwstr>
  </property>
</Properties>
</file>