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107B" w14:textId="77777777" w:rsidR="00EB4353" w:rsidRPr="008F53FD" w:rsidRDefault="00EB4353" w:rsidP="008F53FD">
      <w:pPr>
        <w:snapToGrid w:val="0"/>
        <w:rPr>
          <w:rFonts w:eastAsia="BiauKai"/>
          <w:b/>
          <w:bCs/>
          <w:sz w:val="24"/>
          <w:szCs w:val="24"/>
        </w:rPr>
      </w:pPr>
      <w:r w:rsidRPr="008F53FD">
        <w:rPr>
          <w:rFonts w:eastAsia="BiauKai"/>
          <w:b/>
          <w:bCs/>
          <w:sz w:val="24"/>
          <w:szCs w:val="24"/>
        </w:rPr>
        <w:t>02</w:t>
      </w:r>
      <w:r w:rsidRPr="008F53FD">
        <w:rPr>
          <w:rFonts w:eastAsia="BiauKai"/>
          <w:b/>
          <w:bCs/>
          <w:sz w:val="24"/>
          <w:szCs w:val="24"/>
          <w:lang w:eastAsia="zh-TW"/>
        </w:rPr>
        <w:t>.</w:t>
      </w:r>
      <w:r w:rsidRPr="008F53FD">
        <w:rPr>
          <w:rFonts w:eastAsia="BiauKai"/>
          <w:b/>
          <w:bCs/>
          <w:sz w:val="24"/>
          <w:szCs w:val="24"/>
        </w:rPr>
        <w:t xml:space="preserve"> gaga’ na </w:t>
      </w:r>
      <w:proofErr w:type="spellStart"/>
      <w:r w:rsidRPr="008F53FD">
        <w:rPr>
          <w:rFonts w:eastAsia="BiauKai"/>
          <w:b/>
          <w:bCs/>
          <w:sz w:val="24"/>
          <w:szCs w:val="24"/>
        </w:rPr>
        <w:t>qmalup</w:t>
      </w:r>
      <w:proofErr w:type="spellEnd"/>
      <w:r w:rsidRPr="008F53FD">
        <w:rPr>
          <w:rFonts w:eastAsia="BiauKai"/>
          <w:b/>
          <w:bCs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b/>
          <w:bCs/>
          <w:sz w:val="24"/>
          <w:szCs w:val="24"/>
        </w:rPr>
        <w:t>ru</w:t>
      </w:r>
      <w:proofErr w:type="spellEnd"/>
      <w:r w:rsidRPr="008F53FD">
        <w:rPr>
          <w:rFonts w:eastAsia="BiauKai"/>
          <w:b/>
          <w:bCs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b/>
          <w:bCs/>
          <w:sz w:val="24"/>
          <w:szCs w:val="24"/>
        </w:rPr>
        <w:t>mita</w:t>
      </w:r>
      <w:proofErr w:type="spellEnd"/>
      <w:r w:rsidRPr="008F53FD">
        <w:rPr>
          <w:rFonts w:eastAsia="BiauKai"/>
          <w:b/>
          <w:bCs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b/>
          <w:bCs/>
          <w:sz w:val="24"/>
          <w:szCs w:val="24"/>
        </w:rPr>
        <w:t>siliq</w:t>
      </w:r>
      <w:proofErr w:type="spellEnd"/>
    </w:p>
    <w:p w14:paraId="4CB4F5D5" w14:textId="77777777" w:rsidR="00EB4353" w:rsidRPr="008F53FD" w:rsidRDefault="00EB4353" w:rsidP="008F53FD">
      <w:pPr>
        <w:pStyle w:val="NormalWeb"/>
        <w:snapToGrid w:val="0"/>
        <w:spacing w:before="0" w:beforeAutospacing="0" w:after="0" w:afterAutospacing="0"/>
        <w:rPr>
          <w:rFonts w:eastAsia="BiauKai"/>
        </w:rPr>
      </w:pPr>
      <w:r w:rsidRPr="008F53FD">
        <w:rPr>
          <w:rFonts w:eastAsia="BiauKai"/>
        </w:rPr>
        <w:t>狩獵規範與鳥占習俗</w:t>
      </w:r>
      <w:r w:rsidRPr="008F53FD">
        <w:rPr>
          <w:rFonts w:eastAsia="BiauKai"/>
        </w:rPr>
        <w:t xml:space="preserve"> </w:t>
      </w:r>
    </w:p>
    <w:p w14:paraId="5547BA3A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3BC038B5" w14:textId="77777777" w:rsidR="00EB4353" w:rsidRPr="008F53FD" w:rsidRDefault="00EB4353" w:rsidP="008F53FD">
      <w:pPr>
        <w:widowControl/>
        <w:snapToGrid w:val="0"/>
        <w:rPr>
          <w:rFonts w:eastAsia="BiauKai"/>
          <w:sz w:val="24"/>
          <w:szCs w:val="24"/>
          <w:highlight w:val="lightGray"/>
          <w:shd w:val="pct15" w:color="auto" w:fill="FFFFFF"/>
        </w:rPr>
      </w:pPr>
      <w:r w:rsidRPr="008F53FD">
        <w:rPr>
          <w:rFonts w:eastAsia="BiauKai"/>
          <w:sz w:val="24"/>
          <w:szCs w:val="24"/>
          <w:highlight w:val="lightGray"/>
          <w:shd w:val="pct15" w:color="auto" w:fill="FFFFFF"/>
        </w:rPr>
        <w:t>Introduction to Atayal grammar, pp. 291-302</w:t>
      </w:r>
    </w:p>
    <w:p w14:paraId="584C5856" w14:textId="77777777" w:rsidR="00EB4353" w:rsidRPr="008F53FD" w:rsidRDefault="00EB4353" w:rsidP="008F53FD">
      <w:pPr>
        <w:widowControl/>
        <w:snapToGrid w:val="0"/>
        <w:rPr>
          <w:rFonts w:eastAsia="BiauKai"/>
          <w:sz w:val="24"/>
          <w:szCs w:val="24"/>
          <w:highlight w:val="lightGray"/>
          <w:shd w:val="pct15" w:color="auto" w:fill="FFFFFF"/>
        </w:rPr>
      </w:pPr>
      <w:r w:rsidRPr="008F53FD">
        <w:rPr>
          <w:rFonts w:eastAsia="BiauKai"/>
          <w:sz w:val="24"/>
          <w:szCs w:val="24"/>
          <w:highlight w:val="lightGray"/>
          <w:shd w:val="pct15" w:color="auto" w:fill="FFFFFF"/>
        </w:rPr>
        <w:t xml:space="preserve">Speaker: unknown </w:t>
      </w:r>
      <w:r w:rsidRPr="008F53FD">
        <w:rPr>
          <w:rFonts w:eastAsia="BiauKai"/>
          <w:sz w:val="24"/>
          <w:szCs w:val="24"/>
          <w:highlight w:val="lightGray"/>
          <w:shd w:val="pct15" w:color="auto" w:fill="FFFFFF"/>
          <w:lang w:eastAsia="zh-TW"/>
        </w:rPr>
        <w:t>尖石鄉玉峰村</w:t>
      </w:r>
      <w:proofErr w:type="spellStart"/>
      <w:r w:rsidRPr="008F53FD">
        <w:rPr>
          <w:rFonts w:eastAsia="BiauKai"/>
          <w:sz w:val="24"/>
          <w:szCs w:val="24"/>
          <w:highlight w:val="lightGray"/>
          <w:shd w:val="pct15" w:color="auto" w:fill="FFFFFF"/>
          <w:lang w:eastAsia="zh-TW"/>
        </w:rPr>
        <w:t>mr</w:t>
      </w:r>
      <w:r w:rsidRPr="008F53FD">
        <w:rPr>
          <w:rFonts w:eastAsia="BiauKai"/>
          <w:sz w:val="24"/>
          <w:szCs w:val="24"/>
          <w:highlight w:val="lightGray"/>
          <w:shd w:val="pct15" w:color="auto" w:fill="FFFFFF"/>
        </w:rPr>
        <w:t>qwang</w:t>
      </w:r>
      <w:proofErr w:type="spellEnd"/>
      <w:r w:rsidRPr="008F53FD">
        <w:rPr>
          <w:rFonts w:eastAsia="BiauKai"/>
          <w:sz w:val="24"/>
          <w:szCs w:val="24"/>
          <w:highlight w:val="lightGray"/>
          <w:shd w:val="pct15" w:color="auto" w:fill="FFFFFF"/>
        </w:rPr>
        <w:t xml:space="preserve"> </w:t>
      </w:r>
    </w:p>
    <w:p w14:paraId="03E5BA41" w14:textId="1B3A3725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236258F1" w14:textId="0EFAC881" w:rsidR="008F53FD" w:rsidRPr="008F53FD" w:rsidRDefault="008F53FD" w:rsidP="008F53FD">
      <w:pPr>
        <w:snapToGrid w:val="0"/>
        <w:rPr>
          <w:rFonts w:eastAsia="BiauKai"/>
          <w:sz w:val="24"/>
          <w:szCs w:val="24"/>
        </w:rPr>
      </w:pPr>
    </w:p>
    <w:p w14:paraId="45EAC41F" w14:textId="77777777" w:rsidR="008F53FD" w:rsidRPr="008F53FD" w:rsidRDefault="008F53FD" w:rsidP="008F53FD">
      <w:pPr>
        <w:snapToGrid w:val="0"/>
        <w:rPr>
          <w:rFonts w:eastAsia="BiauKai"/>
          <w:sz w:val="24"/>
          <w:szCs w:val="24"/>
        </w:rPr>
      </w:pPr>
    </w:p>
    <w:p w14:paraId="1F270F6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cingay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gaga’ nya’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3885C5D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m: </w:t>
      </w:r>
      <w:proofErr w:type="spellStart"/>
      <w:r w:rsidRPr="008F53FD">
        <w:rPr>
          <w:rFonts w:eastAsia="BiauKai"/>
          <w:sz w:val="24"/>
          <w:szCs w:val="24"/>
        </w:rPr>
        <w:t>狩獵的規範非常多</w:t>
      </w:r>
      <w:proofErr w:type="spellEnd"/>
      <w:r w:rsidRPr="008F53FD">
        <w:rPr>
          <w:rFonts w:eastAsia="BiauKai"/>
          <w:sz w:val="24"/>
          <w:szCs w:val="24"/>
        </w:rPr>
        <w:t>。</w:t>
      </w:r>
    </w:p>
    <w:p w14:paraId="7F02CAF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2932A44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ita</w:t>
      </w:r>
      <w:proofErr w:type="spellEnd"/>
      <w:r w:rsidRPr="008F53FD">
        <w:rPr>
          <w:rFonts w:eastAsia="BiauKai"/>
          <w:sz w:val="24"/>
          <w:szCs w:val="24"/>
        </w:rPr>
        <w:t xml:space="preserve">’ Tayal </w:t>
      </w:r>
      <w:proofErr w:type="spellStart"/>
      <w:r w:rsidRPr="008F53FD">
        <w:rPr>
          <w:rFonts w:eastAsia="BiauKai"/>
          <w:sz w:val="24"/>
          <w:szCs w:val="24"/>
        </w:rPr>
        <w:t>sa</w:t>
      </w:r>
      <w:proofErr w:type="spellEnd"/>
      <w:r w:rsidRPr="008F53FD">
        <w:rPr>
          <w:rFonts w:eastAsia="BiauKai"/>
          <w:sz w:val="24"/>
          <w:szCs w:val="24"/>
        </w:rPr>
        <w:t> </w:t>
      </w:r>
      <w:proofErr w:type="spellStart"/>
      <w:r w:rsidRPr="008F53FD">
        <w:rPr>
          <w:rFonts w:eastAsia="BiauKai"/>
          <w:sz w:val="24"/>
          <w:szCs w:val="24"/>
        </w:rPr>
        <w:t>sraral</w:t>
      </w:r>
      <w:proofErr w:type="spellEnd"/>
      <w:r w:rsidRPr="008F53FD">
        <w:rPr>
          <w:rFonts w:eastAsia="BiauKai"/>
          <w:sz w:val="24"/>
          <w:szCs w:val="24"/>
        </w:rPr>
        <w:t xml:space="preserve"> hiya’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smqolu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aki</w:t>
      </w:r>
      <w:proofErr w:type="spellEnd"/>
      <w:r w:rsidRPr="008F53FD">
        <w:rPr>
          <w:rFonts w:eastAsia="BiauKai"/>
          <w:sz w:val="24"/>
          <w:szCs w:val="24"/>
        </w:rPr>
        <w:t xml:space="preserve"> maniq hi’ na </w:t>
      </w:r>
      <w:proofErr w:type="spellStart"/>
      <w:r w:rsidRPr="008F53FD">
        <w:rPr>
          <w:rFonts w:eastAsia="BiauKai"/>
          <w:sz w:val="24"/>
          <w:szCs w:val="24"/>
        </w:rPr>
        <w:t>qsinuw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siki</w:t>
      </w:r>
      <w:proofErr w:type="spellEnd"/>
      <w:r w:rsidRPr="008F53FD">
        <w:rPr>
          <w:rFonts w:eastAsia="BiauKai"/>
          <w:sz w:val="24"/>
          <w:szCs w:val="24"/>
        </w:rPr>
        <w:t xml:space="preserve">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> 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te </w:t>
      </w:r>
      <w:proofErr w:type="spellStart"/>
      <w:r w:rsidRPr="008F53FD">
        <w:rPr>
          <w:rFonts w:eastAsia="BiauKai"/>
          <w:sz w:val="24"/>
          <w:szCs w:val="24"/>
        </w:rPr>
        <w:t>hhlahuy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mosa</w:t>
      </w:r>
      <w:proofErr w:type="spellEnd"/>
      <w:r w:rsidRPr="008F53FD">
        <w:rPr>
          <w:rFonts w:eastAsia="BiauKai"/>
          <w:sz w:val="24"/>
          <w:szCs w:val="24"/>
        </w:rPr>
        <w:t xml:space="preserve">’ maki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qqsinuw</w:t>
      </w:r>
      <w:proofErr w:type="spellEnd"/>
      <w:r w:rsidRPr="008F53FD">
        <w:rPr>
          <w:rFonts w:eastAsia="BiauKai"/>
          <w:sz w:val="24"/>
          <w:szCs w:val="24"/>
        </w:rPr>
        <w:t xml:space="preserve"> ka </w:t>
      </w:r>
      <w:proofErr w:type="spellStart"/>
      <w:r w:rsidRPr="008F53FD">
        <w:rPr>
          <w:rFonts w:eastAsia="BiauKai"/>
          <w:sz w:val="24"/>
          <w:szCs w:val="24"/>
        </w:rPr>
        <w:t>nniqun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>’.</w:t>
      </w:r>
    </w:p>
    <w:p w14:paraId="16D60DFE" w14:textId="0CB818DA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聽說從前我們泰雅族人如果嘴饞想吃獸肉，必須去森林裡狩獵，這樣才有獸肉可吃。</w:t>
      </w:r>
    </w:p>
    <w:p w14:paraId="2CE391F5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1631ED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hmci</w:t>
      </w:r>
      <w:proofErr w:type="spellEnd"/>
      <w:r w:rsidRPr="008F53FD">
        <w:rPr>
          <w:rFonts w:eastAsia="BiauKai"/>
          <w:sz w:val="24"/>
          <w:szCs w:val="24"/>
        </w:rPr>
        <w:t xml:space="preserve">’ wah! </w:t>
      </w:r>
    </w:p>
    <w:p w14:paraId="42A24EA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狩獵真的不是一件隨隨便便的事。</w:t>
      </w:r>
    </w:p>
    <w:p w14:paraId="67B154BB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190C7CE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spgluw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</w:t>
      </w:r>
      <w:proofErr w:type="spellEnd"/>
      <w:r w:rsidRPr="008F53FD">
        <w:rPr>
          <w:rFonts w:eastAsia="BiauKai"/>
          <w:sz w:val="24"/>
          <w:szCs w:val="24"/>
        </w:rPr>
        <w:t xml:space="preserve"> gaga’ ka </w:t>
      </w:r>
      <w:proofErr w:type="spellStart"/>
      <w:r w:rsidRPr="008F53FD">
        <w:rPr>
          <w:rFonts w:eastAsia="BiauKai"/>
          <w:sz w:val="24"/>
          <w:szCs w:val="24"/>
        </w:rPr>
        <w:t>snbil</w:t>
      </w:r>
      <w:proofErr w:type="spellEnd"/>
      <w:r w:rsidRPr="008F53FD">
        <w:rPr>
          <w:rFonts w:eastAsia="BiauKai"/>
          <w:sz w:val="24"/>
          <w:szCs w:val="24"/>
        </w:rPr>
        <w:t xml:space="preserve"> na </w:t>
      </w:r>
      <w:proofErr w:type="spellStart"/>
      <w:r w:rsidRPr="008F53FD">
        <w:rPr>
          <w:rFonts w:eastAsia="BiauKai"/>
          <w:sz w:val="24"/>
          <w:szCs w:val="24"/>
        </w:rPr>
        <w:t>binkisan</w:t>
      </w:r>
      <w:proofErr w:type="spellEnd"/>
      <w:r w:rsidRPr="008F53FD">
        <w:rPr>
          <w:rFonts w:eastAsia="BiauKai"/>
          <w:sz w:val="24"/>
          <w:szCs w:val="24"/>
        </w:rPr>
        <w:t xml:space="preserve"> ta’. </w:t>
      </w:r>
    </w:p>
    <w:p w14:paraId="0F1F6948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我們必須遵守祖先所留下來的規範。</w:t>
      </w:r>
    </w:p>
    <w:p w14:paraId="4316A2B5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566CD265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ini’ </w:t>
      </w:r>
      <w:proofErr w:type="spellStart"/>
      <w:r w:rsidRPr="008F53FD">
        <w:rPr>
          <w:rFonts w:eastAsia="BiauKai"/>
          <w:sz w:val="24"/>
          <w:szCs w:val="24"/>
        </w:rPr>
        <w:t>gluw</w:t>
      </w:r>
      <w:proofErr w:type="spellEnd"/>
      <w:r w:rsidRPr="008F53FD">
        <w:rPr>
          <w:rFonts w:eastAsia="BiauKai"/>
          <w:sz w:val="24"/>
          <w:szCs w:val="24"/>
        </w:rPr>
        <w:t xml:space="preserve"> gaga’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si </w:t>
      </w:r>
      <w:proofErr w:type="spellStart"/>
      <w:r w:rsidRPr="008F53FD">
        <w:rPr>
          <w:rFonts w:eastAsia="BiauKai"/>
          <w:sz w:val="24"/>
          <w:szCs w:val="24"/>
        </w:rPr>
        <w:t>phmut</w:t>
      </w:r>
      <w:proofErr w:type="spellEnd"/>
      <w:r w:rsidRPr="008F53FD">
        <w:rPr>
          <w:rFonts w:eastAsia="BiauKai"/>
          <w:sz w:val="24"/>
          <w:szCs w:val="24"/>
        </w:rPr>
        <w:t xml:space="preserve">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 ini’ </w:t>
      </w:r>
      <w:proofErr w:type="spellStart"/>
      <w:r w:rsidRPr="008F53FD">
        <w:rPr>
          <w:rFonts w:eastAsia="BiauKai"/>
          <w:sz w:val="24"/>
          <w:szCs w:val="24"/>
        </w:rPr>
        <w:t>qoyat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kya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kruma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s’agal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mxal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27D041F6" w14:textId="6A9C29C1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據說不遵守祖訓而隨意去狩獵的話，通常不會有好運（沒有收穫），而且有時候會因此而受傷。</w:t>
      </w:r>
    </w:p>
    <w:p w14:paraId="7B7F48F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5D1F1A5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gaga’ na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cingay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pinqzywan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mama’ maku’ Temu’. </w:t>
      </w:r>
    </w:p>
    <w:p w14:paraId="0D41BFE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我的叔叔</w:t>
      </w:r>
      <w:r w:rsidRPr="008F53FD">
        <w:rPr>
          <w:rFonts w:eastAsia="BiauKai"/>
          <w:sz w:val="24"/>
          <w:szCs w:val="24"/>
          <w:lang w:eastAsia="zh-TW"/>
        </w:rPr>
        <w:t>Temu’</w:t>
      </w:r>
      <w:r w:rsidRPr="008F53FD">
        <w:rPr>
          <w:rFonts w:eastAsia="BiauKai"/>
          <w:sz w:val="24"/>
          <w:szCs w:val="24"/>
          <w:lang w:eastAsia="zh-TW"/>
        </w:rPr>
        <w:t>述說很多關於狩獵的規範。</w:t>
      </w:r>
    </w:p>
    <w:p w14:paraId="2E6B4A39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650B2F9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puniq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hka</w:t>
      </w:r>
      <w:proofErr w:type="spellEnd"/>
      <w:r w:rsidRPr="008F53FD">
        <w:rPr>
          <w:rFonts w:eastAsia="BiauKai"/>
          <w:sz w:val="24"/>
          <w:szCs w:val="24"/>
        </w:rPr>
        <w:t xml:space="preserve">’ ngasal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zyuci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ini’ ani </w:t>
      </w:r>
      <w:proofErr w:type="spellStart"/>
      <w:r w:rsidRPr="008F53FD">
        <w:rPr>
          <w:rFonts w:eastAsia="BiauKai"/>
          <w:sz w:val="24"/>
          <w:szCs w:val="24"/>
        </w:rPr>
        <w:t>spksyuw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uzi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792EA21A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聽說家裡的爐火不能熄滅，也不能借給別人。</w:t>
      </w:r>
    </w:p>
    <w:p w14:paraId="0D0DBA4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62AF1E5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ssquliq</w:t>
      </w:r>
      <w:proofErr w:type="spellEnd"/>
      <w:r w:rsidRPr="008F53FD">
        <w:rPr>
          <w:rFonts w:eastAsia="BiauKai"/>
          <w:sz w:val="24"/>
          <w:szCs w:val="24"/>
        </w:rPr>
        <w:t xml:space="preserve"> ka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uzi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tring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wayay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ini’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ani </w:t>
      </w:r>
      <w:proofErr w:type="spellStart"/>
      <w:r w:rsidRPr="008F53FD">
        <w:rPr>
          <w:rFonts w:eastAsia="BiauKai"/>
          <w:sz w:val="24"/>
          <w:szCs w:val="24"/>
        </w:rPr>
        <w:t>sptring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kkneril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patus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slqiy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732CABF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聽說要去打獵的人不能摸麻線，而且不讓婦人摸槍枝或弓箭。</w:t>
      </w:r>
    </w:p>
    <w:p w14:paraId="13CD852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E794CE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ini’ </w:t>
      </w:r>
      <w:proofErr w:type="spellStart"/>
      <w:r w:rsidRPr="008F53FD">
        <w:rPr>
          <w:rFonts w:eastAsia="BiauKai"/>
          <w:sz w:val="24"/>
          <w:szCs w:val="24"/>
        </w:rPr>
        <w:t>sxu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pagay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ini’ </w:t>
      </w:r>
      <w:proofErr w:type="spellStart"/>
      <w:r w:rsidRPr="008F53FD">
        <w:rPr>
          <w:rFonts w:eastAsia="BiauKai"/>
          <w:sz w:val="24"/>
          <w:szCs w:val="24"/>
        </w:rPr>
        <w:t>sapuh</w:t>
      </w:r>
      <w:proofErr w:type="spellEnd"/>
      <w:r w:rsidRPr="008F53FD">
        <w:rPr>
          <w:rFonts w:eastAsia="BiauKai"/>
          <w:sz w:val="24"/>
          <w:szCs w:val="24"/>
        </w:rPr>
        <w:t xml:space="preserve"> ngasal </w:t>
      </w:r>
      <w:proofErr w:type="spellStart"/>
      <w:r w:rsidRPr="008F53FD">
        <w:rPr>
          <w:rFonts w:eastAsia="BiauKai"/>
          <w:sz w:val="24"/>
          <w:szCs w:val="24"/>
        </w:rPr>
        <w:t>uzi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kkneril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1E892FAA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聽說婦女也不能舂米和打掃。</w:t>
      </w:r>
    </w:p>
    <w:p w14:paraId="0FF6412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752D8DEA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zik</w:t>
      </w:r>
      <w:proofErr w:type="spellEnd"/>
      <w:r w:rsidRPr="008F53FD">
        <w:rPr>
          <w:rFonts w:eastAsia="BiauKai"/>
          <w:sz w:val="24"/>
          <w:szCs w:val="24"/>
        </w:rPr>
        <w:t xml:space="preserve"> na ’</w:t>
      </w:r>
      <w:proofErr w:type="spellStart"/>
      <w:r w:rsidRPr="008F53FD">
        <w:rPr>
          <w:rFonts w:eastAsia="BiauKai"/>
          <w:sz w:val="24"/>
          <w:szCs w:val="24"/>
        </w:rPr>
        <w:t>osa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plengi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kmal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ke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p’agal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saku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bqanux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mit</w:t>
      </w:r>
      <w:proofErr w:type="spellEnd"/>
      <w:r w:rsidRPr="008F53FD">
        <w:rPr>
          <w:rFonts w:eastAsia="BiauKai"/>
          <w:sz w:val="24"/>
          <w:szCs w:val="24"/>
        </w:rPr>
        <w:t xml:space="preserve"> wah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6FAA3EAB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聽說去狩獵之前，不能講大話說：「我將獵到山鹿和山羊等。</w:t>
      </w:r>
      <w:r w:rsidRPr="008F53FD">
        <w:rPr>
          <w:rFonts w:eastAsia="BiauKai"/>
          <w:sz w:val="24"/>
          <w:szCs w:val="24"/>
        </w:rPr>
        <w:t>」</w:t>
      </w:r>
    </w:p>
    <w:p w14:paraId="71331F4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5143DC0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maki </w:t>
      </w:r>
      <w:proofErr w:type="spellStart"/>
      <w:r w:rsidRPr="008F53FD">
        <w:rPr>
          <w:rFonts w:eastAsia="BiauKai"/>
          <w:sz w:val="24"/>
          <w:szCs w:val="24"/>
        </w:rPr>
        <w:t>sa</w:t>
      </w:r>
      <w:proofErr w:type="spellEnd"/>
      <w:r w:rsidRPr="008F53FD">
        <w:rPr>
          <w:rFonts w:eastAsia="BiauKai"/>
          <w:sz w:val="24"/>
          <w:szCs w:val="24"/>
        </w:rPr>
        <w:t xml:space="preserve"> ska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uzi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hpasi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ini’ </w:t>
      </w:r>
      <w:proofErr w:type="spellStart"/>
      <w:r w:rsidRPr="008F53FD">
        <w:rPr>
          <w:rFonts w:eastAsia="BiauKai"/>
          <w:sz w:val="24"/>
          <w:szCs w:val="24"/>
        </w:rPr>
        <w:t>gnogi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335DE94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聽說在狩獵途中不能開玩笑或嬉鬧。</w:t>
      </w:r>
    </w:p>
    <w:p w14:paraId="34CAA9E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5DE5A2DE" w14:textId="657330AF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kya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qutux</w:t>
      </w:r>
      <w:proofErr w:type="spellEnd"/>
      <w:r w:rsidRPr="008F53FD">
        <w:rPr>
          <w:rFonts w:eastAsia="BiauKai"/>
          <w:sz w:val="24"/>
          <w:szCs w:val="24"/>
        </w:rPr>
        <w:t xml:space="preserve"> gaga’ ka ini’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an s</w:t>
      </w:r>
      <w:proofErr w:type="spellStart"/>
      <w:r w:rsidRPr="008F53FD">
        <w:rPr>
          <w:rFonts w:eastAsia="BiauKai"/>
          <w:sz w:val="24"/>
          <w:szCs w:val="24"/>
        </w:rPr>
        <w:t>’alax</w:t>
      </w:r>
      <w:proofErr w:type="spellEnd"/>
      <w:r w:rsidRPr="008F53FD">
        <w:rPr>
          <w:rFonts w:eastAsia="BiauKai"/>
          <w:sz w:val="24"/>
          <w:szCs w:val="24"/>
        </w:rPr>
        <w:t xml:space="preserve"> hiya’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mita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4DA5FA3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lastRenderedPageBreak/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聽說有一種規範務必謹守，那就是鳥占。</w:t>
      </w:r>
    </w:p>
    <w:p w14:paraId="737CC21B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142F738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son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mita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hiya’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yasa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musa’ mung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son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’. </w:t>
      </w:r>
    </w:p>
    <w:p w14:paraId="7B6EF2B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所謂鳥占就是去聽靈鳥的歌聲。</w:t>
      </w:r>
    </w:p>
    <w:p w14:paraId="6A61D13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5A4CFBA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mita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hiya’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zik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ptzywaw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squ</w:t>
      </w:r>
      <w:proofErr w:type="spellEnd"/>
      <w:r w:rsidRPr="008F53FD">
        <w:rPr>
          <w:rFonts w:eastAsia="BiauKai"/>
          <w:sz w:val="24"/>
          <w:szCs w:val="24"/>
        </w:rPr>
        <w:t xml:space="preserve"> krahu’ na </w:t>
      </w:r>
      <w:proofErr w:type="spellStart"/>
      <w:r w:rsidRPr="008F53FD">
        <w:rPr>
          <w:rFonts w:eastAsia="BiauKai"/>
          <w:sz w:val="24"/>
          <w:szCs w:val="24"/>
        </w:rPr>
        <w:t>zywaw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s’usa</w:t>
      </w:r>
      <w:proofErr w:type="spellEnd"/>
      <w:r w:rsidRPr="008F53FD">
        <w:rPr>
          <w:rFonts w:eastAsia="BiauKai"/>
          <w:sz w:val="24"/>
          <w:szCs w:val="24"/>
        </w:rPr>
        <w:t xml:space="preserve">’ mung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5EC1DFB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有關鳥占儀式，聽說就是族人要執行重大事情前，通常要去聽靈鳥的歌聲。</w:t>
      </w:r>
    </w:p>
    <w:p w14:paraId="4EB17FA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A7BC8C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blaq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pnongan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pcywagun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zywaw</w:t>
      </w:r>
      <w:proofErr w:type="spellEnd"/>
      <w:r w:rsidRPr="008F53FD">
        <w:rPr>
          <w:rFonts w:eastAsia="BiauKai"/>
          <w:sz w:val="24"/>
          <w:szCs w:val="24"/>
        </w:rPr>
        <w:t xml:space="preserve"> ka </w:t>
      </w:r>
      <w:proofErr w:type="spellStart"/>
      <w:r w:rsidRPr="008F53FD">
        <w:rPr>
          <w:rFonts w:eastAsia="BiauKai"/>
          <w:sz w:val="24"/>
          <w:szCs w:val="24"/>
        </w:rPr>
        <w:t>aki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nyux </w:t>
      </w:r>
      <w:proofErr w:type="spellStart"/>
      <w:r w:rsidRPr="008F53FD">
        <w:rPr>
          <w:rFonts w:eastAsia="BiauKai"/>
          <w:sz w:val="24"/>
          <w:szCs w:val="24"/>
        </w:rPr>
        <w:t>pcywagun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49D2EF6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如果族人聽到靈鳥的歌聲是好的話，他們通常就會著手進行他們要做的事情。</w:t>
      </w:r>
    </w:p>
    <w:p w14:paraId="3C36621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D5CC30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yaqih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ka </w:t>
      </w:r>
      <w:proofErr w:type="spellStart"/>
      <w:r w:rsidRPr="008F53FD">
        <w:rPr>
          <w:rFonts w:eastAsia="BiauKai"/>
          <w:sz w:val="24"/>
          <w:szCs w:val="24"/>
        </w:rPr>
        <w:t>pnongan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qasa </w:t>
      </w:r>
      <w:proofErr w:type="spellStart"/>
      <w:r w:rsidRPr="008F53FD">
        <w:rPr>
          <w:rFonts w:eastAsia="BiauKai"/>
          <w:sz w:val="24"/>
          <w:szCs w:val="24"/>
        </w:rPr>
        <w:t>lga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qhli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mtzywaw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si </w:t>
      </w:r>
      <w:proofErr w:type="spellStart"/>
      <w:r w:rsidRPr="008F53FD">
        <w:rPr>
          <w:rFonts w:eastAsia="BiauKai"/>
          <w:sz w:val="24"/>
          <w:szCs w:val="24"/>
        </w:rPr>
        <w:t>hngaw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lma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3AB2946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如果聽到的歌聲是不好的話，那麼族人就不會勉強執行想做的事情，並且會休息。</w:t>
      </w:r>
    </w:p>
    <w:p w14:paraId="6FF3D10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77A656A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mita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pspngan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mtzywaw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</w:t>
      </w:r>
      <w:proofErr w:type="spellEnd"/>
      <w:r w:rsidRPr="008F53FD">
        <w:rPr>
          <w:rFonts w:eastAsia="BiauKai"/>
          <w:sz w:val="24"/>
          <w:szCs w:val="24"/>
        </w:rPr>
        <w:t xml:space="preserve"> krahu’ na </w:t>
      </w:r>
      <w:proofErr w:type="spellStart"/>
      <w:r w:rsidRPr="008F53FD">
        <w:rPr>
          <w:rFonts w:eastAsia="BiauKai"/>
          <w:sz w:val="24"/>
          <w:szCs w:val="24"/>
        </w:rPr>
        <w:t>zywaw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43561FC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鳥占是族人判斷重大事情的依據。</w:t>
      </w:r>
    </w:p>
    <w:p w14:paraId="5A0CEAA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C93FE9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smhzi</w:t>
      </w:r>
      <w:proofErr w:type="spellEnd"/>
      <w:r w:rsidRPr="008F53FD">
        <w:rPr>
          <w:rFonts w:eastAsia="BiauKai"/>
          <w:sz w:val="24"/>
          <w:szCs w:val="24"/>
        </w:rPr>
        <w:t xml:space="preserve">’, </w:t>
      </w:r>
      <w:proofErr w:type="spellStart"/>
      <w:r w:rsidRPr="008F53FD">
        <w:rPr>
          <w:rFonts w:eastAsia="BiauKai"/>
          <w:sz w:val="24"/>
          <w:szCs w:val="24"/>
        </w:rPr>
        <w:t>tmngasal</w:t>
      </w:r>
      <w:proofErr w:type="spellEnd"/>
      <w:r w:rsidRPr="008F53FD">
        <w:rPr>
          <w:rFonts w:eastAsia="BiauKai"/>
          <w:sz w:val="24"/>
          <w:szCs w:val="24"/>
        </w:rPr>
        <w:t xml:space="preserve">, musa’ </w:t>
      </w:r>
      <w:proofErr w:type="spellStart"/>
      <w:r w:rsidRPr="008F53FD">
        <w:rPr>
          <w:rFonts w:eastAsia="BiauKai"/>
          <w:sz w:val="24"/>
          <w:szCs w:val="24"/>
        </w:rPr>
        <w:t>tmblihun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smze</w:t>
      </w:r>
      <w:proofErr w:type="spellEnd"/>
      <w:r w:rsidRPr="008F53FD">
        <w:rPr>
          <w:rFonts w:eastAsia="BiauKai"/>
          <w:sz w:val="24"/>
          <w:szCs w:val="24"/>
        </w:rPr>
        <w:t xml:space="preserve">’,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>.</w:t>
      </w:r>
    </w:p>
    <w:p w14:paraId="14999CA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（重大事情）像遷移、蓋房子、提親和狩獵等。</w:t>
      </w:r>
    </w:p>
    <w:p w14:paraId="641A767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663EE8D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zik</w:t>
      </w:r>
      <w:proofErr w:type="spellEnd"/>
      <w:r w:rsidRPr="008F53FD">
        <w:rPr>
          <w:rFonts w:eastAsia="BiauKai"/>
          <w:sz w:val="24"/>
          <w:szCs w:val="24"/>
        </w:rPr>
        <w:t xml:space="preserve"> na ’</w:t>
      </w:r>
      <w:proofErr w:type="spellStart"/>
      <w:r w:rsidRPr="008F53FD">
        <w:rPr>
          <w:rFonts w:eastAsia="BiauKai"/>
          <w:sz w:val="24"/>
          <w:szCs w:val="24"/>
        </w:rPr>
        <w:t>osa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tun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qutux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squliq</w:t>
      </w:r>
      <w:proofErr w:type="spellEnd"/>
      <w:r w:rsidRPr="008F53FD">
        <w:rPr>
          <w:rFonts w:eastAsia="BiauKai"/>
          <w:sz w:val="24"/>
          <w:szCs w:val="24"/>
        </w:rPr>
        <w:t xml:space="preserve"> ka </w:t>
      </w:r>
      <w:proofErr w:type="spellStart"/>
      <w:r w:rsidRPr="008F53FD">
        <w:rPr>
          <w:rFonts w:eastAsia="BiauKai"/>
          <w:sz w:val="24"/>
          <w:szCs w:val="24"/>
        </w:rPr>
        <w:t>mmosa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qasa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’se mung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ha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6863E9AC" w14:textId="03FAD045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聽說去狩獵之前，族人會叫一位要去狩獵的人去聽靈鳥的歌聲。</w:t>
      </w:r>
    </w:p>
    <w:p w14:paraId="5C08507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6049F8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lmon</w:t>
      </w:r>
      <w:proofErr w:type="spellEnd"/>
      <w:r w:rsidRPr="008F53FD">
        <w:rPr>
          <w:rFonts w:eastAsia="BiauKai"/>
          <w:sz w:val="24"/>
          <w:szCs w:val="24"/>
        </w:rPr>
        <w:t xml:space="preserve"> nya’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musa’ mung te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 ka ’</w:t>
      </w:r>
      <w:proofErr w:type="spellStart"/>
      <w:r w:rsidRPr="008F53FD">
        <w:rPr>
          <w:rFonts w:eastAsia="BiauKai"/>
          <w:sz w:val="24"/>
          <w:szCs w:val="24"/>
        </w:rPr>
        <w:t>osa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qasa pi. </w:t>
      </w:r>
    </w:p>
    <w:p w14:paraId="3A69E3C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而這位獵人真的會先到獵徑上聆聽靈鳥的歌聲。</w:t>
      </w:r>
    </w:p>
    <w:p w14:paraId="0B531C7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E76A67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kya</w:t>
      </w:r>
      <w:proofErr w:type="spellEnd"/>
      <w:r w:rsidRPr="008F53FD">
        <w:rPr>
          <w:rFonts w:eastAsia="BiauKai"/>
          <w:sz w:val="24"/>
          <w:szCs w:val="24"/>
        </w:rPr>
        <w:t xml:space="preserve"> blaq nya’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kya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uzi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yaqih</w:t>
      </w:r>
      <w:proofErr w:type="spellEnd"/>
      <w:r w:rsidRPr="008F53FD">
        <w:rPr>
          <w:rFonts w:eastAsia="BiauKai"/>
          <w:sz w:val="24"/>
          <w:szCs w:val="24"/>
        </w:rPr>
        <w:t xml:space="preserve"> nya’. </w:t>
      </w:r>
    </w:p>
    <w:p w14:paraId="78DC07E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靈鳥的歌聲有吉也有凶。</w:t>
      </w:r>
    </w:p>
    <w:p w14:paraId="2C28145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18A21FE9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pongan</w:t>
      </w:r>
      <w:proofErr w:type="spellEnd"/>
      <w:r w:rsidRPr="008F53FD">
        <w:rPr>
          <w:rFonts w:eastAsia="BiauKai"/>
          <w:sz w:val="24"/>
          <w:szCs w:val="24"/>
        </w:rPr>
        <w:t xml:space="preserve"> nya’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cyux </w:t>
      </w:r>
      <w:proofErr w:type="spellStart"/>
      <w:r w:rsidRPr="008F53FD">
        <w:rPr>
          <w:rFonts w:eastAsia="BiauKai"/>
          <w:sz w:val="24"/>
          <w:szCs w:val="24"/>
        </w:rPr>
        <w:t>mqwas</w:t>
      </w:r>
      <w:proofErr w:type="spellEnd"/>
      <w:r w:rsidRPr="008F53FD">
        <w:rPr>
          <w:rFonts w:eastAsia="BiauKai"/>
          <w:sz w:val="24"/>
          <w:szCs w:val="24"/>
        </w:rPr>
        <w:t xml:space="preserve"> te </w:t>
      </w:r>
      <w:proofErr w:type="spellStart"/>
      <w:r w:rsidRPr="008F53FD">
        <w:rPr>
          <w:rFonts w:eastAsia="BiauKai"/>
          <w:sz w:val="24"/>
          <w:szCs w:val="24"/>
        </w:rPr>
        <w:t>kraya</w:t>
      </w:r>
      <w:proofErr w:type="spellEnd"/>
      <w:r w:rsidRPr="008F53FD">
        <w:rPr>
          <w:rFonts w:eastAsia="BiauKai"/>
          <w:sz w:val="24"/>
          <w:szCs w:val="24"/>
        </w:rPr>
        <w:t xml:space="preserve">’ na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hazi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teta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qmzi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qutux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uruw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pongan</w:t>
      </w:r>
      <w:proofErr w:type="spellEnd"/>
      <w:r w:rsidRPr="008F53FD">
        <w:rPr>
          <w:rFonts w:eastAsia="BiauKai"/>
          <w:sz w:val="24"/>
          <w:szCs w:val="24"/>
        </w:rPr>
        <w:t xml:space="preserve"> nya’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cyux </w:t>
      </w:r>
      <w:proofErr w:type="spellStart"/>
      <w:r w:rsidRPr="008F53FD">
        <w:rPr>
          <w:rFonts w:eastAsia="BiauKai"/>
          <w:sz w:val="24"/>
          <w:szCs w:val="24"/>
        </w:rPr>
        <w:t>mqwas</w:t>
      </w:r>
      <w:proofErr w:type="spellEnd"/>
      <w:r w:rsidRPr="008F53FD">
        <w:rPr>
          <w:rFonts w:eastAsia="BiauKai"/>
          <w:sz w:val="24"/>
          <w:szCs w:val="24"/>
        </w:rPr>
        <w:t xml:space="preserve"> te </w:t>
      </w:r>
      <w:proofErr w:type="spellStart"/>
      <w:r w:rsidRPr="008F53FD">
        <w:rPr>
          <w:rFonts w:eastAsia="BiauKai"/>
          <w:sz w:val="24"/>
          <w:szCs w:val="24"/>
        </w:rPr>
        <w:t>kyahu</w:t>
      </w:r>
      <w:proofErr w:type="spellEnd"/>
      <w:r w:rsidRPr="008F53FD">
        <w:rPr>
          <w:rFonts w:eastAsia="BiauKai"/>
          <w:sz w:val="24"/>
          <w:szCs w:val="24"/>
        </w:rPr>
        <w:t xml:space="preserve">’ na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lga</w:t>
      </w:r>
      <w:proofErr w:type="spellEnd"/>
      <w:r w:rsidRPr="008F53FD">
        <w:rPr>
          <w:rFonts w:eastAsia="BiauKai"/>
          <w:sz w:val="24"/>
          <w:szCs w:val="24"/>
        </w:rPr>
        <w:t xml:space="preserve">, blaq qasa hiya’ ma. </w:t>
      </w:r>
    </w:p>
    <w:p w14:paraId="1EAEE53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如果這位獵人聽到靈鳥在獵徑上方唱歌，（而且當他）差不多繞了一個山谷之後，又聽到靈鳥在獵徑下方唱歌，聽說那是好事。</w:t>
      </w:r>
    </w:p>
    <w:p w14:paraId="369D4CD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B98F133" w14:textId="5AE0E800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mssyuk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 xml:space="preserve">son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’. </w:t>
      </w:r>
    </w:p>
    <w:p w14:paraId="456A145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那就是所謂的「反向大吉」的意思。</w:t>
      </w:r>
    </w:p>
    <w:p w14:paraId="119BD74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229F828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giway</w:t>
      </w:r>
      <w:proofErr w:type="spellEnd"/>
      <w:r w:rsidRPr="008F53FD">
        <w:rPr>
          <w:rFonts w:eastAsia="BiauKai"/>
          <w:sz w:val="24"/>
          <w:szCs w:val="24"/>
        </w:rPr>
        <w:t xml:space="preserve"> maki te </w:t>
      </w:r>
      <w:proofErr w:type="spellStart"/>
      <w:r w:rsidRPr="008F53FD">
        <w:rPr>
          <w:rFonts w:eastAsia="BiauKai"/>
          <w:sz w:val="24"/>
          <w:szCs w:val="24"/>
        </w:rPr>
        <w:t>kraya</w:t>
      </w:r>
      <w:proofErr w:type="spellEnd"/>
      <w:r w:rsidRPr="008F53FD">
        <w:rPr>
          <w:rFonts w:eastAsia="BiauKai"/>
          <w:sz w:val="24"/>
          <w:szCs w:val="24"/>
        </w:rPr>
        <w:t xml:space="preserve">’ na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giway</w:t>
      </w:r>
      <w:proofErr w:type="spellEnd"/>
      <w:r w:rsidRPr="008F53FD">
        <w:rPr>
          <w:rFonts w:eastAsia="BiauKai"/>
          <w:sz w:val="24"/>
          <w:szCs w:val="24"/>
        </w:rPr>
        <w:t xml:space="preserve"> maki te </w:t>
      </w:r>
      <w:proofErr w:type="spellStart"/>
      <w:r w:rsidRPr="008F53FD">
        <w:rPr>
          <w:rFonts w:eastAsia="BiauKai"/>
          <w:sz w:val="24"/>
          <w:szCs w:val="24"/>
        </w:rPr>
        <w:t>kyahu</w:t>
      </w:r>
      <w:proofErr w:type="spellEnd"/>
      <w:r w:rsidRPr="008F53FD">
        <w:rPr>
          <w:rFonts w:eastAsia="BiauKai"/>
          <w:sz w:val="24"/>
          <w:szCs w:val="24"/>
        </w:rPr>
        <w:t xml:space="preserve">’ na </w:t>
      </w:r>
      <w:proofErr w:type="spellStart"/>
      <w:r w:rsidRPr="008F53FD">
        <w:rPr>
          <w:rFonts w:eastAsia="BiauKai"/>
          <w:sz w:val="24"/>
          <w:szCs w:val="24"/>
        </w:rPr>
        <w:t>tuqiy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yaqih</w:t>
      </w:r>
      <w:proofErr w:type="spellEnd"/>
      <w:r w:rsidRPr="008F53FD">
        <w:rPr>
          <w:rFonts w:eastAsia="BiauKai"/>
          <w:sz w:val="24"/>
          <w:szCs w:val="24"/>
        </w:rPr>
        <w:t xml:space="preserve"> qasa hiya’ ma. </w:t>
      </w:r>
    </w:p>
    <w:p w14:paraId="5C607CC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 xml:space="preserve">m: </w:t>
      </w:r>
      <w:r w:rsidRPr="008F53FD">
        <w:rPr>
          <w:rFonts w:eastAsia="BiauKai"/>
          <w:sz w:val="24"/>
          <w:szCs w:val="24"/>
          <w:lang w:eastAsia="zh-TW"/>
        </w:rPr>
        <w:t>如果靈鳥的歌聲都集中在獵徑上方或都集中在獵徑下方，聽說那是壞事。</w:t>
      </w:r>
    </w:p>
    <w:p w14:paraId="7C9F5CB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8B4DFCE" w14:textId="5740C396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mtntun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 xml:space="preserve">son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’. </w:t>
      </w:r>
    </w:p>
    <w:p w14:paraId="1DFA971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那就是所謂的「集向不吉利」的意思。</w:t>
      </w:r>
    </w:p>
    <w:p w14:paraId="3183ECA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2D19C610" w14:textId="6613B044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wal </w:t>
      </w:r>
      <w:proofErr w:type="spellStart"/>
      <w:r w:rsidRPr="008F53FD">
        <w:rPr>
          <w:rFonts w:eastAsia="BiauKai"/>
          <w:sz w:val="24"/>
          <w:szCs w:val="24"/>
        </w:rPr>
        <w:t>pinrayas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mlaka</w:t>
      </w:r>
      <w:proofErr w:type="spellEnd"/>
      <w:r w:rsidRPr="008F53FD">
        <w:rPr>
          <w:rFonts w:eastAsia="BiauKai"/>
          <w:sz w:val="24"/>
          <w:szCs w:val="24"/>
        </w:rPr>
        <w:t xml:space="preserve">’ te </w:t>
      </w:r>
      <w:proofErr w:type="spellStart"/>
      <w:r w:rsidRPr="008F53FD">
        <w:rPr>
          <w:rFonts w:eastAsia="BiauKai"/>
          <w:sz w:val="24"/>
          <w:szCs w:val="24"/>
        </w:rPr>
        <w:t>gleng</w:t>
      </w:r>
      <w:proofErr w:type="spellEnd"/>
      <w:r w:rsidRPr="008F53FD">
        <w:rPr>
          <w:rFonts w:eastAsia="BiauKai"/>
          <w:sz w:val="24"/>
          <w:szCs w:val="24"/>
        </w:rPr>
        <w:t xml:space="preserve"> nya’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yaqih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pongan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lastRenderedPageBreak/>
        <w:t xml:space="preserve">nya’. qasa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>,</w:t>
      </w:r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ml’ax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pinrayas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 xml:space="preserve">son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qasa hiya’. </w:t>
      </w:r>
    </w:p>
    <w:p w14:paraId="50D02B07" w14:textId="1C5E00B0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如果靈鳥在他的前方（由上而下或由下而上）橫越飛行，而且歌聲非常難聽，那就是所謂的「橫向輓歌大凶」的意思。</w:t>
      </w:r>
    </w:p>
    <w:p w14:paraId="5D0F95D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9F535D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</w:t>
      </w:r>
      <w:proofErr w:type="spellStart"/>
      <w:r w:rsidRPr="008F53FD">
        <w:rPr>
          <w:rFonts w:eastAsia="BiauKai"/>
          <w:sz w:val="24"/>
          <w:szCs w:val="24"/>
        </w:rPr>
        <w:t>p_yang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yaqih</w:t>
      </w:r>
      <w:proofErr w:type="spellEnd"/>
      <w:r w:rsidRPr="008F53FD">
        <w:rPr>
          <w:rFonts w:eastAsia="BiauKai"/>
          <w:sz w:val="24"/>
          <w:szCs w:val="24"/>
        </w:rPr>
        <w:t xml:space="preserve"> son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’. </w:t>
      </w:r>
    </w:p>
    <w:p w14:paraId="0F1EA0C5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>m:</w:t>
      </w:r>
      <w:r w:rsidRPr="008F53FD">
        <w:rPr>
          <w:rFonts w:eastAsia="BiauKai"/>
          <w:color w:val="000000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這就是最壞的事</w:t>
      </w:r>
      <w:proofErr w:type="spellEnd"/>
      <w:r w:rsidRPr="008F53FD">
        <w:rPr>
          <w:rFonts w:eastAsia="BiauKai"/>
          <w:sz w:val="24"/>
          <w:szCs w:val="24"/>
        </w:rPr>
        <w:t>。</w:t>
      </w:r>
    </w:p>
    <w:p w14:paraId="250A532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1823B6E3" w14:textId="4AC9E0BA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>a: “</w:t>
      </w:r>
      <w:proofErr w:type="spellStart"/>
      <w:r w:rsidRPr="008F53FD">
        <w:rPr>
          <w:rFonts w:eastAsia="BiauKai"/>
          <w:sz w:val="24"/>
          <w:szCs w:val="24"/>
        </w:rPr>
        <w:t>mssyuk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nyux </w:t>
      </w:r>
      <w:proofErr w:type="spellStart"/>
      <w:r w:rsidRPr="008F53FD">
        <w:rPr>
          <w:rFonts w:eastAsia="BiauKai"/>
          <w:sz w:val="24"/>
          <w:szCs w:val="24"/>
        </w:rPr>
        <w:t>pcbaq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ana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>.</w:t>
      </w:r>
    </w:p>
    <w:p w14:paraId="2D2BE82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>m:</w:t>
      </w:r>
      <w:r w:rsidRPr="008F53FD">
        <w:rPr>
          <w:rFonts w:eastAsia="BiauKai"/>
          <w:color w:val="000000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「</w:t>
      </w:r>
      <w:proofErr w:type="spellStart"/>
      <w:r w:rsidRPr="008F53FD">
        <w:rPr>
          <w:rFonts w:eastAsia="BiauKai"/>
          <w:sz w:val="24"/>
          <w:szCs w:val="24"/>
        </w:rPr>
        <w:t>反向大吉」的歌聲在教獵人可以去狩獵</w:t>
      </w:r>
      <w:proofErr w:type="spellEnd"/>
      <w:r w:rsidRPr="008F53FD">
        <w:rPr>
          <w:rFonts w:eastAsia="BiauKai"/>
          <w:sz w:val="24"/>
          <w:szCs w:val="24"/>
        </w:rPr>
        <w:t>。</w:t>
      </w:r>
    </w:p>
    <w:p w14:paraId="0875D0C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2AD7F787" w14:textId="582501A9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yaqu</w:t>
      </w:r>
      <w:proofErr w:type="spellEnd"/>
      <w:r w:rsidRPr="008F53FD">
        <w:rPr>
          <w:rFonts w:eastAsia="BiauKai"/>
          <w:sz w:val="24"/>
          <w:szCs w:val="24"/>
        </w:rPr>
        <w:t xml:space="preserve"> “</w:t>
      </w:r>
      <w:proofErr w:type="spellStart"/>
      <w:r w:rsidRPr="008F53FD">
        <w:rPr>
          <w:rFonts w:eastAsia="BiauKai"/>
          <w:sz w:val="24"/>
          <w:szCs w:val="24"/>
        </w:rPr>
        <w:t>mtntun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ml’ax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pinrayas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nyux </w:t>
      </w:r>
      <w:proofErr w:type="spellStart"/>
      <w:r w:rsidRPr="008F53FD">
        <w:rPr>
          <w:rFonts w:eastAsia="BiauKai"/>
          <w:sz w:val="24"/>
          <w:szCs w:val="24"/>
        </w:rPr>
        <w:t>hmtwiy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si </w:t>
      </w:r>
      <w:proofErr w:type="spellStart"/>
      <w:r w:rsidRPr="008F53FD">
        <w:rPr>
          <w:rFonts w:eastAsia="BiauKai"/>
          <w:sz w:val="24"/>
          <w:szCs w:val="24"/>
        </w:rPr>
        <w:t>bzinah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laxi</w:t>
      </w:r>
      <w:proofErr w:type="spellEnd"/>
      <w:r w:rsidRPr="008F53FD">
        <w:rPr>
          <w:rFonts w:eastAsia="BiauKai"/>
          <w:sz w:val="24"/>
          <w:szCs w:val="24"/>
        </w:rPr>
        <w:t xml:space="preserve"> 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3A3FD295" w14:textId="0F1F84EA" w:rsidR="00EB4353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「集向不吉利」和「橫向輓歌大凶」是在阻止（獵人），並且暗示（獵人）</w:t>
      </w:r>
      <w:r w:rsidRPr="008F53FD">
        <w:rPr>
          <w:rFonts w:eastAsia="BiauKai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回頭，不要去狩獵。</w:t>
      </w:r>
    </w:p>
    <w:p w14:paraId="473AC898" w14:textId="77777777" w:rsidR="008F53FD" w:rsidRPr="008F53FD" w:rsidRDefault="008F53FD" w:rsidP="008F53FD">
      <w:pPr>
        <w:snapToGrid w:val="0"/>
        <w:rPr>
          <w:rFonts w:eastAsia="BiauKai" w:hint="eastAsia"/>
          <w:sz w:val="24"/>
          <w:szCs w:val="24"/>
          <w:lang w:eastAsia="zh-TW"/>
        </w:rPr>
      </w:pPr>
    </w:p>
    <w:p w14:paraId="3D7E5E1E" w14:textId="368E7878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mung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</w:t>
      </w:r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mtntun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="008F53FD">
        <w:rPr>
          <w:rFonts w:eastAsia="BiauKai"/>
          <w:sz w:val="24"/>
          <w:szCs w:val="24"/>
        </w:rPr>
        <w:t xml:space="preserve"> </w:t>
      </w:r>
      <w:r w:rsidRPr="008F53FD">
        <w:rPr>
          <w:rFonts w:eastAsia="BiauKai"/>
          <w:sz w:val="24"/>
          <w:szCs w:val="24"/>
        </w:rPr>
        <w:t>“</w:t>
      </w:r>
      <w:proofErr w:type="spellStart"/>
      <w:r w:rsidRPr="008F53FD">
        <w:rPr>
          <w:rFonts w:eastAsia="BiauKai"/>
          <w:sz w:val="24"/>
          <w:szCs w:val="24"/>
        </w:rPr>
        <w:t>ml’ax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pinrayas</w:t>
      </w:r>
      <w:proofErr w:type="spellEnd"/>
      <w:r w:rsidRPr="008F53FD">
        <w:rPr>
          <w:rFonts w:eastAsia="BiauKai"/>
          <w:sz w:val="24"/>
          <w:szCs w:val="24"/>
        </w:rPr>
        <w:t>”</w:t>
      </w:r>
      <w:r w:rsid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qmbuyang</w:t>
      </w:r>
      <w:proofErr w:type="spellEnd"/>
      <w:r w:rsidRPr="008F53FD">
        <w:rPr>
          <w:rFonts w:eastAsia="BiauKai"/>
          <w:sz w:val="24"/>
          <w:szCs w:val="24"/>
        </w:rPr>
        <w:t xml:space="preserve"> pi.</w:t>
      </w:r>
    </w:p>
    <w:p w14:paraId="33ED836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聽到「集向不吉利」和「橫向輓歌大凶」的歌聲時，真的不要去狩獵。</w:t>
      </w:r>
    </w:p>
    <w:p w14:paraId="39D6225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66EF3D7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mutu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tlaman</w:t>
      </w:r>
      <w:proofErr w:type="spellEnd"/>
      <w:r w:rsidRPr="008F53FD">
        <w:rPr>
          <w:rFonts w:eastAsia="BiauKai"/>
          <w:sz w:val="24"/>
          <w:szCs w:val="24"/>
        </w:rPr>
        <w:t xml:space="preserve"> musa’ mung </w:t>
      </w:r>
      <w:proofErr w:type="spellStart"/>
      <w:r w:rsidRPr="008F53FD">
        <w:rPr>
          <w:rFonts w:eastAsia="BiauKai"/>
          <w:sz w:val="24"/>
          <w:szCs w:val="24"/>
        </w:rPr>
        <w:t>lozi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kinsuxan</w:t>
      </w:r>
      <w:proofErr w:type="spellEnd"/>
      <w:r w:rsidRPr="008F53FD">
        <w:rPr>
          <w:rFonts w:eastAsia="BiauKai"/>
          <w:sz w:val="24"/>
          <w:szCs w:val="24"/>
        </w:rPr>
        <w:t xml:space="preserve"> nya’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qasa. </w:t>
      </w:r>
    </w:p>
    <w:p w14:paraId="0316C9D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通常他們隔天又會試著去聽靈鳥的歌聲。</w:t>
      </w:r>
    </w:p>
    <w:p w14:paraId="1C4AFAE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3874A2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maki </w:t>
      </w:r>
      <w:proofErr w:type="spellStart"/>
      <w:r w:rsidRPr="008F53FD">
        <w:rPr>
          <w:rFonts w:eastAsia="BiauKai"/>
          <w:sz w:val="24"/>
          <w:szCs w:val="24"/>
        </w:rPr>
        <w:t>qutux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squliq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qalang</w:t>
      </w:r>
      <w:proofErr w:type="spellEnd"/>
      <w:r w:rsidRPr="008F53FD">
        <w:rPr>
          <w:rFonts w:eastAsia="BiauKai"/>
          <w:sz w:val="24"/>
          <w:szCs w:val="24"/>
        </w:rPr>
        <w:t xml:space="preserve"> ta’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i mama’ Temu’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>, Watan Tali’ 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lalu</w:t>
      </w:r>
      <w:proofErr w:type="spellEnd"/>
      <w:r w:rsidRPr="008F53FD">
        <w:rPr>
          <w:rFonts w:eastAsia="BiauKai"/>
          <w:sz w:val="24"/>
          <w:szCs w:val="24"/>
        </w:rPr>
        <w:t xml:space="preserve">’ nya’. </w:t>
      </w:r>
    </w:p>
    <w:p w14:paraId="7835994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>m:</w:t>
      </w:r>
      <w:r w:rsidRPr="008F53FD">
        <w:rPr>
          <w:rFonts w:eastAsia="BiauKai"/>
          <w:color w:val="000000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我的叔叔</w:t>
      </w:r>
      <w:r w:rsidRPr="008F53FD">
        <w:rPr>
          <w:rFonts w:eastAsia="BiauKai"/>
          <w:sz w:val="24"/>
          <w:szCs w:val="24"/>
        </w:rPr>
        <w:t>Temu’</w:t>
      </w:r>
      <w:r w:rsidRPr="008F53FD">
        <w:rPr>
          <w:rFonts w:eastAsia="BiauKai"/>
          <w:sz w:val="24"/>
          <w:szCs w:val="24"/>
        </w:rPr>
        <w:t>說，我們部落裡有一個人，他的名字叫</w:t>
      </w:r>
      <w:r w:rsidRPr="008F53FD">
        <w:rPr>
          <w:rFonts w:eastAsia="BiauKai"/>
          <w:sz w:val="24"/>
          <w:szCs w:val="24"/>
        </w:rPr>
        <w:t>Watan</w:t>
      </w:r>
      <w:proofErr w:type="spellEnd"/>
      <w:r w:rsidRPr="008F53FD">
        <w:rPr>
          <w:rFonts w:eastAsia="BiauKai"/>
          <w:sz w:val="24"/>
          <w:szCs w:val="24"/>
        </w:rPr>
        <w:t xml:space="preserve"> Tali’</w:t>
      </w:r>
      <w:r w:rsidRPr="008F53FD">
        <w:rPr>
          <w:rFonts w:eastAsia="BiauKai"/>
          <w:sz w:val="24"/>
          <w:szCs w:val="24"/>
        </w:rPr>
        <w:t>。</w:t>
      </w:r>
    </w:p>
    <w:p w14:paraId="3B463F7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10FC954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hiya’ qasa </w:t>
      </w:r>
      <w:proofErr w:type="spellStart"/>
      <w:r w:rsidRPr="008F53FD">
        <w:rPr>
          <w:rFonts w:eastAsia="BiauKai"/>
          <w:sz w:val="24"/>
          <w:szCs w:val="24"/>
        </w:rPr>
        <w:t>mga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gluw</w:t>
      </w:r>
      <w:proofErr w:type="spellEnd"/>
      <w:r w:rsidRPr="008F53FD">
        <w:rPr>
          <w:rFonts w:eastAsia="BiauKai"/>
          <w:sz w:val="24"/>
          <w:szCs w:val="24"/>
        </w:rPr>
        <w:t xml:space="preserve"> gaga’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si </w:t>
      </w:r>
      <w:proofErr w:type="spellStart"/>
      <w:r w:rsidRPr="008F53FD">
        <w:rPr>
          <w:rFonts w:eastAsia="BiauKai"/>
          <w:sz w:val="24"/>
          <w:szCs w:val="24"/>
        </w:rPr>
        <w:t>phmut</w:t>
      </w:r>
      <w:proofErr w:type="spellEnd"/>
      <w:r w:rsidRPr="008F53FD">
        <w:rPr>
          <w:rFonts w:eastAsia="BiauKai"/>
          <w:sz w:val="24"/>
          <w:szCs w:val="24"/>
        </w:rPr>
        <w:t xml:space="preserve">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ma. </w:t>
      </w:r>
    </w:p>
    <w:p w14:paraId="44F7028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聽說他不遵守規範，隨隨便便就去打獵。</w:t>
      </w:r>
    </w:p>
    <w:p w14:paraId="5329EBE9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A4C19D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minxal</w:t>
      </w:r>
      <w:proofErr w:type="spellEnd"/>
      <w:r w:rsidRPr="008F53FD">
        <w:rPr>
          <w:rFonts w:eastAsia="BiauKai"/>
          <w:sz w:val="24"/>
          <w:szCs w:val="24"/>
        </w:rPr>
        <w:t xml:space="preserve"> musa’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Watan Tali’ qasa ma. </w:t>
      </w:r>
    </w:p>
    <w:p w14:paraId="24874E6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>m:</w:t>
      </w:r>
      <w:r w:rsidRPr="008F53FD">
        <w:rPr>
          <w:rFonts w:eastAsia="BiauKai"/>
          <w:color w:val="000000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聽說有一次，</w:t>
      </w:r>
      <w:r w:rsidRPr="008F53FD">
        <w:rPr>
          <w:rFonts w:eastAsia="BiauKai"/>
          <w:sz w:val="24"/>
          <w:szCs w:val="24"/>
        </w:rPr>
        <w:t>Watan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Tali’</w:t>
      </w:r>
      <w:r w:rsidRPr="008F53FD">
        <w:rPr>
          <w:rFonts w:eastAsia="BiauKai"/>
          <w:sz w:val="24"/>
          <w:szCs w:val="24"/>
        </w:rPr>
        <w:t>去打獵</w:t>
      </w:r>
      <w:proofErr w:type="spellEnd"/>
      <w:r w:rsidRPr="008F53FD">
        <w:rPr>
          <w:rFonts w:eastAsia="BiauKai"/>
          <w:sz w:val="24"/>
          <w:szCs w:val="24"/>
        </w:rPr>
        <w:t>。</w:t>
      </w:r>
    </w:p>
    <w:p w14:paraId="75D7995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6B2262D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si </w:t>
      </w:r>
      <w:proofErr w:type="spellStart"/>
      <w:r w:rsidRPr="008F53FD">
        <w:rPr>
          <w:rFonts w:eastAsia="BiauKai"/>
          <w:sz w:val="24"/>
          <w:szCs w:val="24"/>
        </w:rPr>
        <w:t>kte</w:t>
      </w:r>
      <w:proofErr w:type="spellEnd"/>
      <w:r w:rsidRPr="008F53FD">
        <w:rPr>
          <w:rFonts w:eastAsia="BiauKai"/>
          <w:sz w:val="24"/>
          <w:szCs w:val="24"/>
        </w:rPr>
        <w:t xml:space="preserve"> nyux </w:t>
      </w:r>
      <w:proofErr w:type="spellStart"/>
      <w:r w:rsidRPr="008F53FD">
        <w:rPr>
          <w:rFonts w:eastAsia="BiauKai"/>
          <w:sz w:val="24"/>
          <w:szCs w:val="24"/>
        </w:rPr>
        <w:t>msgaliq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muzi</w:t>
      </w:r>
      <w:proofErr w:type="spellEnd"/>
      <w:r w:rsidRPr="008F53FD">
        <w:rPr>
          <w:rFonts w:eastAsia="BiauKai"/>
          <w:sz w:val="24"/>
          <w:szCs w:val="24"/>
        </w:rPr>
        <w:t>’ nya’ </w:t>
      </w:r>
      <w:proofErr w:type="spellStart"/>
      <w:r w:rsidRPr="008F53FD">
        <w:rPr>
          <w:rFonts w:eastAsia="BiauKai"/>
          <w:sz w:val="24"/>
          <w:szCs w:val="24"/>
        </w:rPr>
        <w:t>gi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bintaqan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waqit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bzyok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qnhyun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2137A469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結果他的大腿撕裂，因為被山豬的獠牙刺破。</w:t>
      </w:r>
    </w:p>
    <w:p w14:paraId="6EAB07D0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257B531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si </w:t>
      </w:r>
      <w:proofErr w:type="spellStart"/>
      <w:r w:rsidRPr="008F53FD">
        <w:rPr>
          <w:rFonts w:eastAsia="BiauKai"/>
          <w:sz w:val="24"/>
          <w:szCs w:val="24"/>
        </w:rPr>
        <w:t>kslaq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ramu</w:t>
      </w:r>
      <w:proofErr w:type="spellEnd"/>
      <w:r w:rsidRPr="008F53FD">
        <w:rPr>
          <w:rFonts w:eastAsia="BiauKai"/>
          <w:sz w:val="24"/>
          <w:szCs w:val="24"/>
        </w:rPr>
        <w:t xml:space="preserve">’ na </w:t>
      </w:r>
      <w:proofErr w:type="spellStart"/>
      <w:r w:rsidRPr="008F53FD">
        <w:rPr>
          <w:rFonts w:eastAsia="BiauKai"/>
          <w:sz w:val="24"/>
          <w:szCs w:val="24"/>
        </w:rPr>
        <w:t>muzi</w:t>
      </w:r>
      <w:proofErr w:type="spellEnd"/>
      <w:r w:rsidRPr="008F53FD">
        <w:rPr>
          <w:rFonts w:eastAsia="BiauKai"/>
          <w:sz w:val="24"/>
          <w:szCs w:val="24"/>
        </w:rPr>
        <w:t xml:space="preserve">’ nya’ ma.  </w:t>
      </w:r>
    </w:p>
    <w:p w14:paraId="69CEF1B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聽說他的大腿血流滿灘。</w:t>
      </w:r>
    </w:p>
    <w:p w14:paraId="431CD0C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3832CF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uxul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sstnaq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Besu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Yumin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spanga</w:t>
      </w:r>
      <w:proofErr w:type="spellEnd"/>
      <w:r w:rsidRPr="008F53FD">
        <w:rPr>
          <w:rFonts w:eastAsia="BiauKai"/>
          <w:sz w:val="24"/>
          <w:szCs w:val="24"/>
        </w:rPr>
        <w:t xml:space="preserve">’ nya’ mwah ngasal. </w:t>
      </w:r>
    </w:p>
    <w:p w14:paraId="1A60565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m: </w:t>
      </w:r>
      <w:proofErr w:type="spellStart"/>
      <w:r w:rsidRPr="008F53FD">
        <w:rPr>
          <w:rFonts w:eastAsia="BiauKai"/>
          <w:sz w:val="24"/>
          <w:szCs w:val="24"/>
        </w:rPr>
        <w:t>幸好</w:t>
      </w:r>
      <w:r w:rsidRPr="008F53FD">
        <w:rPr>
          <w:rFonts w:eastAsia="BiauKai"/>
          <w:sz w:val="24"/>
          <w:szCs w:val="24"/>
        </w:rPr>
        <w:t>Besu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Yumin</w:t>
      </w:r>
      <w:r w:rsidRPr="008F53FD">
        <w:rPr>
          <w:rFonts w:eastAsia="BiauKai"/>
          <w:sz w:val="24"/>
          <w:szCs w:val="24"/>
        </w:rPr>
        <w:t>遇到他，並且把他背回家</w:t>
      </w:r>
      <w:proofErr w:type="spellEnd"/>
      <w:r w:rsidRPr="008F53FD">
        <w:rPr>
          <w:rFonts w:eastAsia="BiauKai"/>
          <w:sz w:val="24"/>
          <w:szCs w:val="24"/>
        </w:rPr>
        <w:t>。</w:t>
      </w:r>
    </w:p>
    <w:p w14:paraId="7CDE4A28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</w:p>
    <w:p w14:paraId="76CFE3F4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yasa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cqryan</w:t>
      </w:r>
      <w:proofErr w:type="spellEnd"/>
      <w:r w:rsidRPr="008F53FD">
        <w:rPr>
          <w:rFonts w:eastAsia="BiauKai"/>
          <w:sz w:val="24"/>
          <w:szCs w:val="24"/>
        </w:rPr>
        <w:t> </w:t>
      </w:r>
      <w:proofErr w:type="spellStart"/>
      <w:r w:rsidRPr="008F53FD">
        <w:rPr>
          <w:rFonts w:eastAsia="BiauKai"/>
          <w:sz w:val="24"/>
          <w:szCs w:val="24"/>
        </w:rPr>
        <w:t>nha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sinlalu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Watan </w:t>
      </w:r>
      <w:proofErr w:type="spellStart"/>
      <w:r w:rsidRPr="008F53FD">
        <w:rPr>
          <w:rFonts w:eastAsia="BiauKai"/>
          <w:sz w:val="24"/>
          <w:szCs w:val="24"/>
        </w:rPr>
        <w:t>Bzyok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lalu</w:t>
      </w:r>
      <w:proofErr w:type="spellEnd"/>
      <w:r w:rsidRPr="008F53FD">
        <w:rPr>
          <w:rFonts w:eastAsia="BiauKai"/>
          <w:sz w:val="24"/>
          <w:szCs w:val="24"/>
        </w:rPr>
        <w:t xml:space="preserve">’ nya’ </w:t>
      </w:r>
      <w:proofErr w:type="spellStart"/>
      <w:r w:rsidRPr="008F53FD">
        <w:rPr>
          <w:rFonts w:eastAsia="BiauKai"/>
          <w:sz w:val="24"/>
          <w:szCs w:val="24"/>
        </w:rPr>
        <w:t>gi</w:t>
      </w:r>
      <w:proofErr w:type="spellEnd"/>
      <w:r w:rsidRPr="008F53FD">
        <w:rPr>
          <w:rFonts w:eastAsia="BiauKai"/>
          <w:sz w:val="24"/>
          <w:szCs w:val="24"/>
        </w:rPr>
        <w:t xml:space="preserve"> ini’ </w:t>
      </w:r>
      <w:proofErr w:type="spellStart"/>
      <w:r w:rsidRPr="008F53FD">
        <w:rPr>
          <w:rFonts w:eastAsia="BiauKai"/>
          <w:sz w:val="24"/>
          <w:szCs w:val="24"/>
        </w:rPr>
        <w:t>gluw</w:t>
      </w:r>
      <w:proofErr w:type="spellEnd"/>
      <w:r w:rsidRPr="008F53FD">
        <w:rPr>
          <w:rFonts w:eastAsia="BiauKai"/>
          <w:sz w:val="24"/>
          <w:szCs w:val="24"/>
        </w:rPr>
        <w:t xml:space="preserve"> gaga’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betaqan</w:t>
      </w:r>
      <w:proofErr w:type="spellEnd"/>
      <w:r w:rsidRPr="008F53FD">
        <w:rPr>
          <w:rFonts w:eastAsia="BiauKai"/>
          <w:sz w:val="24"/>
          <w:szCs w:val="24"/>
        </w:rPr>
        <w:t xml:space="preserve"> na </w:t>
      </w:r>
      <w:proofErr w:type="spellStart"/>
      <w:r w:rsidRPr="008F53FD">
        <w:rPr>
          <w:rFonts w:eastAsia="BiauKai"/>
          <w:sz w:val="24"/>
          <w:szCs w:val="24"/>
        </w:rPr>
        <w:t>bzyok</w:t>
      </w:r>
      <w:proofErr w:type="spellEnd"/>
      <w:r w:rsidRPr="008F53FD">
        <w:rPr>
          <w:rFonts w:eastAsia="BiauKai"/>
          <w:sz w:val="24"/>
          <w:szCs w:val="24"/>
        </w:rPr>
        <w:t> </w:t>
      </w:r>
      <w:proofErr w:type="spellStart"/>
      <w:r w:rsidRPr="008F53FD">
        <w:rPr>
          <w:rFonts w:eastAsia="BiauKai"/>
          <w:sz w:val="24"/>
          <w:szCs w:val="24"/>
        </w:rPr>
        <w:t>qnhyun</w:t>
      </w:r>
      <w:proofErr w:type="spellEnd"/>
      <w:r w:rsidRPr="008F53FD">
        <w:rPr>
          <w:rFonts w:eastAsia="BiauKai"/>
          <w:sz w:val="24"/>
          <w:szCs w:val="24"/>
        </w:rPr>
        <w:t>.</w:t>
      </w:r>
    </w:p>
    <w:p w14:paraId="2068F88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所以大家都謔稱他為</w:t>
      </w:r>
      <w:r w:rsidRPr="008F53FD">
        <w:rPr>
          <w:rFonts w:eastAsia="BiauKai"/>
          <w:sz w:val="24"/>
          <w:szCs w:val="24"/>
          <w:lang w:eastAsia="zh-TW"/>
        </w:rPr>
        <w:t xml:space="preserve">Watan </w:t>
      </w:r>
      <w:proofErr w:type="spellStart"/>
      <w:r w:rsidRPr="008F53FD">
        <w:rPr>
          <w:rFonts w:eastAsia="BiauKai"/>
          <w:sz w:val="24"/>
          <w:szCs w:val="24"/>
          <w:lang w:eastAsia="zh-TW"/>
        </w:rPr>
        <w:t>Bzyok</w:t>
      </w:r>
      <w:proofErr w:type="spellEnd"/>
      <w:r w:rsidRPr="008F53FD">
        <w:rPr>
          <w:rFonts w:eastAsia="BiauKai"/>
          <w:sz w:val="24"/>
          <w:szCs w:val="24"/>
          <w:lang w:eastAsia="zh-TW"/>
        </w:rPr>
        <w:t>（豬），因為他不遵守規範而且被山豬刺到。</w:t>
      </w:r>
    </w:p>
    <w:p w14:paraId="76145598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0524ABA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cingay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balay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ssquliq</w:t>
      </w:r>
      <w:proofErr w:type="spellEnd"/>
      <w:r w:rsidRPr="008F53FD">
        <w:rPr>
          <w:rFonts w:eastAsia="BiauKai"/>
          <w:sz w:val="24"/>
          <w:szCs w:val="24"/>
        </w:rPr>
        <w:t xml:space="preserve"> ka wal </w:t>
      </w:r>
      <w:proofErr w:type="spellStart"/>
      <w:r w:rsidRPr="008F53FD">
        <w:rPr>
          <w:rFonts w:eastAsia="BiauKai"/>
          <w:sz w:val="24"/>
          <w:szCs w:val="24"/>
        </w:rPr>
        <w:t>pongan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wal </w:t>
      </w:r>
      <w:proofErr w:type="spellStart"/>
      <w:r w:rsidRPr="008F53FD">
        <w:rPr>
          <w:rFonts w:eastAsia="BiauKai"/>
          <w:sz w:val="24"/>
          <w:szCs w:val="24"/>
        </w:rPr>
        <w:t>magal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mxal</w:t>
      </w:r>
      <w:proofErr w:type="spellEnd"/>
      <w:r w:rsidRPr="008F53FD">
        <w:rPr>
          <w:rFonts w:eastAsia="BiauKai"/>
          <w:sz w:val="24"/>
          <w:szCs w:val="24"/>
        </w:rPr>
        <w:t xml:space="preserve">, ini’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musa’ </w:t>
      </w:r>
      <w:proofErr w:type="spellStart"/>
      <w:r w:rsidRPr="008F53FD">
        <w:rPr>
          <w:rFonts w:eastAsia="BiauKai"/>
          <w:sz w:val="24"/>
          <w:szCs w:val="24"/>
        </w:rPr>
        <w:t>mkin’alay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hhlauy</w:t>
      </w:r>
      <w:proofErr w:type="spellEnd"/>
      <w:r w:rsidRPr="008F53FD">
        <w:rPr>
          <w:rFonts w:eastAsia="BiauKai"/>
          <w:sz w:val="24"/>
          <w:szCs w:val="24"/>
        </w:rPr>
        <w:t xml:space="preserve">. </w:t>
      </w:r>
    </w:p>
    <w:p w14:paraId="6AD9A37E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常聽到許多類似的故事說，獵人在叢林裡受傷或空手而回。</w:t>
      </w:r>
    </w:p>
    <w:p w14:paraId="3A620EB6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5EDB325C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qasa hiya’ </w:t>
      </w:r>
      <w:proofErr w:type="spellStart"/>
      <w:r w:rsidRPr="008F53FD">
        <w:rPr>
          <w:rFonts w:eastAsia="BiauKai"/>
          <w:sz w:val="24"/>
          <w:szCs w:val="24"/>
        </w:rPr>
        <w:t>ga</w:t>
      </w:r>
      <w:proofErr w:type="spellEnd"/>
      <w:r w:rsidRPr="008F53FD">
        <w:rPr>
          <w:rFonts w:eastAsia="BiauKai"/>
          <w:sz w:val="24"/>
          <w:szCs w:val="24"/>
        </w:rPr>
        <w:t xml:space="preserve">, nyux </w:t>
      </w:r>
      <w:proofErr w:type="spellStart"/>
      <w:r w:rsidRPr="008F53FD">
        <w:rPr>
          <w:rFonts w:eastAsia="BiauKai"/>
          <w:sz w:val="24"/>
          <w:szCs w:val="24"/>
        </w:rPr>
        <w:t>cbaqan</w:t>
      </w:r>
      <w:proofErr w:type="spellEnd"/>
      <w:r w:rsidRPr="008F53FD">
        <w:rPr>
          <w:rFonts w:eastAsia="BiauKai"/>
          <w:sz w:val="24"/>
          <w:szCs w:val="24"/>
        </w:rPr>
        <w:t xml:space="preserve"> na gaga’ </w:t>
      </w:r>
      <w:proofErr w:type="spellStart"/>
      <w:r w:rsidRPr="008F53FD">
        <w:rPr>
          <w:rFonts w:eastAsia="BiauKai"/>
          <w:sz w:val="24"/>
          <w:szCs w:val="24"/>
        </w:rPr>
        <w:t>sa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mha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pinqzyu</w:t>
      </w:r>
      <w:proofErr w:type="spellEnd"/>
      <w:r w:rsidRPr="008F53FD">
        <w:rPr>
          <w:rFonts w:eastAsia="BiauKai"/>
          <w:sz w:val="24"/>
          <w:szCs w:val="24"/>
        </w:rPr>
        <w:t xml:space="preserve">’ i mama’ maku’ Temu’. </w:t>
      </w:r>
    </w:p>
    <w:p w14:paraId="1A27CFE3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lastRenderedPageBreak/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那是受到規範的教訓，我的叔叔</w:t>
      </w:r>
      <w:r w:rsidRPr="008F53FD">
        <w:rPr>
          <w:rFonts w:eastAsia="BiauKai"/>
          <w:sz w:val="24"/>
          <w:szCs w:val="24"/>
          <w:lang w:eastAsia="zh-TW"/>
        </w:rPr>
        <w:t>Temu’</w:t>
      </w:r>
      <w:r w:rsidRPr="008F53FD">
        <w:rPr>
          <w:rFonts w:eastAsia="BiauKai"/>
          <w:sz w:val="24"/>
          <w:szCs w:val="24"/>
          <w:lang w:eastAsia="zh-TW"/>
        </w:rPr>
        <w:t>是這樣說的。</w:t>
      </w:r>
    </w:p>
    <w:p w14:paraId="045EF07D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493CA7A7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</w:rPr>
      </w:pPr>
      <w:r w:rsidRPr="008F53FD">
        <w:rPr>
          <w:rFonts w:eastAsia="BiauKai"/>
          <w:sz w:val="24"/>
          <w:szCs w:val="24"/>
        </w:rPr>
        <w:t xml:space="preserve">a: </w:t>
      </w:r>
      <w:proofErr w:type="spellStart"/>
      <w:r w:rsidRPr="008F53FD">
        <w:rPr>
          <w:rFonts w:eastAsia="BiauKai"/>
          <w:sz w:val="24"/>
          <w:szCs w:val="24"/>
        </w:rPr>
        <w:t>nanu</w:t>
      </w:r>
      <w:proofErr w:type="spellEnd"/>
      <w:r w:rsidRPr="008F53FD">
        <w:rPr>
          <w:rFonts w:eastAsia="BiauKai"/>
          <w:sz w:val="24"/>
          <w:szCs w:val="24"/>
        </w:rPr>
        <w:t xml:space="preserve">’ </w:t>
      </w:r>
      <w:proofErr w:type="spellStart"/>
      <w:r w:rsidRPr="008F53FD">
        <w:rPr>
          <w:rFonts w:eastAsia="BiauKai"/>
          <w:sz w:val="24"/>
          <w:szCs w:val="24"/>
        </w:rPr>
        <w:t>yani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qu</w:t>
      </w:r>
      <w:proofErr w:type="spellEnd"/>
      <w:r w:rsidRPr="008F53FD">
        <w:rPr>
          <w:rFonts w:eastAsia="BiauKai"/>
          <w:sz w:val="24"/>
          <w:szCs w:val="24"/>
        </w:rPr>
        <w:t xml:space="preserve"> gaga’ na </w:t>
      </w:r>
      <w:proofErr w:type="spellStart"/>
      <w:r w:rsidRPr="008F53FD">
        <w:rPr>
          <w:rFonts w:eastAsia="BiauKai"/>
          <w:sz w:val="24"/>
          <w:szCs w:val="24"/>
        </w:rPr>
        <w:t>qmalup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ru</w:t>
      </w:r>
      <w:proofErr w:type="spellEnd"/>
      <w:r w:rsidRPr="008F53FD">
        <w:rPr>
          <w:rFonts w:eastAsia="BiauKai"/>
          <w:sz w:val="24"/>
          <w:szCs w:val="24"/>
        </w:rPr>
        <w:t xml:space="preserve"> mung </w:t>
      </w:r>
      <w:proofErr w:type="spellStart"/>
      <w:r w:rsidRPr="008F53FD">
        <w:rPr>
          <w:rFonts w:eastAsia="BiauKai"/>
          <w:sz w:val="24"/>
          <w:szCs w:val="24"/>
        </w:rPr>
        <w:t>qwas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siliq</w:t>
      </w:r>
      <w:proofErr w:type="spellEnd"/>
      <w:r w:rsidRPr="008F53FD">
        <w:rPr>
          <w:rFonts w:eastAsia="BiauKai"/>
          <w:sz w:val="24"/>
          <w:szCs w:val="24"/>
        </w:rPr>
        <w:t xml:space="preserve"> </w:t>
      </w:r>
      <w:proofErr w:type="spellStart"/>
      <w:r w:rsidRPr="008F53FD">
        <w:rPr>
          <w:rFonts w:eastAsia="BiauKai"/>
          <w:sz w:val="24"/>
          <w:szCs w:val="24"/>
        </w:rPr>
        <w:t>ita</w:t>
      </w:r>
      <w:proofErr w:type="spellEnd"/>
      <w:r w:rsidRPr="008F53FD">
        <w:rPr>
          <w:rFonts w:eastAsia="BiauKai"/>
          <w:sz w:val="24"/>
          <w:szCs w:val="24"/>
        </w:rPr>
        <w:t>’ Tayal.</w:t>
      </w:r>
    </w:p>
    <w:p w14:paraId="36F88D0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  <w:r w:rsidRPr="008F53FD">
        <w:rPr>
          <w:rFonts w:eastAsia="BiauKai"/>
          <w:sz w:val="24"/>
          <w:szCs w:val="24"/>
          <w:lang w:eastAsia="zh-TW"/>
        </w:rPr>
        <w:t>m:</w:t>
      </w:r>
      <w:r w:rsidRPr="008F53FD">
        <w:rPr>
          <w:rFonts w:eastAsia="BiauKai"/>
          <w:color w:val="000000"/>
          <w:sz w:val="24"/>
          <w:szCs w:val="24"/>
          <w:lang w:eastAsia="zh-TW"/>
        </w:rPr>
        <w:t xml:space="preserve"> </w:t>
      </w:r>
      <w:r w:rsidRPr="008F53FD">
        <w:rPr>
          <w:rFonts w:eastAsia="BiauKai"/>
          <w:sz w:val="24"/>
          <w:szCs w:val="24"/>
          <w:lang w:eastAsia="zh-TW"/>
        </w:rPr>
        <w:t>這就是我們泰雅族的狩獵規範與鳥占習俗。</w:t>
      </w:r>
    </w:p>
    <w:p w14:paraId="7846494F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B7755C2" w14:textId="77777777" w:rsidR="00EB4353" w:rsidRPr="008F53FD" w:rsidRDefault="00EB4353" w:rsidP="008F53FD">
      <w:pPr>
        <w:snapToGrid w:val="0"/>
        <w:rPr>
          <w:rFonts w:eastAsia="BiauKai"/>
          <w:sz w:val="24"/>
          <w:szCs w:val="24"/>
          <w:lang w:eastAsia="zh-TW"/>
        </w:rPr>
      </w:pPr>
    </w:p>
    <w:p w14:paraId="3166BFED" w14:textId="063B16E8" w:rsidR="00D25434" w:rsidRPr="008F53FD" w:rsidRDefault="00D25434" w:rsidP="008F53FD">
      <w:pPr>
        <w:widowControl/>
        <w:autoSpaceDE/>
        <w:autoSpaceDN/>
        <w:snapToGrid w:val="0"/>
        <w:rPr>
          <w:rFonts w:eastAsia="BiauKai"/>
          <w:sz w:val="24"/>
          <w:szCs w:val="24"/>
          <w:lang w:eastAsia="zh-TW"/>
        </w:rPr>
      </w:pPr>
    </w:p>
    <w:sectPr w:rsidR="00D25434" w:rsidRPr="008F53FD" w:rsidSect="00001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BiauKai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9"/>
    <w:rsid w:val="00001016"/>
    <w:rsid w:val="005078C5"/>
    <w:rsid w:val="006170F9"/>
    <w:rsid w:val="007157E7"/>
    <w:rsid w:val="008F53FD"/>
    <w:rsid w:val="00B4506B"/>
    <w:rsid w:val="00D25434"/>
    <w:rsid w:val="00EB1149"/>
    <w:rsid w:val="00E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0754"/>
  <w15:chartTrackingRefBased/>
  <w15:docId w15:val="{FFB5BCC2-678A-1543-A4C1-3E53886A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4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B1149"/>
    <w:pPr>
      <w:spacing w:before="343"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1149"/>
  </w:style>
  <w:style w:type="character" w:customStyle="1" w:styleId="BodyTextChar">
    <w:name w:val="Body Text Char"/>
    <w:basedOn w:val="DefaultParagraphFont"/>
    <w:link w:val="BodyText"/>
    <w:uiPriority w:val="1"/>
    <w:rsid w:val="00EB114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1149"/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B11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Sihwei Sihwei</dc:creator>
  <cp:keywords/>
  <dc:description/>
  <cp:lastModifiedBy>Sihwei</cp:lastModifiedBy>
  <cp:revision>4</cp:revision>
  <dcterms:created xsi:type="dcterms:W3CDTF">2020-03-11T02:23:00Z</dcterms:created>
  <dcterms:modified xsi:type="dcterms:W3CDTF">2021-02-22T04:59:00Z</dcterms:modified>
</cp:coreProperties>
</file>