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C336" w14:textId="777777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B718D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p w14:paraId="024F9DFA" w14:textId="77777777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ED9DD" w14:textId="77777777" w:rsidR="00FC5E61" w:rsidRPr="003B1BED" w:rsidRDefault="00000000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5BCED9DD" w14:textId="77777777" w:rsidR="00FC5E61" w:rsidRPr="003B1BED" w:rsidRDefault="00000000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noProof w:val="0"/>
        </w:rPr>
      </w:sdtEndPr>
      <w:sdtContent>
        <w:p w14:paraId="436C3701" w14:textId="77777777" w:rsidR="00B41D3F" w:rsidRDefault="00B41D3F">
          <w:pPr>
            <w:pStyle w:val="NoSpacing"/>
          </w:pPr>
        </w:p>
        <w:p w14:paraId="298705E2" w14:textId="77777777" w:rsidR="00E726C8" w:rsidRDefault="00C54866" w:rsidP="009410F2">
          <w:r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9391E3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191DE3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Individual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7250641D" w14:textId="77777777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111DA4A7" w14:textId="77777777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3942454E" w14:textId="77777777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3E698260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70BB69D3" w14:textId="77777777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62382C" id="Text Box 39" o:spid="_x0000_s1027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" filled="f" stroked="f" strokeweight=".5pt">
                    <v:textbox inset="0,0,0,0">
                      <w:txbxContent>
                        <w:p w14:paraId="029391E3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191DE3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Individual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7250641D" w14:textId="77777777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111DA4A7" w14:textId="77777777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3942454E" w14:textId="77777777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3E698260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70BB69D3" w14:textId="77777777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CE87EB3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E3B883" w14:textId="77777777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8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" adj="14810" fillcolor="#92d050" stroked="f" strokeweight="2pt">
                    <v:textbox inset=",0,14.4pt,0">
                      <w:txbxContent>
                        <w:p w14:paraId="4DE3B883" w14:textId="77777777" w:rsidR="00FC5E61" w:rsidRDefault="00FC5E61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A7467"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7A8EF19B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4581525</wp:posOffset>
                    </wp:positionV>
                    <wp:extent cx="5387340" cy="2771775"/>
                    <wp:effectExtent l="0" t="0" r="2286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771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FFFB6A" w14:textId="77777777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191D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e)</w:t>
                                </w:r>
                                <w:r w:rsidR="00A404F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and f)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Fill your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</w:p>
                              <w:p w14:paraId="6F5CECEB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5AF9E44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3FB7BA88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067BD079" w14:textId="77777777" w:rsidR="00CD7EAB" w:rsidRPr="00ED3E97" w:rsidRDefault="00CD7EAB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Name:                 Ang Wei Chong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56F955FF" w14:textId="77777777" w:rsidR="00CD7EAB" w:rsidRPr="00B370C7" w:rsidRDefault="00CD7EAB" w:rsidP="000A7467">
                                <w:pPr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Student ID:         p2510819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3D5061" id="Text Box 2" o:spid="_x0000_s1029" type="#_x0000_t202" style="position:absolute;margin-left:54pt;margin-top:360.75pt;width:424.2pt;height:218.2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58FFFB6A" w14:textId="77777777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191DE3">
                            <w:rPr>
                              <w:b/>
                              <w:sz w:val="32"/>
                              <w:lang w:val="en-SG"/>
                            </w:rPr>
                            <w:t>2 task e)</w:t>
                          </w:r>
                          <w:r w:rsidR="00A404F3">
                            <w:rPr>
                              <w:b/>
                              <w:sz w:val="32"/>
                              <w:lang w:val="en-SG"/>
                            </w:rPr>
                            <w:t xml:space="preserve"> and f)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>Fill your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</w:p>
                        <w:p w14:paraId="6F5CECEB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5AF9E44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3FB7BA88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067BD079" w14:textId="77777777" w:rsidR="00CD7EAB" w:rsidRPr="00ED3E97" w:rsidRDefault="00CD7EAB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Name:                 Ang Wei Chong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56F955FF" w14:textId="77777777" w:rsidR="00CD7EAB" w:rsidRPr="00B370C7" w:rsidRDefault="00CD7EAB" w:rsidP="000A7467">
                          <w:pPr>
                            <w:rPr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Student ID:         p2510819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41D3F">
            <w:br w:type="page"/>
          </w:r>
        </w:p>
      </w:sdtContent>
    </w:sdt>
    <w:p w14:paraId="3BF9801A" w14:textId="77777777" w:rsidR="00D22496" w:rsidRDefault="00452021" w:rsidP="00452021">
      <w:pPr>
        <w:pStyle w:val="ListParagraph"/>
        <w:numPr>
          <w:ilvl w:val="0"/>
          <w:numId w:val="45"/>
        </w:numPr>
        <w:spacing w:after="80" w:line="240" w:lineRule="auto"/>
      </w:pPr>
      <w:proofErr w:type="spellStart"/>
      <w:r>
        <w:rPr>
          <w:rFonts w:ascii="Carlito" w:eastAsia="Carlito" w:hAnsi="Carlito"/>
          <w:color w:val="252525"/>
          <w:sz w:val="21"/>
        </w:rPr>
        <w:lastRenderedPageBreak/>
        <w:t>i</w:t>
      </w:r>
      <w:proofErr w:type="spellEnd"/>
      <w:r>
        <w:rPr>
          <w:rFonts w:ascii="Carlito" w:eastAsia="Carlito" w:hAnsi="Carlito"/>
          <w:color w:val="252525"/>
          <w:sz w:val="21"/>
        </w:rPr>
        <w:t>) Paste the SQL statement used to extract the Book collection data from the OLTP tables.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712"/>
      </w:tblGrid>
      <w:tr w:rsidR="00452021" w14:paraId="1A7F3875" w14:textId="77777777" w:rsidTr="00452021">
        <w:trPr>
          <w:cantSplit/>
          <w:tblHeader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267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Collection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5300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SQL</w:t>
            </w:r>
          </w:p>
        </w:tc>
      </w:tr>
      <w:tr w:rsidR="00452021" w14:paraId="3F65F5C2" w14:textId="77777777" w:rsidTr="00452021">
        <w:trPr>
          <w:cantSplit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5ACC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24B0C" w14:textId="77777777" w:rsidR="00E055F0" w:rsidRDefault="00000000">
            <w:pPr>
              <w:spacing w:after="0" w:line="221" w:lineRule="auto"/>
            </w:pPr>
            <w:r>
              <w:rPr>
                <w:rFonts w:ascii="Liberation Mono" w:eastAsia="Liberation Mono" w:hAnsi="Liberation Mono"/>
                <w:color w:val="252525"/>
                <w:sz w:val="14"/>
              </w:rPr>
              <w:t>USE CA22B2104;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b.Title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title,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b.Author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author,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b.Genre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genre,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mt.TierName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minimumMembershipTier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c.lostCopies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lostCopies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COALESCE(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l.totalLoanTransactions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, 0)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FROM Book AS b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JOIN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MembershipTier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AS mt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mt.TierID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b.MinTierID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COUNT(*)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totalCopies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SUM(CASE WHEN Status = 'Lost' THEN 1 ELSE 0 END)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lostCopies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BookCopy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) AS c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c.BookID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SELECT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COUNT(*) AS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Loan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) AS l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ON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l.BookID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ORDER BY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b.BookID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;</w:t>
            </w:r>
          </w:p>
        </w:tc>
      </w:tr>
    </w:tbl>
    <w:p w14:paraId="4591EA9E" w14:textId="77777777" w:rsidR="00452021" w:rsidRDefault="00452021" w:rsidP="00452021">
      <w:pPr>
        <w:pStyle w:val="ListParagraph"/>
      </w:pPr>
    </w:p>
    <w:p w14:paraId="09E292C2" w14:textId="77777777" w:rsidR="00452021" w:rsidRDefault="00452021" w:rsidP="00452021">
      <w:pPr>
        <w:pStyle w:val="ListParagraph"/>
        <w:spacing w:after="80" w:line="240" w:lineRule="auto"/>
      </w:pPr>
      <w:r>
        <w:rPr>
          <w:rFonts w:ascii="Carlito" w:eastAsia="Carlito" w:hAnsi="Carlito"/>
          <w:color w:val="252525"/>
          <w:sz w:val="21"/>
        </w:rPr>
        <w:t>Count the documents after the Book collection has been loaded.</w:t>
      </w:r>
    </w:p>
    <w:p w14:paraId="5424CA68" w14:textId="77777777" w:rsidR="00452021" w:rsidRDefault="00452021" w:rsidP="00452021">
      <w:pPr>
        <w:pStyle w:val="ListParagraph"/>
      </w:pP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52021" w14:paraId="1F68BC5D" w14:textId="77777777" w:rsidTr="0044082F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5DEE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Collection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5B8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8"/>
              </w:rPr>
              <w:t>Number of Documents</w:t>
            </w:r>
          </w:p>
        </w:tc>
      </w:tr>
      <w:tr w:rsidR="00452021" w14:paraId="32260BA5" w14:textId="77777777" w:rsidTr="0044082F">
        <w:trPr>
          <w:cantSplit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FF99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052D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5D8F2B"/>
                <w:sz w:val="19"/>
              </w:rPr>
              <w:t>500</w:t>
            </w:r>
          </w:p>
        </w:tc>
      </w:tr>
    </w:tbl>
    <w:p w14:paraId="78998C1C" w14:textId="77777777" w:rsidR="00452021" w:rsidRDefault="00452021" w:rsidP="00452021">
      <w:pPr>
        <w:pStyle w:val="ListParagraph"/>
      </w:pPr>
    </w:p>
    <w:p w14:paraId="35A0FFD7" w14:textId="77777777" w:rsidR="002046B9" w:rsidRDefault="00D22496" w:rsidP="00060571">
      <w:pPr>
        <w:pageBreakBefore/>
        <w:spacing w:after="80" w:line="240" w:lineRule="auto"/>
        <w:ind w:left="720"/>
      </w:pPr>
      <w:r>
        <w:rPr>
          <w:rFonts w:ascii="Carlito" w:eastAsia="Carlito" w:hAnsi="Carlito"/>
          <w:color w:val="252525"/>
          <w:sz w:val="21"/>
        </w:rPr>
        <w:lastRenderedPageBreak/>
        <w:t>ii) Paste the MongoDB commands and results for the two questions below.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4608"/>
        <w:gridCol w:w="4636"/>
      </w:tblGrid>
      <w:tr w:rsidR="00060571" w14:paraId="2F02C5B1" w14:textId="77777777" w:rsidTr="00060571">
        <w:trPr>
          <w:cantSplit/>
          <w:tblHeader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3A3B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Question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C575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Mongo Command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F2607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7"/>
              </w:rPr>
              <w:t>Result</w:t>
            </w:r>
          </w:p>
        </w:tc>
      </w:tr>
      <w:tr w:rsidR="00060571" w14:paraId="0717F75A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6E78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1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DD44E" w14:textId="77777777" w:rsidR="00E055F0" w:rsidRDefault="00000000">
            <w:pPr>
              <w:spacing w:after="0" w:line="216" w:lineRule="auto"/>
            </w:pPr>
            <w:proofErr w:type="spellStart"/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db.Book.find</w:t>
            </w:r>
            <w:proofErr w:type="spellEnd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: 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{ $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: 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400 }</w:t>
            </w:r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title: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genre: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}</w:t>
            </w:r>
            <w:r>
              <w:br/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).sort</w:t>
            </w:r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4"/>
              </w:rPr>
              <w:t>: -1,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title: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}</w:t>
            </w:r>
            <w:proofErr w:type="gramStart"/>
            <w:r>
              <w:rPr>
                <w:rFonts w:ascii="Liberation Mono" w:eastAsia="Liberation Mono" w:hAnsi="Liberation Mono"/>
                <w:color w:val="252525"/>
                <w:sz w:val="14"/>
              </w:rPr>
              <w:t>).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4"/>
              </w:rPr>
              <w:t>toArray</w:t>
            </w:r>
            <w:proofErr w:type="spellEnd"/>
            <w:proofErr w:type="gramEnd"/>
            <w:r>
              <w:rPr>
                <w:rFonts w:ascii="Liberation Mono" w:eastAsia="Liberation Mono" w:hAnsi="Liberation Mono"/>
                <w:color w:val="252525"/>
                <w:sz w:val="14"/>
              </w:rPr>
              <w:t>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8422" w14:textId="27BB22A5" w:rsidR="00E055F0" w:rsidRPr="0066755D" w:rsidRDefault="0066755D">
            <w:pPr>
              <w:spacing w:after="0" w:line="230" w:lineRule="auto"/>
            </w:pPr>
            <w:r w:rsidRPr="0066755D">
              <w:rPr>
                <w:rFonts w:ascii="Carlito" w:eastAsia="Carlito" w:hAnsi="Carlito"/>
                <w:color w:val="000000" w:themeColor="text1"/>
              </w:rPr>
              <w:t>None</w:t>
            </w:r>
          </w:p>
        </w:tc>
      </w:tr>
      <w:tr w:rsidR="00060571" w14:paraId="6CF59B33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8F9D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2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62F4E" w14:textId="77777777" w:rsidR="00E055F0" w:rsidRDefault="00000000">
            <w:pPr>
              <w:spacing w:after="0" w:line="211" w:lineRule="auto"/>
            </w:pP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db.Book.aggregate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([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$group: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"$genre",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$sum: 1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$avg: "$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totalLoanTransactions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"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$match: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50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 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gt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70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$project: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genre: "$_id",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numberOfBooks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$round: ["$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", 2]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 $sort: { 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averageLoansPerBook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: -1, genre: 1 }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>]).</w:t>
            </w:r>
            <w:proofErr w:type="spellStart"/>
            <w:r>
              <w:rPr>
                <w:rFonts w:ascii="Liberation Mono" w:eastAsia="Liberation Mono" w:hAnsi="Liberation Mono"/>
                <w:color w:val="252525"/>
                <w:sz w:val="13"/>
              </w:rPr>
              <w:t>toArray</w:t>
            </w:r>
            <w:proofErr w:type="spellEnd"/>
            <w:r>
              <w:rPr>
                <w:rFonts w:ascii="Liberation Mono" w:eastAsia="Liberation Mono" w:hAnsi="Liberation Mono"/>
                <w:color w:val="252525"/>
                <w:sz w:val="13"/>
              </w:rPr>
              <w:t>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C0FE" w14:textId="06C816B5" w:rsidR="00E055F0" w:rsidRPr="0066755D" w:rsidRDefault="0066755D">
            <w:pPr>
              <w:spacing w:after="0" w:line="226" w:lineRule="auto"/>
            </w:pPr>
            <w:r w:rsidRPr="0066755D">
              <w:rPr>
                <w:rFonts w:ascii="Carlito" w:eastAsia="Carlito" w:hAnsi="Carlito"/>
                <w:color w:val="252525"/>
              </w:rPr>
              <w:t>None</w:t>
            </w:r>
          </w:p>
        </w:tc>
      </w:tr>
    </w:tbl>
    <w:p w14:paraId="254FE5F2" w14:textId="77777777" w:rsidR="00FE425A" w:rsidRDefault="00FE425A" w:rsidP="00D7288B">
      <w:pPr>
        <w:ind w:left="720"/>
        <w:rPr>
          <w:b/>
          <w:bCs/>
        </w:rPr>
      </w:pPr>
    </w:p>
    <w:p w14:paraId="0535367B" w14:textId="77777777" w:rsidR="00FE425A" w:rsidRDefault="00FE425A">
      <w:pPr>
        <w:rPr>
          <w:b/>
          <w:bCs/>
        </w:rPr>
      </w:pPr>
      <w:r>
        <w:rPr>
          <w:b/>
          <w:bCs/>
        </w:rPr>
        <w:br w:type="page"/>
      </w:r>
    </w:p>
    <w:p w14:paraId="6577BDAF" w14:textId="77777777" w:rsidR="00060571" w:rsidRPr="00005B85" w:rsidRDefault="00060571" w:rsidP="00005B85">
      <w:pPr>
        <w:pStyle w:val="ListParagraph"/>
        <w:keepNext/>
        <w:numPr>
          <w:ilvl w:val="0"/>
          <w:numId w:val="45"/>
        </w:numPr>
        <w:spacing w:after="40" w:line="240" w:lineRule="auto"/>
        <w:rPr>
          <w:b/>
          <w:bCs/>
        </w:rPr>
      </w:pPr>
      <w:r>
        <w:rPr>
          <w:rFonts w:ascii="Carlito" w:eastAsia="Carlito" w:hAnsi="Carlito"/>
          <w:b/>
          <w:color w:val="252525"/>
          <w:sz w:val="21"/>
        </w:rPr>
        <w:lastRenderedPageBreak/>
        <w:t>Individual report</w:t>
      </w:r>
    </w:p>
    <w:p w14:paraId="3DB4DAD6" w14:textId="77777777" w:rsidR="00E055F0" w:rsidRDefault="00000000">
      <w:pPr>
        <w:pStyle w:val="ReportTitle"/>
      </w:pPr>
      <w:r>
        <w:t>Calendar-Safe Rolling Loan Metrics</w:t>
      </w:r>
    </w:p>
    <w:p w14:paraId="5E3C0BAC" w14:textId="77777777" w:rsidR="00E055F0" w:rsidRDefault="00000000">
      <w:pPr>
        <w:pStyle w:val="ReportSubtitle"/>
      </w:pPr>
      <w:r>
        <w:t>Recursive date spines and window functions for reliable seven-day demand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E055F0" w14:paraId="6E06570C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8ADB6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Name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CEBFF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Ang Wei Chong</w:t>
            </w:r>
          </w:p>
        </w:tc>
      </w:tr>
      <w:tr w:rsidR="00E055F0" w14:paraId="69C496E1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728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Student ID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A4D4F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p2510819</w:t>
            </w:r>
          </w:p>
        </w:tc>
      </w:tr>
    </w:tbl>
    <w:p w14:paraId="35DD2502" w14:textId="77777777" w:rsidR="00E055F0" w:rsidRDefault="00E055F0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0AFC58CF" w14:textId="77777777">
        <w:trPr>
          <w:cantSplit/>
          <w:jc w:val="center"/>
        </w:trPr>
        <w:tc>
          <w:tcPr>
            <w:tcW w:w="9936" w:type="dxa"/>
            <w:tcBorders>
              <w:top w:val="single" w:sz="10" w:space="0" w:color="5D8F2B"/>
              <w:left w:val="single" w:sz="10" w:space="0" w:color="5D8F2B"/>
              <w:bottom w:val="single" w:sz="10" w:space="0" w:color="5D8F2B"/>
              <w:right w:val="single" w:sz="10" w:space="0" w:color="5D8F2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8D72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5D8F2B"/>
                <w:sz w:val="21"/>
              </w:rPr>
              <w:t xml:space="preserve">Research question: </w:t>
            </w:r>
            <w:r>
              <w:rPr>
                <w:rFonts w:ascii="Carlito" w:eastAsia="Carlito" w:hAnsi="Carlito"/>
                <w:color w:val="252525"/>
                <w:sz w:val="21"/>
              </w:rPr>
              <w:t>How can a seven-day rolling loan metric remain a true seven-calendar-day measure when some dates have no transactions?</w:t>
            </w:r>
          </w:p>
        </w:tc>
      </w:tr>
    </w:tbl>
    <w:p w14:paraId="0DE7C38F" w14:textId="77777777" w:rsidR="00E055F0" w:rsidRDefault="00E055F0">
      <w:pPr>
        <w:spacing w:after="0"/>
      </w:pPr>
    </w:p>
    <w:p w14:paraId="0F460DEF" w14:textId="77777777" w:rsidR="00E055F0" w:rsidRDefault="00000000">
      <w:pPr>
        <w:pStyle w:val="ReportHeading"/>
        <w:pBdr>
          <w:bottom w:val="single" w:sz="10" w:space="2" w:color="8ED14B"/>
        </w:pBdr>
      </w:pPr>
      <w:r>
        <w:t>1. Why missing dates matter</w:t>
      </w:r>
    </w:p>
    <w:p w14:paraId="0D913A28" w14:textId="77777777" w:rsidR="00E055F0" w:rsidRDefault="00000000">
      <w:pPr>
        <w:pStyle w:val="ReportBody"/>
      </w:pPr>
      <w:r>
        <w:t>A daily loan summary normally contains one row only for dates on which at least one loan occurred. If a rolling calculation is applied directly to that summary, ROWS BETWEEN 6 PRECEDING AND CURRENT ROW means seven stored rows, not necessarily seven consecutive calendar days. A quiet day can disappear completely, causing the window to stretch further into the past and inflate the result.</w:t>
      </w:r>
    </w:p>
    <w:p w14:paraId="1770CA14" w14:textId="77777777" w:rsidR="00E055F0" w:rsidRDefault="00000000">
      <w:pPr>
        <w:pStyle w:val="ReportBody"/>
      </w:pPr>
      <w:r>
        <w:t xml:space="preserve">I explored a two-stage solution. First, a recursive common table expression generates a date spine with one row for every day in the requested period. Second, the spine is left-joined to the fact table so missing days become explicit zeroes. Only then are SUM, AVG and LAG applied. MySQL documents recursive CTEs </w:t>
      </w:r>
      <w:proofErr w:type="gramStart"/>
      <w:r>
        <w:t>as a way to</w:t>
      </w:r>
      <w:proofErr w:type="gramEnd"/>
      <w:r>
        <w:t xml:space="preserve"> generate date series that include dates </w:t>
      </w:r>
      <w:proofErr w:type="gramStart"/>
      <w:r>
        <w:t>not present</w:t>
      </w:r>
      <w:proofErr w:type="gramEnd"/>
      <w:r>
        <w:t xml:space="preserve"> in the source data [1].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055F0" w14:paraId="046A0E48" w14:textId="77777777">
        <w:trPr>
          <w:cantSplit/>
          <w:jc w:val="center"/>
        </w:trPr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D0527EC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1. Generate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Create one row per calendar date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9D96D97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2. Count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Left-join facts and keep zero-loan days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54E0011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3. Window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Calculate seven-row rolling metrics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C654738" w14:textId="77777777" w:rsidR="00E055F0" w:rsidRDefault="00000000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4. Interpret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Read changes on a continuous timeline</w:t>
            </w:r>
          </w:p>
        </w:tc>
      </w:tr>
    </w:tbl>
    <w:p w14:paraId="73B29906" w14:textId="77777777" w:rsidR="00E055F0" w:rsidRDefault="00000000">
      <w:pPr>
        <w:pStyle w:val="ReportHeading"/>
        <w:pBdr>
          <w:bottom w:val="single" w:sz="10" w:space="2" w:color="8ED14B"/>
        </w:pBdr>
      </w:pPr>
      <w:r>
        <w:t>2. Measures produced</w:t>
      </w:r>
    </w:p>
    <w:p w14:paraId="25A57637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proofErr w:type="spellStart"/>
      <w:r>
        <w:rPr>
          <w:sz w:val="22"/>
        </w:rPr>
        <w:t>loan_count</w:t>
      </w:r>
      <w:proofErr w:type="spellEnd"/>
      <w:r>
        <w:rPr>
          <w:sz w:val="22"/>
        </w:rPr>
        <w:t>: transactions issued on that calendar date.</w:t>
      </w:r>
    </w:p>
    <w:p w14:paraId="57B4D958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rolling_7d: the total for the current day and six preceding days.</w:t>
      </w:r>
    </w:p>
    <w:p w14:paraId="5002FC1B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average_7d: the rolling total divided across the available daily rows.</w:t>
      </w:r>
    </w:p>
    <w:p w14:paraId="1D8E6A4F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proofErr w:type="spellStart"/>
      <w:r>
        <w:rPr>
          <w:sz w:val="22"/>
        </w:rPr>
        <w:t>day_change</w:t>
      </w:r>
      <w:proofErr w:type="spellEnd"/>
      <w:r>
        <w:rPr>
          <w:sz w:val="22"/>
        </w:rPr>
        <w:t>: today’s count minus the previous calendar day, calculated with LAG.</w:t>
      </w:r>
    </w:p>
    <w:p w14:paraId="7B910BA6" w14:textId="77777777" w:rsidR="00E055F0" w:rsidRDefault="00000000">
      <w:pPr>
        <w:spacing w:after="0"/>
      </w:pPr>
      <w:r>
        <w:br w:type="page"/>
      </w:r>
    </w:p>
    <w:p w14:paraId="0678CCEE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3. Query design</w:t>
      </w:r>
    </w:p>
    <w:p w14:paraId="635A700B" w14:textId="77777777" w:rsidR="00E055F0" w:rsidRDefault="00000000">
      <w:pPr>
        <w:pStyle w:val="ReportSubheading"/>
      </w:pPr>
      <w:r>
        <w:rPr>
          <w:sz w:val="23"/>
        </w:rPr>
        <w:t>Stage A: build a complete daily series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71A5E0BE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F894EEF" w14:textId="77777777" w:rsidR="00E055F0" w:rsidRDefault="00000000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WITH RECURSIVE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bounds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DATE('2026-07-01')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start_date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DATE('2026-07-14')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calendar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start_date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,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bounds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UNION ALL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+ INTERVAL 1 DAY,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WHERE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&lt;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end_date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daily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COUNT(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f.LoanKey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)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 AS c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DimDate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d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d.FullDate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FactLoan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f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f.BorrowDateKey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=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d.DateKey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GROUP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c.loan_date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</w:t>
            </w:r>
          </w:p>
        </w:tc>
      </w:tr>
    </w:tbl>
    <w:p w14:paraId="03ABC287" w14:textId="77777777" w:rsidR="00E055F0" w:rsidRDefault="00000000">
      <w:pPr>
        <w:pStyle w:val="ReportSubheading"/>
      </w:pPr>
      <w:r>
        <w:rPr>
          <w:sz w:val="23"/>
        </w:rPr>
        <w:t>Stage B: calculate the window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4610988B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F525EED" w14:textId="77777777" w:rsidR="00E055F0" w:rsidRDefault="00000000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SELECT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SUM(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rolling_7d,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ROUND(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AVG(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, 2) AS average_7d,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-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>LAG(</w:t>
            </w:r>
            <w:proofErr w:type="spellStart"/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>loan_count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)</w:t>
            </w:r>
            <w:proofErr w:type="gramEnd"/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AS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day_change</w:t>
            </w:r>
            <w:proofErr w:type="spellEnd"/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FROM daily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ORDER BY </w:t>
            </w:r>
            <w:proofErr w:type="spellStart"/>
            <w:r>
              <w:rPr>
                <w:rFonts w:ascii="Liberation Mono" w:eastAsia="Liberation Mono" w:hAnsi="Liberation Mono"/>
                <w:color w:val="1C1C1C"/>
                <w:sz w:val="16"/>
              </w:rPr>
              <w:t>loan_date</w:t>
            </w:r>
            <w:proofErr w:type="spellEnd"/>
            <w:r>
              <w:rPr>
                <w:rFonts w:ascii="Liberation Mono" w:eastAsia="Liberation Mono" w:hAnsi="Liberation Mono"/>
                <w:color w:val="1C1C1C"/>
                <w:sz w:val="16"/>
              </w:rPr>
              <w:t>;</w:t>
            </w:r>
          </w:p>
        </w:tc>
      </w:tr>
    </w:tbl>
    <w:p w14:paraId="05B8DC73" w14:textId="77777777" w:rsidR="00E055F0" w:rsidRDefault="00000000">
      <w:pPr>
        <w:pStyle w:val="ReportBody"/>
      </w:pPr>
      <w:r>
        <w:t>LAG reads the value from the preceding ordered row and can be used to calculate a difference [2]. Because the date spine guarantees exactly one row per date, “preceding row” now means “preceding day”. The window is fully formed from the seventh row onward; earlier rows are still useful but cover fewer than seven days.</w:t>
      </w:r>
    </w:p>
    <w:p w14:paraId="1FEDD3FD" w14:textId="77777777" w:rsidR="00E055F0" w:rsidRDefault="00000000">
      <w:pPr>
        <w:spacing w:after="0"/>
      </w:pPr>
      <w:r>
        <w:br w:type="page"/>
      </w:r>
    </w:p>
    <w:p w14:paraId="01EA4AD5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4. Practical demonstration</w:t>
      </w:r>
    </w:p>
    <w:p w14:paraId="14459085" w14:textId="77777777" w:rsidR="00E055F0" w:rsidRDefault="00000000">
      <w:pPr>
        <w:pStyle w:val="ReportBody"/>
      </w:pPr>
      <w:r>
        <w:t>The following generated data includes two zero-loan dates. A four-column layout keeps the entire fourteen-day input visible without hiding those gaps.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655"/>
        <w:gridCol w:w="2664"/>
        <w:gridCol w:w="1655"/>
      </w:tblGrid>
      <w:tr w:rsidR="00E055F0" w14:paraId="6C2FF872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5E83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9F1F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4CA8E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B6F0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</w:tr>
      <w:tr w:rsidR="00E055F0" w14:paraId="40728028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B2C7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6BA0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ACF9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08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9DCA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6</w:t>
            </w:r>
          </w:p>
        </w:tc>
      </w:tr>
      <w:tr w:rsidR="00E055F0" w14:paraId="29226FB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B4CA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99A5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9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38B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09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C4DD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8</w:t>
            </w:r>
          </w:p>
        </w:tc>
      </w:tr>
      <w:tr w:rsidR="00E055F0" w14:paraId="15A548E7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3C38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1C16D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65E3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10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C877B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</w:tr>
      <w:tr w:rsidR="00E055F0" w14:paraId="3735E595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A79D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1289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EE9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16F4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16</w:t>
            </w:r>
          </w:p>
        </w:tc>
      </w:tr>
      <w:tr w:rsidR="00E055F0" w14:paraId="7F543579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55E3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05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C630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18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12A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6B46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19</w:t>
            </w:r>
          </w:p>
        </w:tc>
      </w:tr>
      <w:tr w:rsidR="00E055F0" w14:paraId="5C22F704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4638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06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BB4CE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82BE8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3C46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24</w:t>
            </w:r>
          </w:p>
        </w:tc>
      </w:tr>
      <w:tr w:rsidR="00E055F0" w14:paraId="7341161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B2C7E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07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6C80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25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4576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9363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28</w:t>
            </w:r>
          </w:p>
        </w:tc>
      </w:tr>
    </w:tbl>
    <w:p w14:paraId="22F89EB0" w14:textId="77777777" w:rsidR="00E055F0" w:rsidRDefault="00000000">
      <w:pPr>
        <w:pStyle w:val="ReportSubheading"/>
      </w:pPr>
      <w:r>
        <w:t>Output once the seven-day window is complete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2044"/>
        <w:gridCol w:w="2232"/>
        <w:gridCol w:w="2088"/>
      </w:tblGrid>
      <w:tr w:rsidR="00E055F0" w14:paraId="12B04B64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C7A0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Date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1A82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Loans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C72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Rolling 7d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6EC4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Average 7d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3CF31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FFFFFF"/>
                <w:sz w:val="19"/>
              </w:rPr>
              <w:t>Day change</w:t>
            </w:r>
          </w:p>
        </w:tc>
      </w:tr>
      <w:tr w:rsidR="00E055F0" w14:paraId="43B5283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904D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08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B407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5BE7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8F13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B7D5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-19</w:t>
            </w:r>
          </w:p>
        </w:tc>
      </w:tr>
      <w:tr w:rsidR="00E055F0" w14:paraId="7A82A46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467C7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09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DEDB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4AC8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C130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2FF2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+2</w:t>
            </w:r>
          </w:p>
        </w:tc>
      </w:tr>
      <w:tr w:rsidR="00E055F0" w14:paraId="098E1EF0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9D03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5D5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1E698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8100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AA9B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-8</w:t>
            </w:r>
          </w:p>
        </w:tc>
      </w:tr>
      <w:tr w:rsidR="00E055F0" w14:paraId="7A541764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59310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11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7974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3E0D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95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5E56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13.57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AEBB4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+16</w:t>
            </w:r>
          </w:p>
        </w:tc>
      </w:tr>
      <w:tr w:rsidR="00E055F0" w14:paraId="3B8E4142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24DF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4DEB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19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209C85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96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218132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13.71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61DB3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+3</w:t>
            </w:r>
          </w:p>
        </w:tc>
      </w:tr>
      <w:tr w:rsidR="00E055F0" w14:paraId="4989054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6A43B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57D6F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24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9C1A6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98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6CB3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F6CA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+5</w:t>
            </w:r>
          </w:p>
        </w:tc>
      </w:tr>
      <w:tr w:rsidR="00E055F0" w14:paraId="367616A7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D873C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9D2FA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F93EB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A62B4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14.43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98669" w14:textId="77777777" w:rsidR="00E055F0" w:rsidRDefault="00000000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+4</w:t>
            </w:r>
          </w:p>
        </w:tc>
      </w:tr>
    </w:tbl>
    <w:p w14:paraId="6B4FDA75" w14:textId="77777777" w:rsidR="00E055F0" w:rsidRDefault="00000000">
      <w:pPr>
        <w:pStyle w:val="ReportBody"/>
      </w:pPr>
      <w:r>
        <w:t>For 8 July, the rolling total is 9 + 0 + 11 + 18 + 22 + 25 + 6 = 91. The zero on 3 July remains part of the window. Without a date spine, that row would be absent and the same seven-row frame would reach back to 1 July, producing a different result.</w:t>
      </w:r>
    </w:p>
    <w:p w14:paraId="717CB9E1" w14:textId="77777777" w:rsidR="00E055F0" w:rsidRDefault="00000000">
      <w:pPr>
        <w:spacing w:after="0"/>
      </w:pPr>
      <w:r>
        <w:br w:type="page"/>
      </w:r>
    </w:p>
    <w:p w14:paraId="58F3E4D9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5. Interpretation and application</w:t>
      </w:r>
    </w:p>
    <w:p w14:paraId="1F9F3944" w14:textId="77777777" w:rsidR="00E055F0" w:rsidRDefault="00000000">
      <w:pPr>
        <w:pStyle w:val="ReportBody"/>
      </w:pPr>
      <w:r>
        <w:t xml:space="preserve">The sequence shows a temporary drop on 8 July followed by a gradual recovery. The seven-day average rises from 13.00 to 14.43 by 14 July, while </w:t>
      </w:r>
      <w:proofErr w:type="spellStart"/>
      <w:r>
        <w:t>day_change</w:t>
      </w:r>
      <w:proofErr w:type="spellEnd"/>
      <w:r>
        <w:t xml:space="preserve"> identifies the sharpest daily movement: a rise of 16 loans on 11 July after the zero-loan day. These values are from the generated demonstration only; they are not presented as results from the full assignment warehouse.</w:t>
      </w:r>
    </w:p>
    <w:p w14:paraId="3A64B6C7" w14:textId="77777777" w:rsidR="00E055F0" w:rsidRDefault="00000000">
      <w:pPr>
        <w:pStyle w:val="ReportSubheading"/>
      </w:pPr>
      <w:r>
        <w:t>Why the date spine changes the meaning</w:t>
      </w:r>
    </w:p>
    <w:p w14:paraId="44C4B84D" w14:textId="77777777" w:rsidR="00E055F0" w:rsidRDefault="00000000">
      <w:pPr>
        <w:pStyle w:val="ReportBody"/>
      </w:pPr>
      <w:r>
        <w:t>A window frame measured in rows is reliable only when row spacing is reliable. Once every date is represented, the rolling total has a clear calendar interpretation and a zero is treated as information rather than missing data. The same pattern can be partitioned by genre, membership tier or branch while preserving a continuous date sequence for each partition.</w:t>
      </w:r>
    </w:p>
    <w:p w14:paraId="49DF2ACD" w14:textId="77777777" w:rsidR="00E055F0" w:rsidRDefault="00000000">
      <w:pPr>
        <w:pStyle w:val="ReportSubheading"/>
      </w:pPr>
      <w:r>
        <w:t xml:space="preserve">Using the existing </w:t>
      </w:r>
      <w:proofErr w:type="spellStart"/>
      <w:r>
        <w:t>DimDate</w:t>
      </w:r>
      <w:proofErr w:type="spellEnd"/>
      <w:r>
        <w:t xml:space="preserve"> table</w:t>
      </w:r>
    </w:p>
    <w:p w14:paraId="1179E998" w14:textId="77777777" w:rsidR="00E055F0" w:rsidRDefault="00000000">
      <w:pPr>
        <w:pStyle w:val="ReportBody"/>
      </w:pPr>
      <w:r>
        <w:t xml:space="preserve">Green Grass Library already has a day-level </w:t>
      </w:r>
      <w:proofErr w:type="spellStart"/>
      <w:r>
        <w:t>DimDate</w:t>
      </w:r>
      <w:proofErr w:type="spellEnd"/>
      <w:r>
        <w:t xml:space="preserve">. For production reporting, I would usually select the required range from </w:t>
      </w:r>
      <w:proofErr w:type="spellStart"/>
      <w:r>
        <w:t>DimDate</w:t>
      </w:r>
      <w:proofErr w:type="spellEnd"/>
      <w:r>
        <w:t xml:space="preserve"> instead of generating it recursively. The recursive CTE is still useful for an ad-hoc analysis or a database without a complete date dimension. The important technique is not recursion by itself; it is constructing a complete grain before applying the window.</w:t>
      </w:r>
    </w:p>
    <w:p w14:paraId="0D032E02" w14:textId="77777777" w:rsidR="00E055F0" w:rsidRDefault="00000000">
      <w:pPr>
        <w:pStyle w:val="ReportHeading"/>
        <w:pBdr>
          <w:bottom w:val="single" w:sz="10" w:space="2" w:color="8ED14B"/>
        </w:pBdr>
      </w:pPr>
      <w:r>
        <w:t>6. Business uses</w:t>
      </w:r>
    </w:p>
    <w:p w14:paraId="4E08C8A2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Staffing: compare the current seven-day average with the previous week before setting counter coverage.</w:t>
      </w:r>
    </w:p>
    <w:p w14:paraId="4205DAC0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Collection planning: calculate separate rolling demand for Children and Young Adult titles around school holidays.</w:t>
      </w:r>
    </w:p>
    <w:p w14:paraId="75A5C0CD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 xml:space="preserve">Alerts: flag a sudden rise using </w:t>
      </w:r>
      <w:proofErr w:type="spellStart"/>
      <w:r>
        <w:rPr>
          <w:sz w:val="22"/>
        </w:rPr>
        <w:t>day_change</w:t>
      </w:r>
      <w:proofErr w:type="spellEnd"/>
      <w:r>
        <w:rPr>
          <w:sz w:val="22"/>
        </w:rPr>
        <w:t xml:space="preserve"> while keeping the rolling average as a less volatile baseline.</w:t>
      </w:r>
    </w:p>
    <w:p w14:paraId="72E27C7E" w14:textId="77777777" w:rsidR="00E055F0" w:rsidRDefault="00000000">
      <w:pPr>
        <w:pStyle w:val="ReportHeading"/>
        <w:pBdr>
          <w:bottom w:val="single" w:sz="10" w:space="2" w:color="8ED14B"/>
        </w:pBdr>
      </w:pPr>
      <w:r>
        <w:t>7. Boundaries and limitations</w:t>
      </w:r>
    </w:p>
    <w:p w14:paraId="75CEF012" w14:textId="77777777" w:rsidR="00E055F0" w:rsidRDefault="00000000">
      <w:pPr>
        <w:pStyle w:val="ReportBody"/>
      </w:pPr>
      <w:r>
        <w:t xml:space="preserve">Long recursive ranges can reach the server’s recursion limit, so </w:t>
      </w:r>
      <w:proofErr w:type="spellStart"/>
      <w:r>
        <w:t>DimDate</w:t>
      </w:r>
      <w:proofErr w:type="spellEnd"/>
      <w:r>
        <w:t xml:space="preserve"> is better for multi-year reporting. Late-arriving corrections also require the affected rolling windows to be recalculated. Finally, a seven-day average should not be compared blindly across public holidays or closure periods; an explicit open-day indicator may be needed for operational staffing.</w:t>
      </w:r>
    </w:p>
    <w:p w14:paraId="1EDCDDF3" w14:textId="77777777" w:rsidR="00E055F0" w:rsidRDefault="00000000">
      <w:pPr>
        <w:spacing w:after="0"/>
      </w:pPr>
      <w:r>
        <w:br w:type="page"/>
      </w:r>
    </w:p>
    <w:p w14:paraId="1A3B6D0D" w14:textId="77777777" w:rsidR="00E055F0" w:rsidRDefault="00000000">
      <w:pPr>
        <w:pStyle w:val="ReportHeading"/>
        <w:pBdr>
          <w:bottom w:val="single" w:sz="10" w:space="2" w:color="8ED14B"/>
        </w:pBdr>
      </w:pPr>
      <w:r>
        <w:lastRenderedPageBreak/>
        <w:t>8. Conclusion</w:t>
      </w:r>
    </w:p>
    <w:p w14:paraId="74D340EB" w14:textId="77777777" w:rsidR="00E055F0" w:rsidRDefault="00000000">
      <w:pPr>
        <w:pStyle w:val="ReportBody"/>
      </w:pPr>
      <w:r>
        <w:t>The main finding is that window functions do not repair an incomplete timeline. They calculate over the rows supplied to them. A complete date spine converts missing dates into explicit zeroes, after which a seven-row frame becomes a genuine seven-calendar-day frame. LAG can then measure day-to-day movement without skipping quiet dates.</w:t>
      </w:r>
    </w:p>
    <w:p w14:paraId="676E7639" w14:textId="77777777" w:rsidR="00E055F0" w:rsidRDefault="00000000">
      <w:pPr>
        <w:pStyle w:val="ReportBody"/>
      </w:pPr>
      <w:r>
        <w:t xml:space="preserve">For this library, the production implementation should normally begin from </w:t>
      </w:r>
      <w:proofErr w:type="spellStart"/>
      <w:r>
        <w:t>DimDate</w:t>
      </w:r>
      <w:proofErr w:type="spellEnd"/>
      <w:r>
        <w:t xml:space="preserve"> and left-join </w:t>
      </w:r>
      <w:proofErr w:type="spellStart"/>
      <w:r>
        <w:t>FactLoan</w:t>
      </w:r>
      <w:proofErr w:type="spellEnd"/>
      <w:r>
        <w:t>. The recursive version demonstrates the underlying idea and remains useful for bounded, one-off ranges. In both cases, the grain must be one row per date before the rolling metric is trusted.</w:t>
      </w:r>
    </w:p>
    <w:p w14:paraId="13BA567B" w14:textId="77777777" w:rsidR="00E055F0" w:rsidRDefault="00000000">
      <w:pPr>
        <w:pStyle w:val="ReportSubheading"/>
      </w:pPr>
      <w:r>
        <w:t>Checks I would show during the interview</w:t>
      </w:r>
    </w:p>
    <w:p w14:paraId="6E946421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Remove the date spine and show how the zero-loan dates disappear.</w:t>
      </w:r>
    </w:p>
    <w:p w14:paraId="4DD22FB6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Manually recalculate the 8 July rolling total to prove the window result.</w:t>
      </w:r>
    </w:p>
    <w:p w14:paraId="137D3E59" w14:textId="77777777" w:rsidR="00E055F0" w:rsidRDefault="00000000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 xml:space="preserve">Replace the recursive calendar with </w:t>
      </w:r>
      <w:proofErr w:type="spellStart"/>
      <w:r>
        <w:rPr>
          <w:sz w:val="21"/>
        </w:rPr>
        <w:t>DimDate</w:t>
      </w:r>
      <w:proofErr w:type="spellEnd"/>
      <w:r>
        <w:rPr>
          <w:sz w:val="21"/>
        </w:rPr>
        <w:t xml:space="preserve"> and confirm that the output is unchanged.</w:t>
      </w:r>
    </w:p>
    <w:p w14:paraId="46CD9F05" w14:textId="77777777" w:rsidR="00E055F0" w:rsidRDefault="00000000">
      <w:pPr>
        <w:pStyle w:val="ReportSubheading"/>
      </w:pPr>
      <w:r>
        <w:t>AI use declaration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78AD4134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8FB3D1"/>
              <w:left w:val="single" w:sz="6" w:space="0" w:color="8FB3D1"/>
              <w:bottom w:val="single" w:sz="6" w:space="0" w:color="8FB3D1"/>
              <w:right w:val="single" w:sz="6" w:space="0" w:color="8FB3D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A4F9E" w14:textId="77777777" w:rsidR="00E055F0" w:rsidRDefault="00000000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 xml:space="preserve">ChatGPT was used to test the explanation, check edge cases around missing dates and refine the sample query. I verified the recursive CTE and window-function </w:t>
            </w:r>
            <w:proofErr w:type="spellStart"/>
            <w:r>
              <w:rPr>
                <w:rFonts w:ascii="Carlito" w:eastAsia="Carlito" w:hAnsi="Carlito"/>
                <w:color w:val="252525"/>
                <w:sz w:val="19"/>
              </w:rPr>
              <w:t>behaviour</w:t>
            </w:r>
            <w:proofErr w:type="spellEnd"/>
            <w:r>
              <w:rPr>
                <w:rFonts w:ascii="Carlito" w:eastAsia="Carlito" w:hAnsi="Carlito"/>
                <w:color w:val="252525"/>
                <w:sz w:val="19"/>
              </w:rPr>
              <w:t xml:space="preserve"> against the official MySQL documentation and recalculated the sample outputs independently.</w:t>
            </w:r>
          </w:p>
        </w:tc>
      </w:tr>
    </w:tbl>
    <w:p w14:paraId="29AB5BCE" w14:textId="77777777" w:rsidR="00E055F0" w:rsidRDefault="00000000">
      <w:pPr>
        <w:pStyle w:val="ReportSubheading"/>
      </w:pPr>
      <w:r>
        <w:t>References</w:t>
      </w:r>
    </w:p>
    <w:p w14:paraId="2DEDC7AD" w14:textId="77777777" w:rsidR="00E055F0" w:rsidRDefault="00000000">
      <w:pPr>
        <w:pStyle w:val="ReportReference"/>
      </w:pPr>
      <w:r>
        <w:rPr>
          <w:sz w:val="18"/>
        </w:rPr>
        <w:t>[1] Oracle. (2026). MySQL 8.4 Reference Manual: WITH (Common Table Expressions), Date Series Generation. https://dev.mysql.com/doc/refman/8.4/en/with.html</w:t>
      </w:r>
    </w:p>
    <w:p w14:paraId="16120986" w14:textId="77777777" w:rsidR="00E055F0" w:rsidRDefault="00000000">
      <w:pPr>
        <w:pStyle w:val="ReportReference"/>
      </w:pPr>
      <w:r>
        <w:rPr>
          <w:sz w:val="18"/>
        </w:rPr>
        <w:t>[2] Oracle. (2026). MySQL 8.4 Reference Manual: Window Function Descriptions. https://dev.mysql.com/doc/refman/8.4/en/window-function-descriptions.html</w:t>
      </w:r>
    </w:p>
    <w:p w14:paraId="4D040CB5" w14:textId="77777777" w:rsidR="00E055F0" w:rsidRDefault="00000000">
      <w:pPr>
        <w:pStyle w:val="ReportReference"/>
      </w:pPr>
      <w:r>
        <w:rPr>
          <w:sz w:val="18"/>
        </w:rPr>
        <w:t>[3] Singapore Polytechnic. (2026). ST1501 Data Engineering CA2 Specification, 2026/2027 Semester 1.</w:t>
      </w:r>
    </w:p>
    <w:sectPr w:rsidR="00E055F0" w:rsidSect="00B41D3F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5CFA" w14:textId="77777777" w:rsidR="00A43B65" w:rsidRDefault="00A43B65" w:rsidP="009410F2">
      <w:r>
        <w:separator/>
      </w:r>
    </w:p>
  </w:endnote>
  <w:endnote w:type="continuationSeparator" w:id="0">
    <w:p w14:paraId="23D05F7B" w14:textId="77777777" w:rsidR="00A43B65" w:rsidRDefault="00A43B65" w:rsidP="009410F2">
      <w:r>
        <w:continuationSeparator/>
      </w:r>
    </w:p>
  </w:endnote>
  <w:endnote w:type="continuationNotice" w:id="1">
    <w:p w14:paraId="6C598E7A" w14:textId="77777777" w:rsidR="00A43B65" w:rsidRDefault="00A43B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117340"/>
      <w:docPartObj>
        <w:docPartGallery w:val="Page Numbers (Bottom of Page)"/>
        <w:docPartUnique/>
      </w:docPartObj>
    </w:sdtPr>
    <w:sdtContent>
      <w:p w14:paraId="2CFDF24F" w14:textId="77777777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25458051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DFC9D" w14:textId="77777777" w:rsidR="00A43B65" w:rsidRDefault="00A43B65" w:rsidP="009410F2">
      <w:r>
        <w:separator/>
      </w:r>
    </w:p>
  </w:footnote>
  <w:footnote w:type="continuationSeparator" w:id="0">
    <w:p w14:paraId="4C72C6FE" w14:textId="77777777" w:rsidR="00A43B65" w:rsidRDefault="00A43B65" w:rsidP="009410F2">
      <w:r>
        <w:continuationSeparator/>
      </w:r>
    </w:p>
  </w:footnote>
  <w:footnote w:type="continuationNotice" w:id="1">
    <w:p w14:paraId="07A321B2" w14:textId="77777777" w:rsidR="00A43B65" w:rsidRDefault="00A43B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B7AA" w14:textId="77777777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F6501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75F6501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F6F0" w14:textId="77777777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48A0A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66E48A0A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FF7F" w14:textId="77777777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59A5B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0A959A5B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6AD6967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B868F3B4"/>
    <w:lvl w:ilvl="0" w:tplc="FCDE6E40">
      <w:start w:val="5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B85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30FA4"/>
    <w:rsid w:val="000313FF"/>
    <w:rsid w:val="000323A9"/>
    <w:rsid w:val="00032A45"/>
    <w:rsid w:val="00032BD2"/>
    <w:rsid w:val="00032EDB"/>
    <w:rsid w:val="00033D3D"/>
    <w:rsid w:val="00034274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F30"/>
    <w:rsid w:val="00060511"/>
    <w:rsid w:val="0006057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044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1DE3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FAD"/>
    <w:rsid w:val="002D3823"/>
    <w:rsid w:val="002D4BFB"/>
    <w:rsid w:val="002D578F"/>
    <w:rsid w:val="002D58DD"/>
    <w:rsid w:val="002D6AC0"/>
    <w:rsid w:val="002E117A"/>
    <w:rsid w:val="002E1B34"/>
    <w:rsid w:val="002E224D"/>
    <w:rsid w:val="002E4D77"/>
    <w:rsid w:val="002F045F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3B2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B24"/>
    <w:rsid w:val="003C7EF4"/>
    <w:rsid w:val="003D01A3"/>
    <w:rsid w:val="003D0341"/>
    <w:rsid w:val="003D1669"/>
    <w:rsid w:val="003D1889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082F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21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28B"/>
    <w:rsid w:val="004C555D"/>
    <w:rsid w:val="004C70B7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F40"/>
    <w:rsid w:val="00527A8C"/>
    <w:rsid w:val="0053166C"/>
    <w:rsid w:val="0053174D"/>
    <w:rsid w:val="00531D67"/>
    <w:rsid w:val="00532206"/>
    <w:rsid w:val="0053382E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5960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5D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0A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A0D"/>
    <w:rsid w:val="00765F91"/>
    <w:rsid w:val="00766159"/>
    <w:rsid w:val="007661FA"/>
    <w:rsid w:val="00766471"/>
    <w:rsid w:val="00770242"/>
    <w:rsid w:val="00770413"/>
    <w:rsid w:val="0077059E"/>
    <w:rsid w:val="00770A36"/>
    <w:rsid w:val="007732D9"/>
    <w:rsid w:val="00773B6C"/>
    <w:rsid w:val="0077415A"/>
    <w:rsid w:val="00776225"/>
    <w:rsid w:val="00776366"/>
    <w:rsid w:val="00777089"/>
    <w:rsid w:val="007802A3"/>
    <w:rsid w:val="007805AA"/>
    <w:rsid w:val="00780EF8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279DD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4F4"/>
    <w:rsid w:val="00875814"/>
    <w:rsid w:val="00876472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194"/>
    <w:rsid w:val="008C2F7B"/>
    <w:rsid w:val="008C5DA7"/>
    <w:rsid w:val="008C611B"/>
    <w:rsid w:val="008C6DE1"/>
    <w:rsid w:val="008C7FC5"/>
    <w:rsid w:val="008D0426"/>
    <w:rsid w:val="008D0D03"/>
    <w:rsid w:val="008D1062"/>
    <w:rsid w:val="008D18D7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D50"/>
    <w:rsid w:val="00A3660D"/>
    <w:rsid w:val="00A36690"/>
    <w:rsid w:val="00A3757E"/>
    <w:rsid w:val="00A404F3"/>
    <w:rsid w:val="00A41422"/>
    <w:rsid w:val="00A42341"/>
    <w:rsid w:val="00A43749"/>
    <w:rsid w:val="00A43B65"/>
    <w:rsid w:val="00A44969"/>
    <w:rsid w:val="00A44AF8"/>
    <w:rsid w:val="00A452ED"/>
    <w:rsid w:val="00A4561B"/>
    <w:rsid w:val="00A45D1A"/>
    <w:rsid w:val="00A4665C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3838"/>
    <w:rsid w:val="00B8396A"/>
    <w:rsid w:val="00B853C2"/>
    <w:rsid w:val="00B854DF"/>
    <w:rsid w:val="00B85683"/>
    <w:rsid w:val="00B86DC4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4F7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61FB"/>
    <w:rsid w:val="00C5791D"/>
    <w:rsid w:val="00C57A56"/>
    <w:rsid w:val="00C61EE2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48A"/>
    <w:rsid w:val="00D66A15"/>
    <w:rsid w:val="00D67048"/>
    <w:rsid w:val="00D7034F"/>
    <w:rsid w:val="00D7084A"/>
    <w:rsid w:val="00D71AA1"/>
    <w:rsid w:val="00D71BC2"/>
    <w:rsid w:val="00D72430"/>
    <w:rsid w:val="00D725FB"/>
    <w:rsid w:val="00D726F8"/>
    <w:rsid w:val="00D727B2"/>
    <w:rsid w:val="00D7288B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5F0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678D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BA5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04C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C8F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25A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6217"/>
    <w:rsid w:val="00FF65A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9DA0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pPr>
      <w:spacing w:after="100" w:line="254" w:lineRule="auto"/>
    </w:pPr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4B3869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  <w:style w:type="paragraph" w:customStyle="1" w:styleId="ReportBody">
    <w:name w:val="Report Body"/>
    <w:pPr>
      <w:spacing w:after="80" w:line="247" w:lineRule="auto"/>
    </w:pPr>
    <w:rPr>
      <w:rFonts w:ascii="Carlito" w:eastAsia="Carlito" w:hAnsi="Carlito"/>
      <w:color w:val="252525"/>
      <w:sz w:val="24"/>
    </w:rPr>
  </w:style>
  <w:style w:type="paragraph" w:customStyle="1" w:styleId="ReportTitle">
    <w:name w:val="Report Title"/>
    <w:pPr>
      <w:keepNext/>
      <w:spacing w:after="20"/>
    </w:pPr>
    <w:rPr>
      <w:rFonts w:ascii="Carlito" w:eastAsia="Carlito" w:hAnsi="Carlito"/>
      <w:b/>
      <w:color w:val="4B2A63"/>
      <w:sz w:val="36"/>
    </w:rPr>
  </w:style>
  <w:style w:type="paragraph" w:customStyle="1" w:styleId="ReportSubtitle">
    <w:name w:val="Report Subtitle"/>
    <w:pPr>
      <w:keepNext/>
      <w:spacing w:after="80"/>
    </w:pPr>
    <w:rPr>
      <w:rFonts w:ascii="Carlito" w:eastAsia="Carlito" w:hAnsi="Carlito"/>
      <w:i/>
      <w:color w:val="666666"/>
      <w:sz w:val="21"/>
    </w:rPr>
  </w:style>
  <w:style w:type="paragraph" w:customStyle="1" w:styleId="ReportHeading">
    <w:name w:val="Report Heading"/>
    <w:pPr>
      <w:keepNext/>
      <w:spacing w:before="80" w:after="60"/>
    </w:pPr>
    <w:rPr>
      <w:rFonts w:ascii="Carlito" w:eastAsia="Carlito" w:hAnsi="Carlito"/>
      <w:b/>
      <w:color w:val="4B2A63"/>
      <w:sz w:val="26"/>
    </w:rPr>
  </w:style>
  <w:style w:type="paragraph" w:customStyle="1" w:styleId="ReportSubheading">
    <w:name w:val="Report Subheading"/>
    <w:pPr>
      <w:keepNext/>
      <w:spacing w:before="60" w:after="40"/>
    </w:pPr>
    <w:rPr>
      <w:rFonts w:ascii="Carlito" w:eastAsia="Carlito" w:hAnsi="Carlito"/>
      <w:b/>
      <w:color w:val="5B3B73"/>
      <w:sz w:val="24"/>
    </w:rPr>
  </w:style>
  <w:style w:type="paragraph" w:customStyle="1" w:styleId="ReportSmall">
    <w:name w:val="Report Small"/>
    <w:pPr>
      <w:spacing w:after="40"/>
    </w:pPr>
    <w:rPr>
      <w:rFonts w:ascii="Carlito" w:eastAsia="Carlito" w:hAnsi="Carlito"/>
      <w:color w:val="252525"/>
      <w:sz w:val="19"/>
    </w:rPr>
  </w:style>
  <w:style w:type="paragraph" w:customStyle="1" w:styleId="ReportReference">
    <w:name w:val="Report Reference"/>
    <w:pPr>
      <w:spacing w:after="20"/>
      <w:ind w:left="230" w:hanging="230"/>
    </w:pPr>
    <w:rPr>
      <w:rFonts w:ascii="Carlito" w:eastAsia="Carlito" w:hAnsi="Carlito"/>
      <w:color w:val="252525"/>
      <w:sz w:val="19"/>
    </w:rPr>
  </w:style>
  <w:style w:type="paragraph" w:customStyle="1" w:styleId="ReportBullet">
    <w:name w:val="Report Bullet"/>
    <w:basedOn w:val="ReportBody"/>
    <w:pPr>
      <w:spacing w:after="40" w:line="240" w:lineRule="auto"/>
      <w:ind w:left="317" w:hanging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9285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ST1501 CA2 Individual - Ang Wei Chong</dc:title>
  <dc:subject>Task e: MongoDB and Task f: Individual Data Engineering Report</dc:subject>
  <dc:creator>Ang Wei Chong</dc:creator>
  <cp:keywords>ST1501, Data Engineering, CA2, MongoDB, MySQL</cp:keywords>
  <dc:description/>
  <cp:lastModifiedBy>CHIN GUAN CHUNG</cp:lastModifiedBy>
  <cp:revision>79</cp:revision>
  <cp:lastPrinted>2015-10-10T12:24:00Z</cp:lastPrinted>
  <dcterms:created xsi:type="dcterms:W3CDTF">2025-04-13T20:18:00Z</dcterms:created>
  <dcterms:modified xsi:type="dcterms:W3CDTF">2026-07-28T09:29:00Z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