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SYNTHETIC SAMPLE CONTRACT — FOR DEMONSTRATION ONLY</w:t>
      </w:r>
    </w:p>
    <w:p>
      <w:r>
        <w:t>This is an AI-generated template. It is not a real legal document and should</w:t>
      </w:r>
    </w:p>
    <w:p>
      <w:r>
        <w:t>not be used for any legal purpose. Consult a qualified lawyer for real agreements.</w:t>
      </w:r>
    </w:p>
    <w:p>
      <w:r>
        <w:t/>
      </w:r>
    </w:p>
    <w:p>
      <w:r>
        <w:t>=====================================================================</w:t>
      </w:r>
    </w:p>
    <w:p>
      <w:r>
        <w:t/>
      </w:r>
    </w:p>
    <w:p>
      <w:r>
        <w:t>SAAS SUBSCRIPTION AGREEMENT</w:t>
      </w:r>
    </w:p>
    <w:p>
      <w:r>
        <w:t/>
      </w:r>
    </w:p>
    <w:p>
      <w:r>
        <w:t>This SaaS Subscription Agreement ("Agreement") is entered into as of April 1, 2025</w:t>
      </w:r>
    </w:p>
    <w:p>
      <w:r>
        <w:t>(the "Effective Date"), by and between CloudApp Inc., a Delaware corporation (the "Provider"),</w:t>
      </w:r>
    </w:p>
    <w:p>
      <w:r>
        <w:t>and Customer Corp, a New York corporation (the "Customer").</w:t>
      </w:r>
    </w:p>
    <w:p>
      <w:r>
        <w:t/>
      </w:r>
    </w:p>
    <w:p>
      <w:r>
        <w:t>1. SERVICES</w:t>
      </w:r>
    </w:p>
    <w:p>
      <w:r>
        <w:t>The Provider grants the Customer a non-exclusive, non-transferable right to access and</w:t>
      </w:r>
    </w:p>
    <w:p>
      <w:r>
        <w:t>use the CloudApp platform (the "Service") for the Customer's internal business operations</w:t>
      </w:r>
    </w:p>
    <w:p>
      <w:r>
        <w:t>during the subscription term.</w:t>
      </w:r>
    </w:p>
    <w:p>
      <w:r>
        <w:t/>
      </w:r>
    </w:p>
    <w:p>
      <w:r>
        <w:t>2. SUBSCRIPTION AND FEES</w:t>
      </w:r>
    </w:p>
    <w:p>
      <w:r>
        <w:t>The Customer shall pay an annual subscription fee of $24,000 USD, billed in monthly</w:t>
      </w:r>
    </w:p>
    <w:p>
      <w:r>
        <w:t>installments of $2,000 USD. Invoices are payable within 15 days of receipt. Late payments</w:t>
      </w:r>
    </w:p>
    <w:p>
      <w:r>
        <w:t>incur a 1.5% monthly interest charge.</w:t>
      </w:r>
    </w:p>
    <w:p>
      <w:r>
        <w:t/>
      </w:r>
    </w:p>
    <w:p>
      <w:r>
        <w:t>3. TERM AND RENEWAL</w:t>
      </w:r>
    </w:p>
    <w:p>
      <w:r>
        <w:t>The initial term is 12 months commencing on the Effective Date. This Agreement shall</w:t>
      </w:r>
    </w:p>
    <w:p>
      <w:r>
        <w:t>automatically renew for successive 12-month terms unless either party provides written</w:t>
      </w:r>
    </w:p>
    <w:p>
      <w:r>
        <w:t>notice of non-renewal at least 60 days before the end of the current term.</w:t>
      </w:r>
    </w:p>
    <w:p>
      <w:r>
        <w:t/>
      </w:r>
    </w:p>
    <w:p>
      <w:r>
        <w:t>4. DATA PROTECTION</w:t>
      </w:r>
    </w:p>
    <w:p>
      <w:r>
        <w:t>The Provider shall process Customer data in accordance with applicable data protection</w:t>
      </w:r>
    </w:p>
    <w:p>
      <w:r>
        <w:t>laws, including GDPR and CCPA. The Provider shall implement reasonable security measures</w:t>
      </w:r>
    </w:p>
    <w:p>
      <w:r>
        <w:t>to protect Customer data. The Provider shall not use Customer data for any purpose other</w:t>
      </w:r>
    </w:p>
    <w:p>
      <w:r>
        <w:t>than providing the Service.</w:t>
      </w:r>
    </w:p>
    <w:p>
      <w:r>
        <w:t/>
      </w:r>
    </w:p>
    <w:p>
      <w:r>
        <w:t>5. CONFIDENTIALITY</w:t>
      </w:r>
    </w:p>
    <w:p>
      <w:r>
        <w:t>Each party shall maintain the confidentiality of the other party's confidential information.</w:t>
      </w:r>
    </w:p>
    <w:p>
      <w:r>
        <w:t>This obligation survives for 3 years after termination.</w:t>
      </w:r>
    </w:p>
    <w:p>
      <w:r>
        <w:t/>
      </w:r>
    </w:p>
    <w:p>
      <w:r>
        <w:t>6. SERVICE LEVELS</w:t>
      </w:r>
    </w:p>
    <w:p>
      <w:r>
        <w:t>The Provider targets 99.9% uptime. If the Service is unavailable, the Customer may request</w:t>
      </w:r>
    </w:p>
    <w:p>
      <w:r>
        <w:t>service credits equal to 10% of the monthly fee for each full day of downtime.</w:t>
      </w:r>
    </w:p>
    <w:p>
      <w:r>
        <w:t/>
      </w:r>
    </w:p>
    <w:p>
      <w:r>
        <w:t>7. WARRANTY</w:t>
      </w:r>
    </w:p>
    <w:p>
      <w:r>
        <w:t>The Provider warrants that the Service will perform substantially in accordance with the</w:t>
      </w:r>
    </w:p>
    <w:p>
      <w:r>
        <w:t>documentation. The Service is provided "as-is" and the Provider disclaims all other</w:t>
      </w:r>
    </w:p>
    <w:p>
      <w:r>
        <w:t>warranties, express or implied.</w:t>
      </w:r>
    </w:p>
    <w:p>
      <w:r>
        <w:t/>
      </w:r>
    </w:p>
    <w:p>
      <w:r>
        <w:t>8. LIMITATION OF LIABILITY</w:t>
      </w:r>
    </w:p>
    <w:p>
      <w:r>
        <w:t>Each party's liability shall not exceed the fees paid in the 12 months preceding the claim.</w:t>
      </w:r>
    </w:p>
    <w:p>
      <w:r>
        <w:t>Neither party is liable for indirect or consequential damages.</w:t>
      </w:r>
    </w:p>
    <w:p>
      <w:r>
        <w:t/>
      </w:r>
    </w:p>
    <w:p>
      <w:r>
        <w:t>9. TERMINATION</w:t>
      </w:r>
    </w:p>
    <w:p>
      <w:r>
        <w:t>The Customer may terminate for material breach with 30 days notice. The Provider may</w:t>
      </w:r>
    </w:p>
    <w:p>
      <w:r>
        <w:t>terminate immediately for non-payment or material breach. Upon termination, the Provider</w:t>
      </w:r>
    </w:p>
    <w:p>
      <w:r>
        <w:t>shall provide 30 days of data export access.</w:t>
      </w:r>
    </w:p>
    <w:p>
      <w:r>
        <w:t/>
      </w:r>
    </w:p>
    <w:p>
      <w:r>
        <w:t>10. INTELLECTUAL PROPERTY</w:t>
      </w:r>
    </w:p>
    <w:p>
      <w:r>
        <w:t>The Provider retains all intellectual property in the Service. The Customer retains all</w:t>
      </w:r>
    </w:p>
    <w:p>
      <w:r>
        <w:t>intellectual property in its data.</w:t>
      </w:r>
    </w:p>
    <w:p>
      <w:r>
        <w:t/>
      </w:r>
    </w:p>
    <w:p>
      <w:r>
        <w:t>11. GOVERNING LAW</w:t>
      </w:r>
    </w:p>
    <w:p>
      <w:r>
        <w:t>This Agreement is governed by the laws of the State of Delaware.</w:t>
      </w:r>
    </w:p>
    <w:p>
      <w:r>
        <w:t/>
      </w:r>
    </w:p>
    <w:p>
      <w:r>
        <w:t>IN WITNESS WHEREOF, the parties have executed this Agreement.</w:t>
      </w:r>
    </w:p>
    <w:p>
      <w:r>
        <w:t/>
      </w:r>
    </w:p>
    <w:p>
      <w:r>
        <w:t>CloudApp Inc.                         Customer Corp</w:t>
      </w:r>
    </w:p>
    <w:p>
      <w:r>
        <w:t>By: ____________________              ____________________</w:t>
      </w:r>
    </w:p>
  </w:body>
</w:document>
</file>