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SYNTHETIC SAMPLE CONTRACT — FOR DEMONSTRATION ONLY</w:t>
      </w:r>
    </w:p>
    <w:p>
      <w:r>
        <w:t>This is an AI-generated template. It is not a real legal document and should</w:t>
      </w:r>
    </w:p>
    <w:p>
      <w:r>
        <w:t>not be used for any legal purpose. Consult a qualified lawyer for real agreements.</w:t>
      </w:r>
    </w:p>
    <w:p>
      <w:r>
        <w:t/>
      </w:r>
    </w:p>
    <w:p>
      <w:r>
        <w:t>=====================================================================</w:t>
      </w:r>
    </w:p>
    <w:p>
      <w:r>
        <w:t/>
      </w:r>
    </w:p>
    <w:p>
      <w:r>
        <w:t>CONSULTING AGREEMENT</w:t>
      </w:r>
    </w:p>
    <w:p>
      <w:r>
        <w:t/>
      </w:r>
    </w:p>
    <w:p>
      <w:r>
        <w:t>This Consulting Agreement ("Agreement") is entered into as of May 20, 2025 (the</w:t>
      </w:r>
    </w:p>
    <w:p>
      <w:r>
        <w:t>"Effective Date"), by and between Enterprise LLC, an Illinois corporation (the "Company"),</w:t>
      </w:r>
    </w:p>
    <w:p>
      <w:r>
        <w:t>and Michael Chen, an individual consultant (the "Consultant").</w:t>
      </w:r>
    </w:p>
    <w:p>
      <w:r>
        <w:t/>
      </w:r>
    </w:p>
    <w:p>
      <w:r>
        <w:t>1. SERVICES</w:t>
      </w:r>
    </w:p>
    <w:p>
      <w:r>
        <w:t>The Consultant shall provide strategic advisory services related to market expansion and</w:t>
      </w:r>
    </w:p>
    <w:p>
      <w:r>
        <w:t>operational efficiency, as further described in Exhibit A. The Consultant shall report to</w:t>
      </w:r>
    </w:p>
    <w:p>
      <w:r>
        <w:t>the Chief Executive Officer.</w:t>
      </w:r>
    </w:p>
    <w:p>
      <w:r>
        <w:t/>
      </w:r>
    </w:p>
    <w:p>
      <w:r>
        <w:t>2. TERM</w:t>
      </w:r>
    </w:p>
    <w:p>
      <w:r>
        <w:t>This Agreement shall commence on the Effective Date and continue for 6 months, ending on</w:t>
      </w:r>
    </w:p>
    <w:p>
      <w:r>
        <w:t>November 20, 2025, unless terminated earlier.</w:t>
      </w:r>
    </w:p>
    <w:p>
      <w:r>
        <w:t/>
      </w:r>
    </w:p>
    <w:p>
      <w:r>
        <w:t>3. COMPENSATION</w:t>
      </w:r>
    </w:p>
    <w:p>
      <w:r>
        <w:t>The Company shall pay the Consultant a monthly retainer of $12,000 USD, payable on the 1st</w:t>
      </w:r>
    </w:p>
    <w:p>
      <w:r>
        <w:t>of each month. The Consultant shall submit monthly invoices. Additional work beyond the</w:t>
      </w:r>
    </w:p>
    <w:p>
      <w:r>
        <w:t>scope shall be billed at $200 USD per hour.</w:t>
      </w:r>
    </w:p>
    <w:p>
      <w:r>
        <w:t/>
      </w:r>
    </w:p>
    <w:p>
      <w:r>
        <w:t>4. CONFIDENTIALITY</w:t>
      </w:r>
    </w:p>
    <w:p>
      <w:r>
        <w:t>The Consultant shall maintain the confidentiality of all proprietary information disclosed</w:t>
      </w:r>
    </w:p>
    <w:p>
      <w:r>
        <w:t>by the Company. This obligation survives for 5 years after termination.</w:t>
      </w:r>
    </w:p>
    <w:p>
      <w:r>
        <w:t/>
      </w:r>
    </w:p>
    <w:p>
      <w:r>
        <w:t>5. INTELLECTUAL PROPERTY</w:t>
      </w:r>
    </w:p>
    <w:p>
      <w:r>
        <w:t>All deliverables created by the Consultant for the Company shall be the property of the</w:t>
      </w:r>
    </w:p>
    <w:p>
      <w:r>
        <w:t>Company. The Consultant assigns all rights in such deliverables to the Company. The</w:t>
      </w:r>
    </w:p>
    <w:p>
      <w:r>
        <w:t>Consultant retains ownership of pre-existing methodologies and tools.</w:t>
      </w:r>
    </w:p>
    <w:p>
      <w:r>
        <w:t/>
      </w:r>
    </w:p>
    <w:p>
      <w:r>
        <w:t>6. INDEPENDENT CONTRACTOR</w:t>
      </w:r>
    </w:p>
    <w:p>
      <w:r>
        <w:t>The Consultant is an independent contractor and not an employee. The Consultant is</w:t>
      </w:r>
    </w:p>
    <w:p>
      <w:r>
        <w:t>responsible for their own taxes and insurance. This Agreement does not create a partnership</w:t>
      </w:r>
    </w:p>
    <w:p>
      <w:r>
        <w:t>or joint venture.</w:t>
      </w:r>
    </w:p>
    <w:p>
      <w:r>
        <w:t/>
      </w:r>
    </w:p>
    <w:p>
      <w:r>
        <w:t>7. NON-COMPETE</w:t>
      </w:r>
    </w:p>
    <w:p>
      <w:r>
        <w:t>During the term and for 6 months after, the Consultant shall not provide consulting services</w:t>
      </w:r>
    </w:p>
    <w:p>
      <w:r>
        <w:t>to any direct competitor of the Company within the same industry.</w:t>
      </w:r>
    </w:p>
    <w:p>
      <w:r>
        <w:t/>
      </w:r>
    </w:p>
    <w:p>
      <w:r>
        <w:t>8. TERMINATION</w:t>
      </w:r>
    </w:p>
    <w:p>
      <w:r>
        <w:t>Either party may terminate this Agreement with 14 days written notice. Upon termination,</w:t>
      </w:r>
    </w:p>
    <w:p>
      <w:r>
        <w:t>the Consultant shall be paid for all services rendered through the termination date.</w:t>
      </w:r>
    </w:p>
    <w:p>
      <w:r>
        <w:t/>
      </w:r>
    </w:p>
    <w:p>
      <w:r>
        <w:t>9. LIMITATION OF LIABILITY</w:t>
      </w:r>
    </w:p>
    <w:p>
      <w:r>
        <w:t>The Consultant's liability shall not exceed the fees paid in the 3 months preceding any</w:t>
      </w:r>
    </w:p>
    <w:p>
      <w:r>
        <w:t>claim.</w:t>
      </w:r>
    </w:p>
    <w:p>
      <w:r>
        <w:t/>
      </w:r>
    </w:p>
    <w:p>
      <w:r>
        <w:t>10. GOVERNING LAW</w:t>
      </w:r>
    </w:p>
    <w:p>
      <w:r>
        <w:t>This Agreement is governed by the laws of the State of Illinois.</w:t>
      </w:r>
    </w:p>
    <w:p>
      <w:r>
        <w:t/>
      </w:r>
    </w:p>
    <w:p>
      <w:r>
        <w:t>IN WITNESS WHEREOF, the parties have executed this Agreement.</w:t>
      </w:r>
    </w:p>
    <w:p>
      <w:r>
        <w:t/>
      </w:r>
    </w:p>
    <w:p>
      <w:r>
        <w:t>Enterprise LLC                         Michael Chen</w:t>
      </w:r>
    </w:p>
    <w:p>
      <w:r>
        <w:t>By: ____________________              ____________________</w:t>
      </w:r>
    </w:p>
  </w:body>
</w:document>
</file>