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w:t>
      </w:r>
      <w:r w:rsidRPr="001C6F91">
        <w:rPr>
          <w:szCs w:val="28"/>
          <w:u w:val="single"/>
          <w:lang w:val="uk-UA"/>
        </w:rPr>
        <w:t>ті</w:t>
      </w:r>
      <w:r w:rsidRPr="00B77613">
        <w:rPr>
          <w:szCs w:val="28"/>
          <w:u w:val="single"/>
          <w:lang w:val="uk-UA"/>
        </w:rPr>
        <w:t>конами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10173" w:type="dxa"/>
        <w:tblLook w:val="01E0" w:firstRow="1" w:lastRow="1" w:firstColumn="1" w:lastColumn="1" w:noHBand="0" w:noVBand="0"/>
      </w:tblPr>
      <w:tblGrid>
        <w:gridCol w:w="4219"/>
        <w:gridCol w:w="1418"/>
        <w:gridCol w:w="4536"/>
      </w:tblGrid>
      <w:tr w:rsidR="000361E3" w:rsidRPr="00B77613" w:rsidTr="00903E36">
        <w:tc>
          <w:tcPr>
            <w:tcW w:w="5637" w:type="dxa"/>
            <w:gridSpan w:val="2"/>
          </w:tcPr>
          <w:p w:rsidR="000361E3" w:rsidRPr="00903E36" w:rsidRDefault="000361E3" w:rsidP="00172C25">
            <w:pPr>
              <w:ind w:left="720" w:firstLine="0"/>
              <w:rPr>
                <w:lang w:val="uk-UA"/>
              </w:rPr>
            </w:pPr>
            <w:r w:rsidRPr="00903E36">
              <w:rPr>
                <w:lang w:val="uk-UA"/>
              </w:rPr>
              <w:t>Факультет комп’ютерних наук.</w:t>
            </w:r>
          </w:p>
          <w:p w:rsidR="000361E3" w:rsidRPr="00903E36" w:rsidRDefault="000361E3" w:rsidP="00172C25">
            <w:pPr>
              <w:ind w:left="720" w:firstLine="0"/>
              <w:rPr>
                <w:lang w:val="uk-UA"/>
              </w:rPr>
            </w:pPr>
          </w:p>
        </w:tc>
        <w:tc>
          <w:tcPr>
            <w:tcW w:w="4536" w:type="dxa"/>
          </w:tcPr>
          <w:p w:rsidR="000361E3" w:rsidRPr="00903E36" w:rsidRDefault="000361E3" w:rsidP="00903E36">
            <w:pPr>
              <w:ind w:left="315" w:firstLine="0"/>
              <w:rPr>
                <w:lang w:val="uk-UA"/>
              </w:rPr>
            </w:pPr>
            <w:r w:rsidRPr="00903E36">
              <w:rPr>
                <w:lang w:val="uk-UA"/>
              </w:rPr>
              <w:t xml:space="preserve">Кафедра Програмної інженерії </w:t>
            </w:r>
          </w:p>
        </w:tc>
      </w:tr>
      <w:tr w:rsidR="000361E3" w:rsidRPr="00B77613" w:rsidTr="00903E36">
        <w:tc>
          <w:tcPr>
            <w:tcW w:w="10173" w:type="dxa"/>
            <w:gridSpan w:val="3"/>
          </w:tcPr>
          <w:p w:rsidR="000361E3" w:rsidRPr="00903E36" w:rsidRDefault="000361E3" w:rsidP="00172C25">
            <w:pPr>
              <w:ind w:left="720" w:firstLine="0"/>
              <w:rPr>
                <w:lang w:val="uk-UA"/>
              </w:rPr>
            </w:pPr>
            <w:r w:rsidRPr="00903E36">
              <w:rPr>
                <w:lang w:val="uk-UA"/>
              </w:rPr>
              <w:t>Спеціальність 121- Інженерія програмного забезпечення</w:t>
            </w:r>
          </w:p>
          <w:p w:rsidR="000361E3" w:rsidRPr="00903E36" w:rsidRDefault="000361E3" w:rsidP="00172C25">
            <w:pPr>
              <w:ind w:left="720" w:firstLine="0"/>
              <w:rPr>
                <w:lang w:val="uk-UA"/>
              </w:rPr>
            </w:pPr>
            <w:r w:rsidRPr="00903E36">
              <w:rPr>
                <w:lang w:val="uk-UA"/>
              </w:rPr>
              <w:t>Освітня програма Програмне забезпечення систем</w:t>
            </w:r>
          </w:p>
        </w:tc>
      </w:tr>
      <w:tr w:rsidR="000361E3" w:rsidRPr="00B77613" w:rsidTr="00903E36">
        <w:tc>
          <w:tcPr>
            <w:tcW w:w="4219" w:type="dxa"/>
          </w:tcPr>
          <w:p w:rsidR="000361E3" w:rsidRPr="00903E36" w:rsidRDefault="000361E3" w:rsidP="00172C25">
            <w:pPr>
              <w:ind w:left="720" w:firstLine="0"/>
              <w:rPr>
                <w:lang w:val="uk-UA"/>
              </w:rPr>
            </w:pPr>
          </w:p>
        </w:tc>
        <w:tc>
          <w:tcPr>
            <w:tcW w:w="5954" w:type="dxa"/>
            <w:gridSpan w:val="2"/>
          </w:tcPr>
          <w:p w:rsidR="000361E3" w:rsidRPr="00903E36" w:rsidRDefault="000361E3" w:rsidP="00172C25">
            <w:pPr>
              <w:ind w:left="720" w:firstLine="0"/>
              <w:rPr>
                <w:lang w:val="uk-UA"/>
              </w:rPr>
            </w:pPr>
            <w:r w:rsidRPr="00903E36">
              <w:rPr>
                <w:lang w:val="uk-UA"/>
              </w:rPr>
              <w:t>ЗАТВЕРДЖУЮ:</w:t>
            </w:r>
          </w:p>
          <w:p w:rsidR="000361E3" w:rsidRPr="00903E36" w:rsidRDefault="000361E3" w:rsidP="00172C25">
            <w:pPr>
              <w:ind w:left="720" w:firstLine="0"/>
              <w:rPr>
                <w:lang w:val="uk-UA"/>
              </w:rPr>
            </w:pPr>
            <w:r w:rsidRPr="00903E36">
              <w:rPr>
                <w:lang w:val="uk-UA"/>
              </w:rPr>
              <w:t>“____»________20__р   __________</w:t>
            </w:r>
          </w:p>
          <w:p w:rsidR="000361E3" w:rsidRPr="00903E36" w:rsidRDefault="000361E3" w:rsidP="00172C25">
            <w:pPr>
              <w:ind w:left="720" w:firstLine="0"/>
              <w:rPr>
                <w:lang w:val="uk-UA"/>
              </w:rPr>
            </w:pPr>
            <w:r w:rsidRPr="00903E36">
              <w:rPr>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lang w:val="uk-UA"/>
        </w:rPr>
        <w:t>«</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1C6F91">
        <w:rPr>
          <w:i/>
          <w:szCs w:val="28"/>
          <w:u w:val="single"/>
          <w:lang w:val="uk-UA"/>
        </w:rPr>
        <w:t xml:space="preserve"> </w:t>
      </w:r>
      <w:r w:rsidR="000361E3" w:rsidRPr="00B77613">
        <w:rPr>
          <w:szCs w:val="28"/>
          <w:lang w:val="uk-UA"/>
        </w:rPr>
        <w:t>затверджена наказом університету №</w:t>
      </w:r>
      <w:r w:rsidR="00903E36">
        <w:rPr>
          <w:szCs w:val="28"/>
          <w:lang w:val="uk-UA"/>
        </w:rPr>
        <w:t xml:space="preserve"> 420 </w:t>
      </w:r>
      <w:r w:rsidR="000361E3" w:rsidRPr="00B77613">
        <w:rPr>
          <w:szCs w:val="28"/>
          <w:lang w:val="uk-UA"/>
        </w:rPr>
        <w:t>від «</w:t>
      </w:r>
      <w:r w:rsidR="00903E36">
        <w:rPr>
          <w:szCs w:val="28"/>
          <w:lang w:val="uk-UA"/>
        </w:rPr>
        <w:t>16</w:t>
      </w:r>
      <w:r w:rsidR="000361E3" w:rsidRPr="00B77613">
        <w:rPr>
          <w:szCs w:val="28"/>
          <w:lang w:val="uk-UA"/>
        </w:rPr>
        <w:t>»</w:t>
      </w:r>
      <w:r w:rsidR="00903E36">
        <w:rPr>
          <w:szCs w:val="28"/>
          <w:lang w:val="uk-UA"/>
        </w:rPr>
        <w:t xml:space="preserve"> </w:t>
      </w:r>
      <w:r w:rsidR="00903E36">
        <w:rPr>
          <w:szCs w:val="28"/>
        </w:rPr>
        <w:t xml:space="preserve">квітня </w:t>
      </w:r>
      <w:r w:rsidR="000361E3" w:rsidRPr="00B77613">
        <w:rPr>
          <w:szCs w:val="28"/>
          <w:lang w:val="uk-UA"/>
        </w:rPr>
        <w:t>20</w:t>
      </w:r>
      <w:r w:rsidR="00903E36">
        <w:rPr>
          <w:szCs w:val="28"/>
          <w:lang w:val="uk-UA"/>
        </w:rPr>
        <w:t>18</w:t>
      </w:r>
      <w:r w:rsidR="000361E3" w:rsidRPr="00B77613">
        <w:rPr>
          <w:szCs w:val="28"/>
          <w:lang w:val="uk-UA"/>
        </w:rPr>
        <w:t xml:space="preserve">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Вихідні дані до проекту (роботи):</w:t>
      </w:r>
      <w:r w:rsidR="00CF3F30" w:rsidRPr="00903E36">
        <w:rPr>
          <w:rFonts w:ascii="Times New Roman" w:hAnsi="Times New Roman"/>
          <w:i/>
          <w:sz w:val="28"/>
          <w:szCs w:val="28"/>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903E36">
        <w:rPr>
          <w:rFonts w:ascii="Times New Roman" w:hAnsi="Times New Roman"/>
          <w:i/>
          <w:sz w:val="28"/>
          <w:szCs w:val="28"/>
          <w:u w:val="single"/>
          <w:lang w:val="uk-UA"/>
        </w:rPr>
        <w:t xml:space="preserve"> Визначити практичне значення та можливості застосування отр</w:t>
      </w:r>
      <w:r w:rsidR="00710DCF"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иманих результатів на практиці.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Зміст пояснювальної записки</w:t>
      </w:r>
      <w:r w:rsidRPr="00903E36">
        <w:rPr>
          <w:rFonts w:ascii="Times New Roman" w:hAnsi="Times New Roman"/>
          <w:iCs/>
          <w:sz w:val="28"/>
          <w:szCs w:val="28"/>
          <w:u w:val="single"/>
          <w:lang w:val="uk-UA"/>
        </w:rPr>
        <w:t>(</w:t>
      </w:r>
      <w:r w:rsidRPr="00903E36">
        <w:rPr>
          <w:rFonts w:ascii="Times New Roman" w:hAnsi="Times New Roman"/>
          <w:iCs/>
          <w:sz w:val="28"/>
          <w:szCs w:val="28"/>
          <w:lang w:val="uk-UA"/>
        </w:rPr>
        <w:t>перелік питань, що їх належить розробити)</w:t>
      </w:r>
      <w:r w:rsidRPr="00903E36">
        <w:rPr>
          <w:rFonts w:ascii="Times New Roman" w:hAnsi="Times New Roman"/>
          <w:i/>
          <w:sz w:val="28"/>
          <w:szCs w:val="28"/>
          <w:u w:val="single"/>
          <w:lang w:val="uk-UA"/>
        </w:rPr>
        <w:t xml:space="preserve"> мета роботи, аналіз проблемної галузі і постановка задачі, опис </w:t>
      </w:r>
      <w:r w:rsidR="00372936" w:rsidRPr="00903E36">
        <w:rPr>
          <w:rFonts w:ascii="Times New Roman" w:hAnsi="Times New Roman"/>
          <w:i/>
          <w:sz w:val="28"/>
          <w:szCs w:val="28"/>
          <w:u w:val="single"/>
          <w:lang w:val="uk-UA"/>
        </w:rPr>
        <w:t>досліджуваних методів</w:t>
      </w:r>
      <w:r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 xml:space="preserve"> архітектура програмної системи та структура даних</w:t>
      </w:r>
      <w:r w:rsidRPr="00903E36">
        <w:rPr>
          <w:rFonts w:ascii="Times New Roman" w:hAnsi="Times New Roman"/>
          <w:i/>
          <w:sz w:val="28"/>
          <w:szCs w:val="28"/>
          <w:u w:val="single"/>
          <w:lang w:val="uk-UA"/>
        </w:rPr>
        <w:t>, опис розробленої програмної системи,</w:t>
      </w:r>
      <w:r w:rsidR="00372936" w:rsidRPr="00903E36">
        <w:rPr>
          <w:rFonts w:ascii="Times New Roman" w:hAnsi="Times New Roman"/>
          <w:i/>
          <w:sz w:val="28"/>
          <w:szCs w:val="28"/>
          <w:u w:val="single"/>
          <w:lang w:val="uk-UA"/>
        </w:rPr>
        <w:t xml:space="preserve"> можливість використання отриманих результатів у науковій і практичній діяльності.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710DCF">
      <w:pPr>
        <w:pStyle w:val="2"/>
        <w:numPr>
          <w:ilvl w:val="0"/>
          <w:numId w:val="0"/>
        </w:numPr>
        <w:spacing w:after="120" w:line="240" w:lineRule="auto"/>
        <w:jc w:val="center"/>
        <w:rPr>
          <w:rFonts w:ascii="Times New Roman" w:hAnsi="Times New Roman"/>
          <w:sz w:val="28"/>
          <w:szCs w:val="28"/>
          <w:lang w:val="uk-UA"/>
        </w:rPr>
      </w:pPr>
      <w:r w:rsidRPr="00B77613">
        <w:rPr>
          <w:rFonts w:ascii="Times New Roman" w:hAnsi="Times New Roman"/>
          <w:i/>
          <w:sz w:val="28"/>
          <w:szCs w:val="28"/>
          <w:lang w:val="uk-UA"/>
        </w:rPr>
        <w:br w:type="page"/>
      </w:r>
    </w:p>
    <w:p w:rsidR="000361E3" w:rsidRPr="00B77613" w:rsidRDefault="000361E3" w:rsidP="00710DCF">
      <w:pPr>
        <w:pStyle w:val="2"/>
        <w:numPr>
          <w:ilvl w:val="0"/>
          <w:numId w:val="1"/>
        </w:numPr>
        <w:tabs>
          <w:tab w:val="clear" w:pos="360"/>
          <w:tab w:val="num" w:pos="0"/>
        </w:tabs>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lastRenderedPageBreak/>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903E36"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400739" w:history="1">
            <w:r w:rsidR="00903E36" w:rsidRPr="00FC434D">
              <w:rPr>
                <w:rStyle w:val="ac"/>
                <w:noProof/>
                <w:lang w:val="uk-UA"/>
              </w:rPr>
              <w:t>ВСТУП</w:t>
            </w:r>
            <w:r w:rsidR="00903E36">
              <w:rPr>
                <w:noProof/>
                <w:webHidden/>
              </w:rPr>
              <w:tab/>
            </w:r>
            <w:r w:rsidR="00903E36">
              <w:rPr>
                <w:noProof/>
                <w:webHidden/>
              </w:rPr>
              <w:fldChar w:fldCharType="begin"/>
            </w:r>
            <w:r w:rsidR="00903E36">
              <w:rPr>
                <w:noProof/>
                <w:webHidden/>
              </w:rPr>
              <w:instrText xml:space="preserve"> PAGEREF _Toc515400739 \h </w:instrText>
            </w:r>
            <w:r w:rsidR="00903E36">
              <w:rPr>
                <w:noProof/>
                <w:webHidden/>
              </w:rPr>
            </w:r>
            <w:r w:rsidR="00903E36">
              <w:rPr>
                <w:noProof/>
                <w:webHidden/>
              </w:rPr>
              <w:fldChar w:fldCharType="separate"/>
            </w:r>
            <w:r w:rsidR="00903E36">
              <w:rPr>
                <w:noProof/>
                <w:webHidden/>
              </w:rPr>
              <w:t>6</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40" w:history="1">
            <w:r w:rsidR="00903E36" w:rsidRPr="00FC434D">
              <w:rPr>
                <w:rStyle w:val="ac"/>
                <w:noProof/>
                <w:lang w:val="uk-UA"/>
              </w:rPr>
              <w:t>1 АНАЛІЗ ПРЕДМЕТНОЇ ОБЛАСТІ ТА ПОСТАНОВКА ЗАДАЧІ</w:t>
            </w:r>
            <w:r w:rsidR="00903E36">
              <w:rPr>
                <w:noProof/>
                <w:webHidden/>
              </w:rPr>
              <w:tab/>
            </w:r>
            <w:r w:rsidR="00903E36">
              <w:rPr>
                <w:noProof/>
                <w:webHidden/>
              </w:rPr>
              <w:fldChar w:fldCharType="begin"/>
            </w:r>
            <w:r w:rsidR="00903E36">
              <w:rPr>
                <w:noProof/>
                <w:webHidden/>
              </w:rPr>
              <w:instrText xml:space="preserve"> PAGEREF _Toc515400740 \h </w:instrText>
            </w:r>
            <w:r w:rsidR="00903E36">
              <w:rPr>
                <w:noProof/>
                <w:webHidden/>
              </w:rPr>
            </w:r>
            <w:r w:rsidR="00903E36">
              <w:rPr>
                <w:noProof/>
                <w:webHidden/>
              </w:rPr>
              <w:fldChar w:fldCharType="separate"/>
            </w:r>
            <w:r w:rsidR="00903E36">
              <w:rPr>
                <w:noProof/>
                <w:webHidden/>
              </w:rPr>
              <w:t>8</w:t>
            </w:r>
            <w:r w:rsidR="00903E36">
              <w:rPr>
                <w:noProof/>
                <w:webHidden/>
              </w:rPr>
              <w:fldChar w:fldCharType="end"/>
            </w:r>
          </w:hyperlink>
        </w:p>
        <w:p w:rsidR="00903E36" w:rsidRDefault="0039007C">
          <w:pPr>
            <w:pStyle w:val="22"/>
            <w:rPr>
              <w:rFonts w:cstheme="minorBidi"/>
              <w:noProof/>
            </w:rPr>
          </w:pPr>
          <w:hyperlink w:anchor="_Toc515400741" w:history="1">
            <w:r w:rsidR="00903E36" w:rsidRPr="00FC434D">
              <w:rPr>
                <w:rStyle w:val="ac"/>
                <w:noProof/>
                <w:lang w:val="uk-UA"/>
              </w:rPr>
              <w:t>1.1 Аналіз предметної області</w:t>
            </w:r>
            <w:r w:rsidR="00903E36">
              <w:rPr>
                <w:noProof/>
                <w:webHidden/>
              </w:rPr>
              <w:tab/>
            </w:r>
            <w:r w:rsidR="00903E36">
              <w:rPr>
                <w:noProof/>
                <w:webHidden/>
              </w:rPr>
              <w:fldChar w:fldCharType="begin"/>
            </w:r>
            <w:r w:rsidR="00903E36">
              <w:rPr>
                <w:noProof/>
                <w:webHidden/>
              </w:rPr>
              <w:instrText xml:space="preserve"> PAGEREF _Toc515400741 \h </w:instrText>
            </w:r>
            <w:r w:rsidR="00903E36">
              <w:rPr>
                <w:noProof/>
                <w:webHidden/>
              </w:rPr>
            </w:r>
            <w:r w:rsidR="00903E36">
              <w:rPr>
                <w:noProof/>
                <w:webHidden/>
              </w:rPr>
              <w:fldChar w:fldCharType="separate"/>
            </w:r>
            <w:r w:rsidR="00903E36">
              <w:rPr>
                <w:noProof/>
                <w:webHidden/>
              </w:rPr>
              <w:t>8</w:t>
            </w:r>
            <w:r w:rsidR="00903E36">
              <w:rPr>
                <w:noProof/>
                <w:webHidden/>
              </w:rPr>
              <w:fldChar w:fldCharType="end"/>
            </w:r>
          </w:hyperlink>
        </w:p>
        <w:p w:rsidR="00903E36" w:rsidRDefault="0039007C">
          <w:pPr>
            <w:pStyle w:val="22"/>
            <w:rPr>
              <w:rFonts w:cstheme="minorBidi"/>
              <w:noProof/>
            </w:rPr>
          </w:pPr>
          <w:hyperlink w:anchor="_Toc515400742" w:history="1">
            <w:r w:rsidR="00903E36" w:rsidRPr="00FC434D">
              <w:rPr>
                <w:rStyle w:val="ac"/>
                <w:noProof/>
                <w:lang w:val="uk-UA"/>
              </w:rPr>
              <w:t>1.2 Постановка задачі</w:t>
            </w:r>
            <w:r w:rsidR="00903E36">
              <w:rPr>
                <w:noProof/>
                <w:webHidden/>
              </w:rPr>
              <w:tab/>
            </w:r>
            <w:r w:rsidR="00903E36">
              <w:rPr>
                <w:noProof/>
                <w:webHidden/>
              </w:rPr>
              <w:fldChar w:fldCharType="begin"/>
            </w:r>
            <w:r w:rsidR="00903E36">
              <w:rPr>
                <w:noProof/>
                <w:webHidden/>
              </w:rPr>
              <w:instrText xml:space="preserve"> PAGEREF _Toc515400742 \h </w:instrText>
            </w:r>
            <w:r w:rsidR="00903E36">
              <w:rPr>
                <w:noProof/>
                <w:webHidden/>
              </w:rPr>
            </w:r>
            <w:r w:rsidR="00903E36">
              <w:rPr>
                <w:noProof/>
                <w:webHidden/>
              </w:rPr>
              <w:fldChar w:fldCharType="separate"/>
            </w:r>
            <w:r w:rsidR="00903E36">
              <w:rPr>
                <w:noProof/>
                <w:webHidden/>
              </w:rPr>
              <w:t>10</w:t>
            </w:r>
            <w:r w:rsidR="00903E36">
              <w:rPr>
                <w:noProof/>
                <w:webHidden/>
              </w:rPr>
              <w:fldChar w:fldCharType="end"/>
            </w:r>
          </w:hyperlink>
        </w:p>
        <w:p w:rsidR="00903E36" w:rsidRDefault="0039007C">
          <w:pPr>
            <w:pStyle w:val="22"/>
            <w:rPr>
              <w:rFonts w:cstheme="minorBidi"/>
              <w:noProof/>
            </w:rPr>
          </w:pPr>
          <w:hyperlink w:anchor="_Toc515400743" w:history="1">
            <w:r w:rsidR="00903E36" w:rsidRPr="00FC434D">
              <w:rPr>
                <w:rStyle w:val="ac"/>
                <w:noProof/>
                <w:lang w:val="uk-UA"/>
              </w:rPr>
              <w:t>2.1 Інтелектуальний аналіз даних</w:t>
            </w:r>
            <w:r w:rsidR="00903E36">
              <w:rPr>
                <w:noProof/>
                <w:webHidden/>
              </w:rPr>
              <w:tab/>
            </w:r>
            <w:r w:rsidR="00903E36">
              <w:rPr>
                <w:noProof/>
                <w:webHidden/>
              </w:rPr>
              <w:fldChar w:fldCharType="begin"/>
            </w:r>
            <w:r w:rsidR="00903E36">
              <w:rPr>
                <w:noProof/>
                <w:webHidden/>
              </w:rPr>
              <w:instrText xml:space="preserve"> PAGEREF _Toc515400743 \h </w:instrText>
            </w:r>
            <w:r w:rsidR="00903E36">
              <w:rPr>
                <w:noProof/>
                <w:webHidden/>
              </w:rPr>
            </w:r>
            <w:r w:rsidR="00903E36">
              <w:rPr>
                <w:noProof/>
                <w:webHidden/>
              </w:rPr>
              <w:fldChar w:fldCharType="separate"/>
            </w:r>
            <w:r w:rsidR="00903E36">
              <w:rPr>
                <w:noProof/>
                <w:webHidden/>
              </w:rPr>
              <w:t>12</w:t>
            </w:r>
            <w:r w:rsidR="00903E36">
              <w:rPr>
                <w:noProof/>
                <w:webHidden/>
              </w:rPr>
              <w:fldChar w:fldCharType="end"/>
            </w:r>
          </w:hyperlink>
        </w:p>
        <w:p w:rsidR="00903E36" w:rsidRDefault="0039007C">
          <w:pPr>
            <w:pStyle w:val="22"/>
            <w:rPr>
              <w:rFonts w:cstheme="minorBidi"/>
              <w:noProof/>
            </w:rPr>
          </w:pPr>
          <w:hyperlink w:anchor="_Toc515400744" w:history="1">
            <w:r w:rsidR="00903E36" w:rsidRPr="00FC434D">
              <w:rPr>
                <w:rStyle w:val="ac"/>
                <w:noProof/>
                <w:lang w:val="uk-UA"/>
              </w:rPr>
              <w:t>2.2 Аналіз тональності текстів</w:t>
            </w:r>
            <w:r w:rsidR="00903E36">
              <w:rPr>
                <w:noProof/>
                <w:webHidden/>
              </w:rPr>
              <w:tab/>
            </w:r>
            <w:r w:rsidR="00903E36">
              <w:rPr>
                <w:noProof/>
                <w:webHidden/>
              </w:rPr>
              <w:fldChar w:fldCharType="begin"/>
            </w:r>
            <w:r w:rsidR="00903E36">
              <w:rPr>
                <w:noProof/>
                <w:webHidden/>
              </w:rPr>
              <w:instrText xml:space="preserve"> PAGEREF _Toc515400744 \h </w:instrText>
            </w:r>
            <w:r w:rsidR="00903E36">
              <w:rPr>
                <w:noProof/>
                <w:webHidden/>
              </w:rPr>
            </w:r>
            <w:r w:rsidR="00903E36">
              <w:rPr>
                <w:noProof/>
                <w:webHidden/>
              </w:rPr>
              <w:fldChar w:fldCharType="separate"/>
            </w:r>
            <w:r w:rsidR="00903E36">
              <w:rPr>
                <w:noProof/>
                <w:webHidden/>
              </w:rPr>
              <w:t>15</w:t>
            </w:r>
            <w:r w:rsidR="00903E36">
              <w:rPr>
                <w:noProof/>
                <w:webHidden/>
              </w:rPr>
              <w:fldChar w:fldCharType="end"/>
            </w:r>
          </w:hyperlink>
        </w:p>
        <w:p w:rsidR="00903E36" w:rsidRDefault="0039007C">
          <w:pPr>
            <w:pStyle w:val="22"/>
            <w:rPr>
              <w:rFonts w:cstheme="minorBidi"/>
              <w:noProof/>
            </w:rPr>
          </w:pPr>
          <w:hyperlink w:anchor="_Toc515400745" w:history="1">
            <w:r w:rsidR="00903E36" w:rsidRPr="00FC434D">
              <w:rPr>
                <w:rStyle w:val="ac"/>
                <w:noProof/>
                <w:lang w:val="uk-UA"/>
              </w:rPr>
              <w:t>2.3 Емотікони</w:t>
            </w:r>
            <w:r w:rsidR="00903E36">
              <w:rPr>
                <w:noProof/>
                <w:webHidden/>
              </w:rPr>
              <w:tab/>
            </w:r>
            <w:r w:rsidR="00903E36">
              <w:rPr>
                <w:noProof/>
                <w:webHidden/>
              </w:rPr>
              <w:fldChar w:fldCharType="begin"/>
            </w:r>
            <w:r w:rsidR="00903E36">
              <w:rPr>
                <w:noProof/>
                <w:webHidden/>
              </w:rPr>
              <w:instrText xml:space="preserve"> PAGEREF _Toc515400745 \h </w:instrText>
            </w:r>
            <w:r w:rsidR="00903E36">
              <w:rPr>
                <w:noProof/>
                <w:webHidden/>
              </w:rPr>
            </w:r>
            <w:r w:rsidR="00903E36">
              <w:rPr>
                <w:noProof/>
                <w:webHidden/>
              </w:rPr>
              <w:fldChar w:fldCharType="separate"/>
            </w:r>
            <w:r w:rsidR="00903E36">
              <w:rPr>
                <w:noProof/>
                <w:webHidden/>
              </w:rPr>
              <w:t>18</w:t>
            </w:r>
            <w:r w:rsidR="00903E36">
              <w:rPr>
                <w:noProof/>
                <w:webHidden/>
              </w:rPr>
              <w:fldChar w:fldCharType="end"/>
            </w:r>
          </w:hyperlink>
        </w:p>
        <w:p w:rsidR="00903E36" w:rsidRDefault="0039007C">
          <w:pPr>
            <w:pStyle w:val="22"/>
            <w:rPr>
              <w:rFonts w:cstheme="minorBidi"/>
              <w:noProof/>
            </w:rPr>
          </w:pPr>
          <w:hyperlink w:anchor="_Toc515400746" w:history="1">
            <w:r w:rsidR="00903E36" w:rsidRPr="00FC434D">
              <w:rPr>
                <w:rStyle w:val="ac"/>
                <w:noProof/>
                <w:lang w:val="uk-UA"/>
              </w:rPr>
              <w:t>2.4 Методи дослідження</w:t>
            </w:r>
            <w:r w:rsidR="00903E36">
              <w:rPr>
                <w:noProof/>
                <w:webHidden/>
              </w:rPr>
              <w:tab/>
            </w:r>
            <w:r w:rsidR="00903E36">
              <w:rPr>
                <w:noProof/>
                <w:webHidden/>
              </w:rPr>
              <w:fldChar w:fldCharType="begin"/>
            </w:r>
            <w:r w:rsidR="00903E36">
              <w:rPr>
                <w:noProof/>
                <w:webHidden/>
              </w:rPr>
              <w:instrText xml:space="preserve"> PAGEREF _Toc515400746 \h </w:instrText>
            </w:r>
            <w:r w:rsidR="00903E36">
              <w:rPr>
                <w:noProof/>
                <w:webHidden/>
              </w:rPr>
            </w:r>
            <w:r w:rsidR="00903E36">
              <w:rPr>
                <w:noProof/>
                <w:webHidden/>
              </w:rPr>
              <w:fldChar w:fldCharType="separate"/>
            </w:r>
            <w:r w:rsidR="00903E36">
              <w:rPr>
                <w:noProof/>
                <w:webHidden/>
              </w:rPr>
              <w:t>20</w:t>
            </w:r>
            <w:r w:rsidR="00903E36">
              <w:rPr>
                <w:noProof/>
                <w:webHidden/>
              </w:rPr>
              <w:fldChar w:fldCharType="end"/>
            </w:r>
          </w:hyperlink>
        </w:p>
        <w:p w:rsidR="00903E36" w:rsidRDefault="0039007C">
          <w:pPr>
            <w:pStyle w:val="31"/>
            <w:rPr>
              <w:rFonts w:cstheme="minorBidi"/>
              <w:noProof/>
            </w:rPr>
          </w:pPr>
          <w:hyperlink w:anchor="_Toc515400747" w:history="1">
            <w:r w:rsidR="00903E36" w:rsidRPr="00FC434D">
              <w:rPr>
                <w:rStyle w:val="ac"/>
                <w:noProof/>
                <w:lang w:val="uk-UA"/>
              </w:rPr>
              <w:t>2.4.1 Метод на основі емотиконів</w:t>
            </w:r>
            <w:r w:rsidR="00903E36">
              <w:rPr>
                <w:noProof/>
                <w:webHidden/>
              </w:rPr>
              <w:tab/>
            </w:r>
            <w:r w:rsidR="00903E36">
              <w:rPr>
                <w:noProof/>
                <w:webHidden/>
              </w:rPr>
              <w:fldChar w:fldCharType="begin"/>
            </w:r>
            <w:r w:rsidR="00903E36">
              <w:rPr>
                <w:noProof/>
                <w:webHidden/>
              </w:rPr>
              <w:instrText xml:space="preserve"> PAGEREF _Toc515400747 \h </w:instrText>
            </w:r>
            <w:r w:rsidR="00903E36">
              <w:rPr>
                <w:noProof/>
                <w:webHidden/>
              </w:rPr>
            </w:r>
            <w:r w:rsidR="00903E36">
              <w:rPr>
                <w:noProof/>
                <w:webHidden/>
              </w:rPr>
              <w:fldChar w:fldCharType="separate"/>
            </w:r>
            <w:r w:rsidR="00903E36">
              <w:rPr>
                <w:noProof/>
                <w:webHidden/>
              </w:rPr>
              <w:t>23</w:t>
            </w:r>
            <w:r w:rsidR="00903E36">
              <w:rPr>
                <w:noProof/>
                <w:webHidden/>
              </w:rPr>
              <w:fldChar w:fldCharType="end"/>
            </w:r>
          </w:hyperlink>
        </w:p>
        <w:p w:rsidR="00903E36" w:rsidRDefault="0039007C">
          <w:pPr>
            <w:pStyle w:val="31"/>
            <w:rPr>
              <w:rFonts w:cstheme="minorBidi"/>
              <w:noProof/>
            </w:rPr>
          </w:pPr>
          <w:hyperlink w:anchor="_Toc515400748" w:history="1">
            <w:r w:rsidR="00903E36" w:rsidRPr="00FC434D">
              <w:rPr>
                <w:rStyle w:val="ac"/>
                <w:noProof/>
                <w:lang w:val="uk-UA"/>
              </w:rPr>
              <w:t>2.4.2 Метод на основі словника</w:t>
            </w:r>
            <w:r w:rsidR="00903E36">
              <w:rPr>
                <w:noProof/>
                <w:webHidden/>
              </w:rPr>
              <w:tab/>
            </w:r>
            <w:r w:rsidR="00903E36">
              <w:rPr>
                <w:noProof/>
                <w:webHidden/>
              </w:rPr>
              <w:fldChar w:fldCharType="begin"/>
            </w:r>
            <w:r w:rsidR="00903E36">
              <w:rPr>
                <w:noProof/>
                <w:webHidden/>
              </w:rPr>
              <w:instrText xml:space="preserve"> PAGEREF _Toc515400748 \h </w:instrText>
            </w:r>
            <w:r w:rsidR="00903E36">
              <w:rPr>
                <w:noProof/>
                <w:webHidden/>
              </w:rPr>
            </w:r>
            <w:r w:rsidR="00903E36">
              <w:rPr>
                <w:noProof/>
                <w:webHidden/>
              </w:rPr>
              <w:fldChar w:fldCharType="separate"/>
            </w:r>
            <w:r w:rsidR="00903E36">
              <w:rPr>
                <w:noProof/>
                <w:webHidden/>
              </w:rPr>
              <w:t>25</w:t>
            </w:r>
            <w:r w:rsidR="00903E36">
              <w:rPr>
                <w:noProof/>
                <w:webHidden/>
              </w:rPr>
              <w:fldChar w:fldCharType="end"/>
            </w:r>
          </w:hyperlink>
        </w:p>
        <w:p w:rsidR="00903E36" w:rsidRDefault="0039007C">
          <w:pPr>
            <w:pStyle w:val="31"/>
            <w:rPr>
              <w:rFonts w:cstheme="minorBidi"/>
              <w:noProof/>
            </w:rPr>
          </w:pPr>
          <w:hyperlink w:anchor="_Toc515400749" w:history="1">
            <w:r w:rsidR="00903E36" w:rsidRPr="00FC434D">
              <w:rPr>
                <w:rStyle w:val="ac"/>
                <w:noProof/>
                <w:lang w:val="uk-UA"/>
              </w:rPr>
              <w:t>2.4.3 Наївний Баєсівський метод</w:t>
            </w:r>
            <w:r w:rsidR="00903E36">
              <w:rPr>
                <w:noProof/>
                <w:webHidden/>
              </w:rPr>
              <w:tab/>
            </w:r>
            <w:r w:rsidR="00903E36">
              <w:rPr>
                <w:noProof/>
                <w:webHidden/>
              </w:rPr>
              <w:fldChar w:fldCharType="begin"/>
            </w:r>
            <w:r w:rsidR="00903E36">
              <w:rPr>
                <w:noProof/>
                <w:webHidden/>
              </w:rPr>
              <w:instrText xml:space="preserve"> PAGEREF _Toc515400749 \h </w:instrText>
            </w:r>
            <w:r w:rsidR="00903E36">
              <w:rPr>
                <w:noProof/>
                <w:webHidden/>
              </w:rPr>
            </w:r>
            <w:r w:rsidR="00903E36">
              <w:rPr>
                <w:noProof/>
                <w:webHidden/>
              </w:rPr>
              <w:fldChar w:fldCharType="separate"/>
            </w:r>
            <w:r w:rsidR="00903E36">
              <w:rPr>
                <w:noProof/>
                <w:webHidden/>
              </w:rPr>
              <w:t>26</w:t>
            </w:r>
            <w:r w:rsidR="00903E36">
              <w:rPr>
                <w:noProof/>
                <w:webHidden/>
              </w:rPr>
              <w:fldChar w:fldCharType="end"/>
            </w:r>
          </w:hyperlink>
        </w:p>
        <w:p w:rsidR="00903E36" w:rsidRDefault="0039007C">
          <w:pPr>
            <w:pStyle w:val="31"/>
            <w:rPr>
              <w:rFonts w:cstheme="minorBidi"/>
              <w:noProof/>
            </w:rPr>
          </w:pPr>
          <w:hyperlink w:anchor="_Toc515400750" w:history="1">
            <w:r w:rsidR="00903E36" w:rsidRPr="00FC434D">
              <w:rPr>
                <w:rStyle w:val="ac"/>
                <w:noProof/>
                <w:lang w:val="uk-UA"/>
              </w:rPr>
              <w:t>2.4.4 Метод опорних векторів</w:t>
            </w:r>
            <w:r w:rsidR="00903E36">
              <w:rPr>
                <w:noProof/>
                <w:webHidden/>
              </w:rPr>
              <w:tab/>
            </w:r>
            <w:r w:rsidR="00903E36">
              <w:rPr>
                <w:noProof/>
                <w:webHidden/>
              </w:rPr>
              <w:fldChar w:fldCharType="begin"/>
            </w:r>
            <w:r w:rsidR="00903E36">
              <w:rPr>
                <w:noProof/>
                <w:webHidden/>
              </w:rPr>
              <w:instrText xml:space="preserve"> PAGEREF _Toc515400750 \h </w:instrText>
            </w:r>
            <w:r w:rsidR="00903E36">
              <w:rPr>
                <w:noProof/>
                <w:webHidden/>
              </w:rPr>
            </w:r>
            <w:r w:rsidR="00903E36">
              <w:rPr>
                <w:noProof/>
                <w:webHidden/>
              </w:rPr>
              <w:fldChar w:fldCharType="separate"/>
            </w:r>
            <w:r w:rsidR="00903E36">
              <w:rPr>
                <w:noProof/>
                <w:webHidden/>
              </w:rPr>
              <w:t>29</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51" w:history="1">
            <w:r w:rsidR="00903E36" w:rsidRPr="00FC434D">
              <w:rPr>
                <w:rStyle w:val="ac"/>
                <w:noProof/>
                <w:lang w:val="uk-UA"/>
              </w:rPr>
              <w:t>3 ПРОГРАМНА РЕАЛІЗАЦІЯ</w:t>
            </w:r>
            <w:r w:rsidR="00903E36">
              <w:rPr>
                <w:noProof/>
                <w:webHidden/>
              </w:rPr>
              <w:tab/>
            </w:r>
            <w:r w:rsidR="00903E36">
              <w:rPr>
                <w:noProof/>
                <w:webHidden/>
              </w:rPr>
              <w:fldChar w:fldCharType="begin"/>
            </w:r>
            <w:r w:rsidR="00903E36">
              <w:rPr>
                <w:noProof/>
                <w:webHidden/>
              </w:rPr>
              <w:instrText xml:space="preserve"> PAGEREF _Toc515400751 \h </w:instrText>
            </w:r>
            <w:r w:rsidR="00903E36">
              <w:rPr>
                <w:noProof/>
                <w:webHidden/>
              </w:rPr>
            </w:r>
            <w:r w:rsidR="00903E36">
              <w:rPr>
                <w:noProof/>
                <w:webHidden/>
              </w:rPr>
              <w:fldChar w:fldCharType="separate"/>
            </w:r>
            <w:r w:rsidR="00903E36">
              <w:rPr>
                <w:noProof/>
                <w:webHidden/>
              </w:rPr>
              <w:t>32</w:t>
            </w:r>
            <w:r w:rsidR="00903E36">
              <w:rPr>
                <w:noProof/>
                <w:webHidden/>
              </w:rPr>
              <w:fldChar w:fldCharType="end"/>
            </w:r>
          </w:hyperlink>
        </w:p>
        <w:p w:rsidR="00903E36" w:rsidRDefault="0039007C">
          <w:pPr>
            <w:pStyle w:val="22"/>
            <w:rPr>
              <w:rFonts w:cstheme="minorBidi"/>
              <w:noProof/>
            </w:rPr>
          </w:pPr>
          <w:hyperlink w:anchor="_Toc515400752" w:history="1">
            <w:r w:rsidR="00903E36" w:rsidRPr="00FC434D">
              <w:rPr>
                <w:rStyle w:val="ac"/>
                <w:noProof/>
                <w:lang w:val="uk-UA"/>
              </w:rPr>
              <w:t xml:space="preserve">3.1 Джерело вхідних даних </w:t>
            </w:r>
            <w:r w:rsidR="00903E36" w:rsidRPr="00FC434D">
              <w:rPr>
                <w:rStyle w:val="ac"/>
                <w:noProof/>
                <w:highlight w:val="yellow"/>
                <w:lang w:val="uk-UA"/>
              </w:rPr>
              <w:t>ДОПИСАТИ</w:t>
            </w:r>
            <w:r w:rsidR="00903E36">
              <w:rPr>
                <w:noProof/>
                <w:webHidden/>
              </w:rPr>
              <w:tab/>
            </w:r>
            <w:r w:rsidR="00903E36">
              <w:rPr>
                <w:noProof/>
                <w:webHidden/>
              </w:rPr>
              <w:fldChar w:fldCharType="begin"/>
            </w:r>
            <w:r w:rsidR="00903E36">
              <w:rPr>
                <w:noProof/>
                <w:webHidden/>
              </w:rPr>
              <w:instrText xml:space="preserve"> PAGEREF _Toc515400752 \h </w:instrText>
            </w:r>
            <w:r w:rsidR="00903E36">
              <w:rPr>
                <w:noProof/>
                <w:webHidden/>
              </w:rPr>
            </w:r>
            <w:r w:rsidR="00903E36">
              <w:rPr>
                <w:noProof/>
                <w:webHidden/>
              </w:rPr>
              <w:fldChar w:fldCharType="separate"/>
            </w:r>
            <w:r w:rsidR="00903E36">
              <w:rPr>
                <w:noProof/>
                <w:webHidden/>
              </w:rPr>
              <w:t>32</w:t>
            </w:r>
            <w:r w:rsidR="00903E36">
              <w:rPr>
                <w:noProof/>
                <w:webHidden/>
              </w:rPr>
              <w:fldChar w:fldCharType="end"/>
            </w:r>
          </w:hyperlink>
        </w:p>
        <w:p w:rsidR="00903E36" w:rsidRDefault="0039007C">
          <w:pPr>
            <w:pStyle w:val="22"/>
            <w:rPr>
              <w:rFonts w:cstheme="minorBidi"/>
              <w:noProof/>
            </w:rPr>
          </w:pPr>
          <w:hyperlink w:anchor="_Toc515400753" w:history="1">
            <w:r w:rsidR="00903E36" w:rsidRPr="00FC434D">
              <w:rPr>
                <w:rStyle w:val="ac"/>
                <w:noProof/>
                <w:lang w:val="uk-UA"/>
              </w:rPr>
              <w:t>3.2 Архітектура програмної та структура даних</w:t>
            </w:r>
            <w:r w:rsidR="00903E36">
              <w:rPr>
                <w:noProof/>
                <w:webHidden/>
              </w:rPr>
              <w:tab/>
            </w:r>
            <w:r w:rsidR="00903E36">
              <w:rPr>
                <w:noProof/>
                <w:webHidden/>
              </w:rPr>
              <w:fldChar w:fldCharType="begin"/>
            </w:r>
            <w:r w:rsidR="00903E36">
              <w:rPr>
                <w:noProof/>
                <w:webHidden/>
              </w:rPr>
              <w:instrText xml:space="preserve"> PAGEREF _Toc515400753 \h </w:instrText>
            </w:r>
            <w:r w:rsidR="00903E36">
              <w:rPr>
                <w:noProof/>
                <w:webHidden/>
              </w:rPr>
            </w:r>
            <w:r w:rsidR="00903E36">
              <w:rPr>
                <w:noProof/>
                <w:webHidden/>
              </w:rPr>
              <w:fldChar w:fldCharType="separate"/>
            </w:r>
            <w:r w:rsidR="00903E36">
              <w:rPr>
                <w:noProof/>
                <w:webHidden/>
              </w:rPr>
              <w:t>32</w:t>
            </w:r>
            <w:r w:rsidR="00903E36">
              <w:rPr>
                <w:noProof/>
                <w:webHidden/>
              </w:rPr>
              <w:fldChar w:fldCharType="end"/>
            </w:r>
          </w:hyperlink>
        </w:p>
        <w:p w:rsidR="00903E36" w:rsidRDefault="0039007C">
          <w:pPr>
            <w:pStyle w:val="22"/>
            <w:rPr>
              <w:rFonts w:cstheme="minorBidi"/>
              <w:noProof/>
            </w:rPr>
          </w:pPr>
          <w:hyperlink w:anchor="_Toc515400754" w:history="1">
            <w:r w:rsidR="00903E36" w:rsidRPr="00FC434D">
              <w:rPr>
                <w:rStyle w:val="ac"/>
                <w:noProof/>
                <w:lang w:val="uk-UA"/>
              </w:rPr>
              <w:t>3.3 Опис програмної системи</w:t>
            </w:r>
            <w:r w:rsidR="00903E36">
              <w:rPr>
                <w:noProof/>
                <w:webHidden/>
              </w:rPr>
              <w:tab/>
            </w:r>
            <w:r w:rsidR="00903E36">
              <w:rPr>
                <w:noProof/>
                <w:webHidden/>
              </w:rPr>
              <w:fldChar w:fldCharType="begin"/>
            </w:r>
            <w:r w:rsidR="00903E36">
              <w:rPr>
                <w:noProof/>
                <w:webHidden/>
              </w:rPr>
              <w:instrText xml:space="preserve"> PAGEREF _Toc515400754 \h </w:instrText>
            </w:r>
            <w:r w:rsidR="00903E36">
              <w:rPr>
                <w:noProof/>
                <w:webHidden/>
              </w:rPr>
            </w:r>
            <w:r w:rsidR="00903E36">
              <w:rPr>
                <w:noProof/>
                <w:webHidden/>
              </w:rPr>
              <w:fldChar w:fldCharType="separate"/>
            </w:r>
            <w:r w:rsidR="00903E36">
              <w:rPr>
                <w:noProof/>
                <w:webHidden/>
              </w:rPr>
              <w:t>43</w:t>
            </w:r>
            <w:r w:rsidR="00903E36">
              <w:rPr>
                <w:noProof/>
                <w:webHidden/>
              </w:rPr>
              <w:fldChar w:fldCharType="end"/>
            </w:r>
          </w:hyperlink>
        </w:p>
        <w:p w:rsidR="00903E36" w:rsidRDefault="0039007C">
          <w:pPr>
            <w:pStyle w:val="22"/>
            <w:rPr>
              <w:rFonts w:cstheme="minorBidi"/>
              <w:noProof/>
            </w:rPr>
          </w:pPr>
          <w:hyperlink w:anchor="_Toc515400755" w:history="1">
            <w:r w:rsidR="00903E36" w:rsidRPr="00FC434D">
              <w:rPr>
                <w:rStyle w:val="ac"/>
                <w:noProof/>
                <w:lang w:val="uk-UA"/>
              </w:rPr>
              <w:t>3.4 Результати</w:t>
            </w:r>
            <w:r w:rsidR="00903E36">
              <w:rPr>
                <w:noProof/>
                <w:webHidden/>
              </w:rPr>
              <w:tab/>
            </w:r>
            <w:r w:rsidR="00903E36">
              <w:rPr>
                <w:noProof/>
                <w:webHidden/>
              </w:rPr>
              <w:fldChar w:fldCharType="begin"/>
            </w:r>
            <w:r w:rsidR="00903E36">
              <w:rPr>
                <w:noProof/>
                <w:webHidden/>
              </w:rPr>
              <w:instrText xml:space="preserve"> PAGEREF _Toc515400755 \h </w:instrText>
            </w:r>
            <w:r w:rsidR="00903E36">
              <w:rPr>
                <w:noProof/>
                <w:webHidden/>
              </w:rPr>
            </w:r>
            <w:r w:rsidR="00903E36">
              <w:rPr>
                <w:noProof/>
                <w:webHidden/>
              </w:rPr>
              <w:fldChar w:fldCharType="separate"/>
            </w:r>
            <w:r w:rsidR="00903E36">
              <w:rPr>
                <w:noProof/>
                <w:webHidden/>
              </w:rPr>
              <w:t>46</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56" w:history="1">
            <w:r w:rsidR="00903E36" w:rsidRPr="00FC434D">
              <w:rPr>
                <w:rStyle w:val="ac"/>
                <w:noProof/>
                <w:lang w:val="uk-UA"/>
              </w:rPr>
              <w:t>4 МОЖЛИВІСТЬ ВИКОРИСТАННЯ ОТРИМАНИХ РЕЗУЛЬТАТІВ У НАУКОВІЙ І ПРАКТИЧНІЙ ДІЯЛЬНОСТІ</w:t>
            </w:r>
            <w:r w:rsidR="00903E36">
              <w:rPr>
                <w:noProof/>
                <w:webHidden/>
              </w:rPr>
              <w:tab/>
            </w:r>
            <w:r w:rsidR="00903E36">
              <w:rPr>
                <w:noProof/>
                <w:webHidden/>
              </w:rPr>
              <w:fldChar w:fldCharType="begin"/>
            </w:r>
            <w:r w:rsidR="00903E36">
              <w:rPr>
                <w:noProof/>
                <w:webHidden/>
              </w:rPr>
              <w:instrText xml:space="preserve"> PAGEREF _Toc515400756 \h </w:instrText>
            </w:r>
            <w:r w:rsidR="00903E36">
              <w:rPr>
                <w:noProof/>
                <w:webHidden/>
              </w:rPr>
            </w:r>
            <w:r w:rsidR="00903E36">
              <w:rPr>
                <w:noProof/>
                <w:webHidden/>
              </w:rPr>
              <w:fldChar w:fldCharType="separate"/>
            </w:r>
            <w:r w:rsidR="00903E36">
              <w:rPr>
                <w:noProof/>
                <w:webHidden/>
              </w:rPr>
              <w:t>52</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57" w:history="1">
            <w:r w:rsidR="00903E36" w:rsidRPr="00FC434D">
              <w:rPr>
                <w:rStyle w:val="ac"/>
                <w:noProof/>
                <w:lang w:val="uk-UA"/>
              </w:rPr>
              <w:t>ВИСНОВКИ</w:t>
            </w:r>
            <w:r w:rsidR="00903E36">
              <w:rPr>
                <w:noProof/>
                <w:webHidden/>
              </w:rPr>
              <w:tab/>
            </w:r>
            <w:r w:rsidR="00903E36">
              <w:rPr>
                <w:noProof/>
                <w:webHidden/>
              </w:rPr>
              <w:fldChar w:fldCharType="begin"/>
            </w:r>
            <w:r w:rsidR="00903E36">
              <w:rPr>
                <w:noProof/>
                <w:webHidden/>
              </w:rPr>
              <w:instrText xml:space="preserve"> PAGEREF _Toc515400757 \h </w:instrText>
            </w:r>
            <w:r w:rsidR="00903E36">
              <w:rPr>
                <w:noProof/>
                <w:webHidden/>
              </w:rPr>
            </w:r>
            <w:r w:rsidR="00903E36">
              <w:rPr>
                <w:noProof/>
                <w:webHidden/>
              </w:rPr>
              <w:fldChar w:fldCharType="separate"/>
            </w:r>
            <w:r w:rsidR="00903E36">
              <w:rPr>
                <w:noProof/>
                <w:webHidden/>
              </w:rPr>
              <w:t>58</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58" w:history="1">
            <w:r w:rsidR="00903E36" w:rsidRPr="00FC434D">
              <w:rPr>
                <w:rStyle w:val="ac"/>
                <w:noProof/>
                <w:lang w:val="uk-UA"/>
              </w:rPr>
              <w:t>ПЕРЕЛІК ПОСИЛАНЬ</w:t>
            </w:r>
            <w:r w:rsidR="00903E36">
              <w:rPr>
                <w:noProof/>
                <w:webHidden/>
              </w:rPr>
              <w:tab/>
            </w:r>
            <w:r w:rsidR="00903E36">
              <w:rPr>
                <w:noProof/>
                <w:webHidden/>
              </w:rPr>
              <w:fldChar w:fldCharType="begin"/>
            </w:r>
            <w:r w:rsidR="00903E36">
              <w:rPr>
                <w:noProof/>
                <w:webHidden/>
              </w:rPr>
              <w:instrText xml:space="preserve"> PAGEREF _Toc515400758 \h </w:instrText>
            </w:r>
            <w:r w:rsidR="00903E36">
              <w:rPr>
                <w:noProof/>
                <w:webHidden/>
              </w:rPr>
            </w:r>
            <w:r w:rsidR="00903E36">
              <w:rPr>
                <w:noProof/>
                <w:webHidden/>
              </w:rPr>
              <w:fldChar w:fldCharType="separate"/>
            </w:r>
            <w:r w:rsidR="00903E36">
              <w:rPr>
                <w:noProof/>
                <w:webHidden/>
              </w:rPr>
              <w:t>60</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59" w:history="1">
            <w:r w:rsidR="00903E36" w:rsidRPr="00FC434D">
              <w:rPr>
                <w:rStyle w:val="ac"/>
                <w:noProof/>
                <w:lang w:val="uk-UA"/>
              </w:rPr>
              <w:t>Додаток АПрограмний код</w:t>
            </w:r>
            <w:r w:rsidR="00903E36">
              <w:rPr>
                <w:noProof/>
                <w:webHidden/>
              </w:rPr>
              <w:tab/>
            </w:r>
            <w:r w:rsidR="00903E36">
              <w:rPr>
                <w:noProof/>
                <w:webHidden/>
              </w:rPr>
              <w:fldChar w:fldCharType="begin"/>
            </w:r>
            <w:r w:rsidR="00903E36">
              <w:rPr>
                <w:noProof/>
                <w:webHidden/>
              </w:rPr>
              <w:instrText xml:space="preserve"> PAGEREF _Toc515400759 \h </w:instrText>
            </w:r>
            <w:r w:rsidR="00903E36">
              <w:rPr>
                <w:noProof/>
                <w:webHidden/>
              </w:rPr>
            </w:r>
            <w:r w:rsidR="00903E36">
              <w:rPr>
                <w:noProof/>
                <w:webHidden/>
              </w:rPr>
              <w:fldChar w:fldCharType="separate"/>
            </w:r>
            <w:r w:rsidR="00903E36">
              <w:rPr>
                <w:noProof/>
                <w:webHidden/>
              </w:rPr>
              <w:t>63</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60" w:history="1">
            <w:r w:rsidR="00903E36" w:rsidRPr="00FC434D">
              <w:rPr>
                <w:rStyle w:val="ac"/>
                <w:noProof/>
                <w:lang w:val="uk-UA"/>
              </w:rPr>
              <w:t>Додаток БСлайди презентації</w:t>
            </w:r>
            <w:r w:rsidR="00903E36">
              <w:rPr>
                <w:noProof/>
                <w:webHidden/>
              </w:rPr>
              <w:tab/>
            </w:r>
            <w:r w:rsidR="00903E36">
              <w:rPr>
                <w:noProof/>
                <w:webHidden/>
              </w:rPr>
              <w:fldChar w:fldCharType="begin"/>
            </w:r>
            <w:r w:rsidR="00903E36">
              <w:rPr>
                <w:noProof/>
                <w:webHidden/>
              </w:rPr>
              <w:instrText xml:space="preserve"> PAGEREF _Toc515400760 \h </w:instrText>
            </w:r>
            <w:r w:rsidR="00903E36">
              <w:rPr>
                <w:noProof/>
                <w:webHidden/>
              </w:rPr>
            </w:r>
            <w:r w:rsidR="00903E36">
              <w:rPr>
                <w:noProof/>
                <w:webHidden/>
              </w:rPr>
              <w:fldChar w:fldCharType="separate"/>
            </w:r>
            <w:r w:rsidR="00903E36">
              <w:rPr>
                <w:noProof/>
                <w:webHidden/>
              </w:rPr>
              <w:t>64</w:t>
            </w:r>
            <w:r w:rsidR="00903E36">
              <w:rPr>
                <w:noProof/>
                <w:webHidden/>
              </w:rPr>
              <w:fldChar w:fldCharType="end"/>
            </w:r>
          </w:hyperlink>
        </w:p>
        <w:p w:rsidR="00903E36" w:rsidRDefault="0039007C">
          <w:pPr>
            <w:pStyle w:val="11"/>
            <w:rPr>
              <w:rFonts w:asciiTheme="minorHAnsi" w:eastAsiaTheme="minorEastAsia" w:hAnsiTheme="minorHAnsi" w:cstheme="minorBidi"/>
              <w:noProof/>
              <w:sz w:val="22"/>
              <w:szCs w:val="22"/>
            </w:rPr>
          </w:pPr>
          <w:hyperlink w:anchor="_Toc515400761" w:history="1">
            <w:r w:rsidR="00903E36" w:rsidRPr="00FC434D">
              <w:rPr>
                <w:rStyle w:val="ac"/>
                <w:noProof/>
                <w:lang w:val="uk-UA"/>
              </w:rPr>
              <w:t>Додаток В Електронні матеріали (CD)</w:t>
            </w:r>
            <w:r w:rsidR="00903E36">
              <w:rPr>
                <w:noProof/>
                <w:webHidden/>
              </w:rPr>
              <w:tab/>
            </w:r>
            <w:r w:rsidR="00903E36">
              <w:rPr>
                <w:noProof/>
                <w:webHidden/>
              </w:rPr>
              <w:fldChar w:fldCharType="begin"/>
            </w:r>
            <w:r w:rsidR="00903E36">
              <w:rPr>
                <w:noProof/>
                <w:webHidden/>
              </w:rPr>
              <w:instrText xml:space="preserve"> PAGEREF _Toc515400761 \h </w:instrText>
            </w:r>
            <w:r w:rsidR="00903E36">
              <w:rPr>
                <w:noProof/>
                <w:webHidden/>
              </w:rPr>
            </w:r>
            <w:r w:rsidR="00903E36">
              <w:rPr>
                <w:noProof/>
                <w:webHidden/>
              </w:rPr>
              <w:fldChar w:fldCharType="separate"/>
            </w:r>
            <w:r w:rsidR="00903E36">
              <w:rPr>
                <w:noProof/>
                <w:webHidden/>
              </w:rPr>
              <w:t>65</w:t>
            </w:r>
            <w:r w:rsidR="00903E36">
              <w:rPr>
                <w:noProof/>
                <w:webHidden/>
              </w:rPr>
              <w:fldChar w:fldCharType="end"/>
            </w:r>
          </w:hyperlink>
        </w:p>
        <w:p w:rsidR="00903E36" w:rsidRDefault="00BD7839" w:rsidP="00E80279">
          <w:pPr>
            <w:ind w:firstLine="0"/>
            <w:rPr>
              <w:b/>
              <w:bCs/>
              <w:lang w:val="uk-UA"/>
            </w:rPr>
          </w:pPr>
          <w:r w:rsidRPr="00B77613">
            <w:rPr>
              <w:b/>
              <w:bCs/>
              <w:sz w:val="24"/>
              <w:szCs w:val="24"/>
              <w:lang w:val="uk-UA"/>
            </w:rPr>
            <w:fldChar w:fldCharType="end"/>
          </w:r>
        </w:p>
      </w:sdtContent>
    </w:sdt>
    <w:p w:rsidR="00172C25" w:rsidRPr="00B77613" w:rsidRDefault="00903E36" w:rsidP="00E80279">
      <w:pPr>
        <w:ind w:firstLine="0"/>
        <w:rPr>
          <w:lang w:val="uk-UA"/>
        </w:rPr>
      </w:pPr>
      <w:r w:rsidRPr="00903E36">
        <w:rPr>
          <w:highlight w:val="yellow"/>
          <w:lang w:val="uk-UA"/>
        </w:rPr>
        <w:t>Дотаток  с тезисами</w:t>
      </w:r>
      <w:r>
        <w:rPr>
          <w:lang w:val="uk-UA"/>
        </w:rPr>
        <w:t xml:space="preserve"> </w:t>
      </w:r>
      <w:r w:rsidRPr="00903E36">
        <w:rPr>
          <w:highlight w:val="yellow"/>
          <w:lang w:val="uk-UA"/>
        </w:rPr>
        <w:t>?</w:t>
      </w:r>
      <w:r>
        <w:rPr>
          <w:lang w:val="uk-UA"/>
        </w:rPr>
        <w:t xml:space="preserve"> </w:t>
      </w:r>
    </w:p>
    <w:p w:rsidR="00903E36" w:rsidRDefault="00903E36" w:rsidP="00E32A6C">
      <w:pPr>
        <w:pStyle w:val="5"/>
        <w:spacing w:line="360" w:lineRule="auto"/>
        <w:ind w:firstLine="0"/>
        <w:jc w:val="both"/>
        <w:rPr>
          <w:sz w:val="24"/>
          <w:szCs w:val="24"/>
          <w:lang w:val="uk-UA"/>
        </w:rPr>
      </w:pPr>
    </w:p>
    <w:p w:rsidR="00903E36" w:rsidRPr="00B77613" w:rsidRDefault="00903E36" w:rsidP="00E32A6C">
      <w:pPr>
        <w:pStyle w:val="5"/>
        <w:spacing w:line="360" w:lineRule="auto"/>
        <w:ind w:firstLine="0"/>
        <w:jc w:val="both"/>
        <w:rPr>
          <w:sz w:val="24"/>
          <w:szCs w:val="24"/>
          <w:lang w:val="uk-UA"/>
        </w:rPr>
      </w:pP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400739"/>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400740"/>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400741"/>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6A692A" w:rsidRPr="00B77613" w:rsidRDefault="00172C25" w:rsidP="00120343">
      <w:pPr>
        <w:pStyle w:val="20"/>
        <w:keepNext w:val="0"/>
        <w:keepLines w:val="0"/>
        <w:widowControl w:val="0"/>
        <w:rPr>
          <w:lang w:val="uk-UA"/>
        </w:rPr>
      </w:pPr>
      <w:bookmarkStart w:id="3" w:name="_Toc515400742"/>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r w:rsidRPr="00B77613">
        <w:rPr>
          <w:rStyle w:val="a4"/>
          <w:rFonts w:eastAsiaTheme="majorEastAsia" w:cstheme="majorBidi"/>
          <w:szCs w:val="32"/>
          <w:lang w:val="uk-UA"/>
        </w:rPr>
        <w:lastRenderedPageBreak/>
        <w:t>2 АНАЛІЗ ЕМОЦІЙНОГО ОКРАСУ ТЕКСТУ З ЕМОТІКОНАМИ</w:t>
      </w:r>
    </w:p>
    <w:p w:rsidR="006A692A" w:rsidRPr="00B77613" w:rsidRDefault="00172C25" w:rsidP="00120343">
      <w:pPr>
        <w:pStyle w:val="20"/>
        <w:keepNext w:val="0"/>
        <w:keepLines w:val="0"/>
        <w:widowControl w:val="0"/>
        <w:ind w:firstLine="709"/>
        <w:rPr>
          <w:rStyle w:val="a4"/>
          <w:rFonts w:eastAsiaTheme="majorEastAsia"/>
          <w:lang w:val="uk-UA"/>
        </w:rPr>
      </w:pPr>
      <w:bookmarkStart w:id="4" w:name="_Toc515400743"/>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4"/>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5" w:name="_Toc515400744"/>
      <w:r w:rsidRPr="00B77613">
        <w:rPr>
          <w:rStyle w:val="a4"/>
          <w:rFonts w:eastAsiaTheme="majorEastAsia"/>
          <w:lang w:val="uk-UA"/>
        </w:rPr>
        <w:t>2.2 Аналіз тональності текстів</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Самомилування: коли під час моніторингу соціальних мереж з'являються записи, пов'язані з вашими власними рекламними зусиллями, і їх необхідно відфільтрувати.</w:t>
      </w:r>
    </w:p>
    <w:p w:rsidR="00745094" w:rsidRPr="00745094" w:rsidRDefault="00745094" w:rsidP="00745094">
      <w:pPr>
        <w:widowControl w:val="0"/>
        <w:rPr>
          <w:color w:val="000000"/>
          <w:szCs w:val="18"/>
          <w:lang w:val="uk-UA"/>
        </w:rPr>
      </w:pPr>
      <w:r>
        <w:rPr>
          <w:color w:val="000000"/>
          <w:szCs w:val="18"/>
          <w:lang w:val="uk-UA"/>
        </w:rPr>
        <w:lastRenderedPageBreak/>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5400745"/>
      <w:r w:rsidRPr="00B77613">
        <w:rPr>
          <w:rStyle w:val="a4"/>
          <w:rFonts w:eastAsiaTheme="majorEastAsia"/>
          <w:lang w:val="uk-UA"/>
        </w:rPr>
        <w:t>2.3 Емотікони</w:t>
      </w:r>
      <w:bookmarkEnd w:id="6"/>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400746"/>
      <w:r w:rsidRPr="00B77613">
        <w:rPr>
          <w:rStyle w:val="a4"/>
          <w:rFonts w:eastAsiaTheme="majorEastAsia"/>
          <w:lang w:val="uk-UA"/>
        </w:rPr>
        <w:t>2.4 Методи дослідження</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8" w:name="_Toc515400747"/>
      <w:r w:rsidRPr="00B77613">
        <w:rPr>
          <w:rStyle w:val="a4"/>
          <w:rFonts w:eastAsiaTheme="majorEastAsia" w:cstheme="majorBidi"/>
          <w:szCs w:val="24"/>
          <w:lang w:val="uk-UA"/>
        </w:rPr>
        <w:t>2.4.1 Метод на основі емотиконів</w:t>
      </w:r>
      <w:bookmarkEnd w:id="8"/>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5400748"/>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9"/>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400749"/>
      <w:r w:rsidRPr="00B77613">
        <w:rPr>
          <w:rStyle w:val="a4"/>
          <w:rFonts w:eastAsiaTheme="majorEastAsia" w:cstheme="majorBidi"/>
          <w:szCs w:val="24"/>
          <w:lang w:val="uk-UA"/>
        </w:rPr>
        <w:t>2.4.3 Наївний Баєсівський метод</w:t>
      </w:r>
      <w:bookmarkEnd w:id="10"/>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39007C"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39007C"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120343">
      <w:pPr>
        <w:pStyle w:val="a9"/>
        <w:widowControl w:val="0"/>
        <w:spacing w:line="360" w:lineRule="auto"/>
        <w:rPr>
          <w:lang w:val="uk-UA"/>
        </w:rPr>
      </w:pPr>
      <w:r w:rsidRPr="00B77613">
        <w:rPr>
          <w:lang w:val="uk-UA"/>
        </w:rPr>
        <w:lastRenderedPageBreak/>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1" w:name="_Toc515400750"/>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1"/>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w:t>
      </w:r>
      <w:r w:rsidRPr="00B77613">
        <w:rPr>
          <w:lang w:val="uk-UA"/>
        </w:rPr>
        <w:lastRenderedPageBreak/>
        <w:t xml:space="preserve">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lastRenderedPageBreak/>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2" w:name="_Toc515400751"/>
      <w:r w:rsidRPr="00B77613">
        <w:rPr>
          <w:rStyle w:val="a4"/>
          <w:rFonts w:eastAsiaTheme="majorEastAsia"/>
          <w:lang w:val="uk-UA"/>
        </w:rPr>
        <w:lastRenderedPageBreak/>
        <w:t>3 ПРОГРАМНА РЕАЛІЗАЦІЯ</w:t>
      </w:r>
      <w:bookmarkEnd w:id="12"/>
    </w:p>
    <w:p w:rsidR="00366CC2" w:rsidRPr="00B77613" w:rsidRDefault="00366CC2" w:rsidP="00120343">
      <w:pPr>
        <w:pStyle w:val="20"/>
        <w:keepNext w:val="0"/>
        <w:keepLines w:val="0"/>
        <w:widowControl w:val="0"/>
        <w:rPr>
          <w:rStyle w:val="a4"/>
          <w:rFonts w:eastAsiaTheme="majorEastAsia"/>
          <w:lang w:val="uk-UA"/>
        </w:rPr>
      </w:pPr>
      <w:bookmarkStart w:id="13" w:name="_Toc515400752"/>
      <w:r w:rsidRPr="00B77613">
        <w:rPr>
          <w:rStyle w:val="a4"/>
          <w:rFonts w:eastAsiaTheme="majorEastAsia"/>
          <w:lang w:val="uk-UA"/>
        </w:rPr>
        <w:t>3.1 Джерело вхідних даних</w:t>
      </w:r>
      <w:r w:rsidR="0058361E">
        <w:rPr>
          <w:rStyle w:val="a4"/>
          <w:rFonts w:eastAsiaTheme="majorEastAsia"/>
          <w:lang w:val="uk-UA"/>
        </w:rPr>
        <w:t xml:space="preserve"> </w:t>
      </w:r>
      <w:r w:rsidR="0058361E" w:rsidRPr="00276EA4">
        <w:rPr>
          <w:rStyle w:val="a4"/>
          <w:rFonts w:eastAsiaTheme="majorEastAsia"/>
          <w:highlight w:val="yellow"/>
          <w:lang w:val="uk-UA"/>
        </w:rPr>
        <w:t>ДОПИСАТИ</w:t>
      </w:r>
      <w:bookmarkEnd w:id="13"/>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4" w:name="_Toc515400753"/>
      <w:r w:rsidRPr="00B77613">
        <w:rPr>
          <w:rStyle w:val="a4"/>
          <w:rFonts w:eastAsiaTheme="majorEastAsia"/>
          <w:lang w:val="uk-UA"/>
        </w:rPr>
        <w:t>3.2 Архітектура програмної та структура даних</w:t>
      </w:r>
      <w:bookmarkEnd w:id="14"/>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5" w:name="_Toc515400754"/>
      <w:r w:rsidRPr="00B77613">
        <w:rPr>
          <w:rStyle w:val="a4"/>
          <w:rFonts w:eastAsiaTheme="majorEastAsia"/>
          <w:lang w:val="uk-UA"/>
        </w:rPr>
        <w:t>3.3 Опис програмної системи</w:t>
      </w:r>
      <w:bookmarkEnd w:id="15"/>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6" w:name="_Toc515400755"/>
      <w:r w:rsidRPr="00B77613">
        <w:rPr>
          <w:rStyle w:val="a4"/>
          <w:rFonts w:eastAsiaTheme="majorEastAsia"/>
          <w:lang w:val="uk-UA"/>
        </w:rPr>
        <w:t>3.4 Результати</w:t>
      </w:r>
      <w:bookmarkEnd w:id="16"/>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lastRenderedPageBreak/>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w:t>
      </w:r>
      <w:r w:rsidR="0069153C">
        <w:rPr>
          <w:szCs w:val="24"/>
          <w:lang w:val="uk-UA"/>
        </w:rPr>
        <w:lastRenderedPageBreak/>
        <w:t>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 xml:space="preserve">В </w:t>
      </w:r>
      <w:r w:rsidR="00D16044">
        <w:rPr>
          <w:szCs w:val="24"/>
          <w:lang w:val="uk-UA"/>
        </w:rPr>
        <w:lastRenderedPageBreak/>
        <w:t>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w:t>
      </w:r>
      <w:r w:rsidR="00AE3E54">
        <w:rPr>
          <w:szCs w:val="24"/>
          <w:lang w:val="uk-UA"/>
        </w:rPr>
        <w:lastRenderedPageBreak/>
        <w:t>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w:t>
      </w:r>
      <w:r w:rsidRPr="00916A31">
        <w:rPr>
          <w:lang w:val="uk-UA"/>
        </w:rPr>
        <w:lastRenderedPageBreak/>
        <w:t xml:space="preserve">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7" w:name="_Toc515400756"/>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7"/>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18" w:name="_Toc515400757"/>
      <w:r w:rsidRPr="00B77613">
        <w:rPr>
          <w:rStyle w:val="a4"/>
          <w:rFonts w:eastAsiaTheme="majorEastAsia" w:cstheme="majorBidi"/>
          <w:szCs w:val="32"/>
          <w:lang w:val="uk-UA"/>
        </w:rPr>
        <w:lastRenderedPageBreak/>
        <w:t>ВИСНОВКИ</w:t>
      </w:r>
      <w:bookmarkEnd w:id="18"/>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 xml:space="preserve">ибрані відповідні метрики і проведені розрахунки ефективності класифікації шляхом тестування методом кроссвалідаціі. Встановлено, що </w:t>
      </w:r>
      <w:bookmarkStart w:id="19" w:name="_GoBack"/>
      <w:r w:rsidRPr="003A6A8E">
        <w:rPr>
          <w:lang w:val="uk-UA"/>
        </w:rPr>
        <w:t>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bookmarkEnd w:id="19"/>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0" w:name="_Toc515400758"/>
      <w:r w:rsidRPr="00B77613">
        <w:rPr>
          <w:rStyle w:val="a4"/>
          <w:rFonts w:eastAsiaTheme="majorEastAsia"/>
          <w:lang w:val="uk-UA"/>
        </w:rPr>
        <w:lastRenderedPageBreak/>
        <w:t>ПЕРЕЛІК ПОСИЛАНЬ</w:t>
      </w:r>
      <w:bookmarkEnd w:id="20"/>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Feldman R. Techniques and Applications for Sentiment Analysis  Communications of the ACM.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2013. Vol. 56, № 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Liu B. Sentiment Analysis and Opinion Mining. Morgan &amp; Claypool Publishers,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2012</w:t>
      </w:r>
      <w:r w:rsidR="000751F7">
        <w:rPr>
          <w:color w:val="000000"/>
          <w:sz w:val="28"/>
          <w:szCs w:val="28"/>
          <w:lang w:val="uk-UA"/>
        </w:rPr>
        <w:t xml:space="preserve"> </w:t>
      </w:r>
      <w:r w:rsidR="000751F7" w:rsidRPr="002A73FE">
        <w:rPr>
          <w:szCs w:val="28"/>
          <w:lang w:val="uk-UA"/>
        </w:rPr>
        <w:t>—</w:t>
      </w:r>
      <w:r w:rsidR="000751F7">
        <w:rPr>
          <w:szCs w:val="28"/>
          <w:lang w:val="uk-UA"/>
        </w:rPr>
        <w:t xml:space="preserve"> </w:t>
      </w:r>
      <w:r w:rsidR="000751F7">
        <w:rPr>
          <w:color w:val="000000"/>
          <w:sz w:val="28"/>
          <w:szCs w:val="28"/>
          <w:lang w:val="uk-UA"/>
        </w:rPr>
        <w:t>96</w:t>
      </w:r>
      <w:r w:rsidRPr="002457AB">
        <w:rPr>
          <w:color w:val="000000"/>
          <w:sz w:val="28"/>
          <w:szCs w:val="28"/>
          <w:lang w:val="uk-UA"/>
        </w:rPr>
        <w:t>.</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Sebastiani F. Machine learning in A</w:t>
      </w:r>
      <w:r w:rsidR="000751F7">
        <w:rPr>
          <w:color w:val="000000"/>
          <w:sz w:val="28"/>
          <w:szCs w:val="28"/>
          <w:lang w:val="uk-UA"/>
        </w:rPr>
        <w:t xml:space="preserve">utomated Text Categorization </w:t>
      </w:r>
      <w:r w:rsidRPr="002457AB">
        <w:rPr>
          <w:color w:val="000000"/>
          <w:sz w:val="28"/>
          <w:szCs w:val="28"/>
          <w:lang w:val="uk-UA"/>
        </w:rPr>
        <w:t>ACM Computing Surveys</w:t>
      </w:r>
      <w:r w:rsidR="000751F7">
        <w:rPr>
          <w:color w:val="000000"/>
          <w:sz w:val="28"/>
          <w:szCs w:val="28"/>
          <w:lang w:val="en-US"/>
        </w:rPr>
        <w:t xml:space="preserve"> </w:t>
      </w:r>
      <w:r w:rsidR="000751F7" w:rsidRPr="002A73FE">
        <w:rPr>
          <w:szCs w:val="28"/>
          <w:lang w:val="uk-UA"/>
        </w:rPr>
        <w:t>—</w:t>
      </w:r>
      <w:r w:rsidRPr="002457AB">
        <w:rPr>
          <w:color w:val="000000"/>
          <w:sz w:val="28"/>
          <w:szCs w:val="28"/>
          <w:lang w:val="uk-UA"/>
        </w:rPr>
        <w:t xml:space="preserve"> 2002. Vol. 34.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Автоматичне породження гіпо</w:t>
      </w:r>
      <w:r w:rsidR="000751F7">
        <w:rPr>
          <w:color w:val="000000"/>
          <w:sz w:val="28"/>
          <w:szCs w:val="28"/>
          <w:lang w:val="uk-UA"/>
        </w:rPr>
        <w:t xml:space="preserve">тез в інтелектуальних системах </w:t>
      </w:r>
      <w:r w:rsidR="000751F7" w:rsidRPr="002A73FE">
        <w:rPr>
          <w:szCs w:val="28"/>
          <w:lang w:val="uk-UA"/>
        </w:rPr>
        <w:t>—</w:t>
      </w:r>
      <w:r w:rsidRPr="002457AB">
        <w:rPr>
          <w:color w:val="000000"/>
          <w:sz w:val="28"/>
          <w:szCs w:val="28"/>
          <w:lang w:val="uk-UA"/>
        </w:rPr>
        <w:t xml:space="preserve"> М.: Ліброком, 2009. - 528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Кожунова О. С. Технологія розробки семантичного словника системи інформаційного моніторингу</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xml:space="preserve"> М., 2009. - 21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Котельников Є. В. Розпізнавання емоційної складової </w:t>
      </w:r>
      <w:r w:rsidR="000751F7">
        <w:rPr>
          <w:color w:val="000000"/>
          <w:sz w:val="28"/>
          <w:szCs w:val="28"/>
          <w:lang w:val="uk-UA"/>
        </w:rPr>
        <w:t>в текстах: проблеми та підходи.</w:t>
      </w:r>
      <w:r w:rsidRPr="002457AB">
        <w:rPr>
          <w:color w:val="000000"/>
          <w:sz w:val="28"/>
          <w:szCs w:val="28"/>
          <w:lang w:val="uk-UA"/>
        </w:rPr>
        <w:t xml:space="preserve"> Є. В. Котельников, М. В. Клековкіна</w:t>
      </w:r>
      <w:r w:rsidR="000751F7">
        <w:rPr>
          <w:color w:val="000000"/>
          <w:sz w:val="28"/>
          <w:szCs w:val="28"/>
          <w:lang w:val="uk-UA"/>
        </w:rPr>
        <w:t>, Т. А. Пескішева, О. А. Пестов</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К.: Вид-во ВятГГУ, 2012. - 103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0751F7">
        <w:t xml:space="preserve">СП.: Символ-Плюс, 2010. </w:t>
      </w:r>
      <w:r w:rsidR="000751F7">
        <w:t>–</w:t>
      </w:r>
      <w:r w:rsidR="000751F7" w:rsidRPr="000751F7">
        <w:t xml:space="preserve"> 225</w:t>
      </w:r>
      <w:r w:rsidR="000751F7">
        <w:t>с.</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Nugumanova A., Bessmertnyi I. Applying the latent semantic analysis to the issue of automatic extraction of collocations from the domain texts</w:t>
      </w:r>
      <w:r w:rsidR="000751F7" w:rsidRPr="000751F7">
        <w:rPr>
          <w:color w:val="000000"/>
          <w:sz w:val="28"/>
          <w:szCs w:val="28"/>
          <w:lang w:val="en-US"/>
        </w:rPr>
        <w:t xml:space="preserve"> </w:t>
      </w:r>
      <w:r w:rsidR="000751F7" w:rsidRPr="000751F7">
        <w:rPr>
          <w:szCs w:val="28"/>
          <w:lang w:val="uk-UA"/>
        </w:rPr>
        <w:t>—</w:t>
      </w:r>
      <w:r w:rsidR="000751F7" w:rsidRPr="000751F7">
        <w:rPr>
          <w:color w:val="000000"/>
          <w:sz w:val="28"/>
          <w:szCs w:val="28"/>
          <w:lang w:val="uk-UA"/>
        </w:rPr>
        <w:t xml:space="preserve">- </w:t>
      </w:r>
      <w:r w:rsidRPr="000751F7">
        <w:rPr>
          <w:color w:val="000000"/>
          <w:sz w:val="28"/>
          <w:szCs w:val="28"/>
          <w:lang w:val="uk-UA"/>
        </w:rPr>
        <w:t xml:space="preserve"> 2013.</w:t>
      </w:r>
      <w:r w:rsidR="000751F7" w:rsidRPr="000751F7">
        <w:rPr>
          <w:szCs w:val="28"/>
          <w:lang w:val="uk-UA"/>
        </w:rPr>
        <w:t xml:space="preserve"> —</w:t>
      </w:r>
      <w:r w:rsidRPr="000751F7">
        <w:rPr>
          <w:color w:val="000000"/>
          <w:sz w:val="28"/>
          <w:szCs w:val="28"/>
          <w:lang w:val="uk-UA"/>
        </w:rPr>
        <w:t xml:space="preserve"> </w:t>
      </w:r>
      <w:r w:rsidR="000751F7" w:rsidRPr="000751F7">
        <w:rPr>
          <w:color w:val="000000"/>
          <w:sz w:val="28"/>
          <w:szCs w:val="28"/>
          <w:lang w:val="en-US"/>
        </w:rPr>
        <w:t>154</w:t>
      </w:r>
      <w:r w:rsidR="000751F7" w:rsidRPr="000751F7">
        <w:rPr>
          <w:color w:val="000000"/>
          <w:sz w:val="28"/>
          <w:szCs w:val="28"/>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Позельская А.Г., Соловьев А.Н. Метод определения эмоций в текстах на русском языке </w:t>
      </w:r>
      <w:r w:rsidR="000751F7" w:rsidRPr="000751F7">
        <w:rPr>
          <w:color w:val="000000"/>
          <w:sz w:val="28"/>
          <w:szCs w:val="28"/>
        </w:rPr>
        <w:t xml:space="preserve"> </w:t>
      </w:r>
      <w:r w:rsidR="000751F7" w:rsidRPr="000751F7">
        <w:rPr>
          <w:szCs w:val="28"/>
          <w:lang w:val="uk-UA"/>
        </w:rPr>
        <w:t>—</w:t>
      </w:r>
      <w:r w:rsidR="000751F7" w:rsidRPr="000751F7">
        <w:rPr>
          <w:szCs w:val="28"/>
        </w:rPr>
        <w:t xml:space="preserve"> </w:t>
      </w:r>
      <w:r w:rsidRPr="000751F7">
        <w:rPr>
          <w:color w:val="000000"/>
          <w:sz w:val="28"/>
          <w:szCs w:val="28"/>
          <w:lang w:val="uk-UA"/>
        </w:rPr>
        <w:t>Москва, РГГУ, 2011.</w:t>
      </w:r>
      <w:r w:rsidR="000751F7" w:rsidRPr="000751F7">
        <w:rPr>
          <w:szCs w:val="28"/>
          <w:lang w:val="uk-UA"/>
        </w:rPr>
        <w:t xml:space="preserve"> — </w:t>
      </w:r>
      <w:r w:rsidRPr="000751F7">
        <w:rPr>
          <w:color w:val="000000"/>
          <w:sz w:val="28"/>
          <w:szCs w:val="28"/>
          <w:lang w:val="uk-UA"/>
        </w:rPr>
        <w:t>522</w:t>
      </w:r>
      <w:r w:rsidR="000751F7" w:rsidRPr="000751F7">
        <w:rPr>
          <w:color w:val="000000"/>
          <w:sz w:val="28"/>
          <w:szCs w:val="28"/>
          <w:lang w:val="uk-UA"/>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Ермаков С.А., Ермакова Л.М. Методы оценки</w:t>
      </w:r>
      <w:r w:rsidR="000751F7" w:rsidRPr="000751F7">
        <w:rPr>
          <w:color w:val="000000"/>
          <w:sz w:val="28"/>
          <w:szCs w:val="28"/>
          <w:lang w:val="uk-UA"/>
        </w:rPr>
        <w:t xml:space="preserve"> эмоциональной окраски текста </w:t>
      </w:r>
      <w:r w:rsidR="000751F7" w:rsidRPr="000751F7">
        <w:rPr>
          <w:szCs w:val="28"/>
          <w:lang w:val="uk-UA"/>
        </w:rPr>
        <w:t>—</w:t>
      </w:r>
      <w:r w:rsidR="000751F7" w:rsidRPr="000751F7">
        <w:rPr>
          <w:color w:val="000000"/>
          <w:sz w:val="28"/>
          <w:szCs w:val="28"/>
          <w:lang w:val="uk-UA"/>
        </w:rPr>
        <w:t xml:space="preserve"> Вестник Пермского университета</w:t>
      </w:r>
      <w:r w:rsidRPr="000751F7">
        <w:rPr>
          <w:color w:val="000000"/>
          <w:sz w:val="28"/>
          <w:szCs w:val="28"/>
          <w:lang w:val="uk-UA"/>
        </w:rPr>
        <w:t>. 2012. № 1. С. 85-90.</w:t>
      </w:r>
    </w:p>
    <w:p w:rsidR="00EB2535" w:rsidRDefault="00923E07" w:rsidP="00EB2535">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0751F7">
        <w:rPr>
          <w:color w:val="000000"/>
          <w:sz w:val="28"/>
          <w:szCs w:val="28"/>
          <w:lang w:val="uk-UA"/>
        </w:rPr>
        <w:t>а</w:t>
      </w:r>
      <w:r w:rsidR="000751F7" w:rsidRPr="000751F7">
        <w:rPr>
          <w:szCs w:val="28"/>
          <w:lang w:val="uk-UA"/>
        </w:rPr>
        <w:t xml:space="preserve"> —</w:t>
      </w:r>
      <w:r w:rsidRPr="000751F7">
        <w:rPr>
          <w:color w:val="000000"/>
          <w:sz w:val="28"/>
          <w:szCs w:val="28"/>
          <w:lang w:val="uk-UA"/>
        </w:rPr>
        <w:t xml:space="preserve"> 2013.</w:t>
      </w:r>
      <w:r w:rsidR="000751F7" w:rsidRPr="000751F7">
        <w:rPr>
          <w:color w:val="000000"/>
          <w:sz w:val="28"/>
          <w:szCs w:val="28"/>
          <w:lang w:val="uk-UA"/>
        </w:rPr>
        <w:t xml:space="preserve"> </w:t>
      </w:r>
      <w:r w:rsidR="000751F7" w:rsidRPr="000751F7">
        <w:rPr>
          <w:szCs w:val="28"/>
          <w:lang w:val="uk-UA"/>
        </w:rPr>
        <w:t>—</w:t>
      </w:r>
      <w:r w:rsidR="000751F7" w:rsidRPr="000751F7">
        <w:rPr>
          <w:color w:val="000000"/>
          <w:sz w:val="28"/>
          <w:szCs w:val="28"/>
          <w:lang w:val="uk-UA"/>
        </w:rPr>
        <w:t>241с</w:t>
      </w:r>
      <w:r w:rsidRPr="000751F7">
        <w:rPr>
          <w:color w:val="000000"/>
          <w:sz w:val="28"/>
          <w:szCs w:val="28"/>
          <w:lang w:val="uk-UA"/>
        </w:rPr>
        <w:t>.</w:t>
      </w:r>
    </w:p>
    <w:p w:rsid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lastRenderedPageBreak/>
        <w:t>Добросклонская Т.Г. Вопросы изучения медиатекстов. Опыт исследования со- временной английской медиаречи</w:t>
      </w:r>
      <w:r w:rsidR="000751F7" w:rsidRPr="00EB2535">
        <w:rPr>
          <w:sz w:val="28"/>
          <w:szCs w:val="28"/>
          <w:lang w:val="uk-UA"/>
        </w:rPr>
        <w:t>. М.: УРСС Эдиториал, 2005. 288</w:t>
      </w:r>
      <w:r w:rsidRPr="00EB2535">
        <w:rPr>
          <w:sz w:val="28"/>
          <w:szCs w:val="28"/>
          <w:lang w:val="uk-UA"/>
        </w:rPr>
        <w:t xml:space="preserve">с. </w:t>
      </w:r>
    </w:p>
    <w:p w:rsidR="00EB2535" w:rsidRP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EB2535">
        <w:rPr>
          <w:szCs w:val="28"/>
          <w:lang w:val="uk-UA"/>
        </w:rPr>
        <w:t xml:space="preserve">— М.: Вестник — </w:t>
      </w:r>
      <w:r w:rsidRPr="00EB2535">
        <w:rPr>
          <w:sz w:val="28"/>
          <w:szCs w:val="28"/>
          <w:lang w:val="uk-UA"/>
        </w:rPr>
        <w:t>2013. № 6. С. 25–30.</w:t>
      </w:r>
    </w:p>
    <w:p w:rsidR="00B70E9E" w:rsidRPr="00EB2535" w:rsidRDefault="00B70E9E"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Cs w:val="28"/>
          <w:lang w:val="uk-UA"/>
        </w:rPr>
        <w:t>Peter Turney </w:t>
      </w:r>
      <w:hyperlink r:id="rId25" w:history="1">
        <w:r w:rsidR="00EB2535">
          <w:rPr>
            <w:rStyle w:val="ac"/>
            <w:color w:val="auto"/>
            <w:szCs w:val="28"/>
            <w:u w:val="none"/>
            <w:lang w:val="uk-UA"/>
          </w:rPr>
          <w:t>Thumbs Up or Thumbs Down.</w:t>
        </w:r>
        <w:r w:rsidRPr="00EB2535">
          <w:rPr>
            <w:rStyle w:val="ac"/>
            <w:color w:val="auto"/>
            <w:szCs w:val="28"/>
            <w:u w:val="none"/>
            <w:lang w:val="uk-UA"/>
          </w:rPr>
          <w:t xml:space="preserve"> Semantic Orientation Applied to Unsupervised Classification of Reviews</w:t>
        </w:r>
      </w:hyperlink>
      <w:r w:rsidRPr="00EB2535">
        <w:rPr>
          <w:szCs w:val="28"/>
          <w:lang w:val="uk-UA"/>
        </w:rPr>
        <w:t> </w:t>
      </w:r>
      <w:r w:rsidR="00EB2535">
        <w:rPr>
          <w:szCs w:val="28"/>
          <w:lang w:val="en-US"/>
        </w:rPr>
        <w:t xml:space="preserve">. </w:t>
      </w:r>
      <w:r w:rsidRPr="00EB2535">
        <w:rPr>
          <w:szCs w:val="28"/>
          <w:lang w:val="uk-UA"/>
        </w:rPr>
        <w:t>Proceedings of the Association for Computational Linguistics. — 2002. — С. 417–424.</w:t>
      </w:r>
    </w:p>
    <w:p w:rsidR="00EB2535"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Pr>
          <w:szCs w:val="28"/>
          <w:lang w:val="uk-UA"/>
        </w:rPr>
        <w:t xml:space="preserve">А. Антонова, А </w:t>
      </w:r>
      <w:r w:rsidR="00B70E9E" w:rsidRPr="000751F7">
        <w:rPr>
          <w:szCs w:val="28"/>
          <w:lang w:val="uk-UA"/>
        </w:rPr>
        <w:t>Соловьев, </w:t>
      </w:r>
      <w:hyperlink r:id="rId26" w:history="1">
        <w:r w:rsidR="00B70E9E" w:rsidRPr="000751F7">
          <w:rPr>
            <w:rStyle w:val="ac"/>
            <w:color w:val="auto"/>
            <w:szCs w:val="28"/>
            <w:u w:val="none"/>
            <w:lang w:val="uk-UA"/>
          </w:rPr>
          <w:t>Использование метода условных случайных полей для обработки текстов на русском языке.</w:t>
        </w:r>
      </w:hyperlink>
      <w:r>
        <w:rPr>
          <w:rStyle w:val="ac"/>
          <w:color w:val="auto"/>
          <w:szCs w:val="28"/>
          <w:u w:val="none"/>
          <w:lang w:val="uk-UA"/>
        </w:rPr>
        <w:t xml:space="preserve"> </w:t>
      </w:r>
      <w:r w:rsidRPr="002A73FE">
        <w:rPr>
          <w:szCs w:val="28"/>
          <w:lang w:val="uk-UA"/>
        </w:rPr>
        <w:t>—</w:t>
      </w:r>
      <w:r w:rsidR="00B70E9E" w:rsidRPr="000751F7">
        <w:rPr>
          <w:szCs w:val="28"/>
          <w:lang w:val="uk-UA"/>
        </w:rPr>
        <w:t xml:space="preserve"> М.: Изд-во РГГУ, 2013.– С.27-44.</w:t>
      </w:r>
    </w:p>
    <w:p w:rsidR="00B70E9E"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sidRPr="002A73FE">
        <w:rPr>
          <w:szCs w:val="28"/>
          <w:lang w:val="uk-UA"/>
        </w:rPr>
        <w:t>Ушинський К. Д.</w:t>
      </w:r>
      <w:r w:rsidRPr="00EB2535">
        <w:rPr>
          <w:szCs w:val="28"/>
          <w:lang w:val="uk-UA"/>
        </w:rPr>
        <w:t xml:space="preserve"> </w:t>
      </w:r>
      <w:r w:rsidR="00B70E9E" w:rsidRPr="00EB2535">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0751F7" w:rsidRDefault="00B70E9E" w:rsidP="002457AB">
      <w:pPr>
        <w:pStyle w:val="aa"/>
        <w:numPr>
          <w:ilvl w:val="0"/>
          <w:numId w:val="33"/>
        </w:numPr>
        <w:shd w:val="clear" w:color="auto" w:fill="FFFFFF"/>
        <w:spacing w:before="100" w:beforeAutospacing="1" w:after="100" w:afterAutospacing="1"/>
        <w:ind w:left="0" w:firstLine="709"/>
        <w:rPr>
          <w:szCs w:val="28"/>
          <w:lang w:val="uk-UA"/>
        </w:rPr>
      </w:pPr>
      <w:r w:rsidRPr="000751F7">
        <w:rPr>
          <w:szCs w:val="28"/>
          <w:lang w:val="uk-UA"/>
        </w:rPr>
        <w:t>Tarasov D.S. Deep </w:t>
      </w:r>
      <w:hyperlink r:id="rId27" w:history="1">
        <w:r w:rsidRPr="000751F7">
          <w:rPr>
            <w:rStyle w:val="ac"/>
            <w:color w:val="auto"/>
            <w:szCs w:val="28"/>
            <w:u w:val="none"/>
            <w:lang w:val="uk-UA"/>
          </w:rPr>
          <w:t>Recurrent Neural Networks for Multiple Language Aspect-Based Sentiment Analysis</w:t>
        </w:r>
      </w:hyperlink>
      <w:r w:rsidRPr="000751F7">
        <w:rPr>
          <w:szCs w:val="28"/>
          <w:lang w:val="uk-UA"/>
        </w:rPr>
        <w:t> </w:t>
      </w:r>
      <w:r w:rsidR="00EB2535">
        <w:rPr>
          <w:szCs w:val="28"/>
          <w:lang w:val="uk-UA"/>
        </w:rPr>
        <w:t xml:space="preserve"> </w:t>
      </w:r>
      <w:r w:rsidRPr="000751F7">
        <w:rPr>
          <w:szCs w:val="28"/>
          <w:lang w:val="uk-UA"/>
        </w:rPr>
        <w:t>Computational Linguistics and Intellectual Technologies: Proceedings of Annual Internatio</w:t>
      </w:r>
      <w:r w:rsidR="00EB2535">
        <w:rPr>
          <w:szCs w:val="28"/>
          <w:lang w:val="uk-UA"/>
        </w:rPr>
        <w:t>nal Conference “Dialogue-2015”,</w:t>
      </w:r>
      <w:r w:rsidRPr="000751F7">
        <w:rPr>
          <w:szCs w:val="28"/>
          <w:lang w:val="uk-UA"/>
        </w:rPr>
        <w:t>pp. 65-74.</w:t>
      </w:r>
    </w:p>
    <w:p w:rsidR="00491680" w:rsidRPr="00491680" w:rsidRDefault="00B70E9E" w:rsidP="00491680">
      <w:pPr>
        <w:pStyle w:val="aa"/>
        <w:numPr>
          <w:ilvl w:val="0"/>
          <w:numId w:val="33"/>
        </w:numPr>
        <w:shd w:val="clear" w:color="auto" w:fill="FFFFFF"/>
        <w:spacing w:before="100" w:beforeAutospacing="1" w:after="100" w:afterAutospacing="1"/>
        <w:ind w:left="0" w:firstLine="709"/>
      </w:pPr>
      <w:r w:rsidRPr="00491680">
        <w:rPr>
          <w:szCs w:val="28"/>
          <w:lang w:val="uk-UA"/>
        </w:rPr>
        <w:t>García-Moya, L., Anaya-Sanchez, H., Berlanga-Llavori, R.: </w:t>
      </w:r>
      <w:hyperlink r:id="rId28" w:history="1">
        <w:r w:rsidRPr="00491680">
          <w:rPr>
            <w:rStyle w:val="ac"/>
            <w:color w:val="auto"/>
            <w:szCs w:val="28"/>
            <w:u w:val="none"/>
            <w:lang w:val="uk-UA"/>
          </w:rPr>
          <w:t>Retrieving product features and opinions from customer reviews.</w:t>
        </w:r>
      </w:hyperlink>
      <w:r w:rsidR="0053576C">
        <w:rPr>
          <w:szCs w:val="28"/>
          <w:lang w:val="uk-UA"/>
        </w:rPr>
        <w:t xml:space="preserve"> </w:t>
      </w:r>
      <w:r w:rsidRPr="00491680">
        <w:rPr>
          <w:szCs w:val="28"/>
          <w:lang w:val="uk-UA"/>
        </w:rPr>
        <w:t xml:space="preserve">IEEE Intelligent </w:t>
      </w:r>
      <w:r w:rsidRPr="00491680">
        <w:rPr>
          <w:color w:val="222222"/>
          <w:szCs w:val="28"/>
          <w:lang w:val="uk-UA"/>
        </w:rPr>
        <w:t>Systems 28(3), 19–27 (2013)</w:t>
      </w:r>
    </w:p>
    <w:p w:rsidR="00B70E9E" w:rsidRPr="00491680" w:rsidRDefault="00491680" w:rsidP="00491680">
      <w:pPr>
        <w:pStyle w:val="aa"/>
        <w:numPr>
          <w:ilvl w:val="0"/>
          <w:numId w:val="33"/>
        </w:numPr>
        <w:shd w:val="clear" w:color="auto" w:fill="FFFFFF"/>
        <w:spacing w:before="100" w:beforeAutospacing="1" w:after="100" w:afterAutospacing="1"/>
        <w:ind w:left="0" w:firstLine="709"/>
      </w:pPr>
      <w:r w:rsidRPr="00491680">
        <w:t>Одинак(шаблон проектування)</w:t>
      </w:r>
      <w:r w:rsidRPr="00491680">
        <w:rPr>
          <w:szCs w:val="28"/>
          <w:lang w:val="uk-UA"/>
        </w:rPr>
        <w:t xml:space="preserve"> </w:t>
      </w:r>
      <w:r w:rsidRPr="002A73FE">
        <w:rPr>
          <w:szCs w:val="28"/>
          <w:lang w:val="uk-UA"/>
        </w:rPr>
        <w:t>[Електронний ресурс]:</w:t>
      </w:r>
      <w:r w:rsidR="0053576C" w:rsidRPr="0053576C">
        <w:rPr>
          <w:sz w:val="24"/>
          <w:szCs w:val="24"/>
        </w:rPr>
        <w:t xml:space="preserve"> </w:t>
      </w:r>
      <w:r w:rsidR="001E326B">
        <w:rPr>
          <w:sz w:val="24"/>
          <w:szCs w:val="24"/>
        </w:rPr>
        <w:t>Режим доступу: www</w:t>
      </w:r>
      <w:r w:rsidR="0053576C">
        <w:rPr>
          <w:sz w:val="24"/>
          <w:szCs w:val="24"/>
        </w:rPr>
        <w:t>/</w:t>
      </w:r>
      <w:r w:rsidRPr="00491680">
        <w:t>URL:</w:t>
      </w:r>
      <w:r>
        <w:t xml:space="preserve"> </w:t>
      </w:r>
      <w:hyperlink r:id="rId29" w:history="1">
        <w:r w:rsidR="001E326B" w:rsidRPr="008B244F">
          <w:rPr>
            <w:rStyle w:val="ac"/>
          </w:rPr>
          <w:t>https://uk.wikipedia.org/wiki/%</w:t>
        </w:r>
      </w:hyperlink>
      <w:r w:rsidRPr="00491680">
        <w:t>D0%9E%D0%B4%D0%B8%D0%BD%D</w:t>
      </w:r>
      <w:r w:rsidR="001E326B">
        <w:t xml:space="preserve"> </w:t>
      </w:r>
      <w:r w:rsidRPr="00491680">
        <w:t xml:space="preserve">0%B0%D0%BA_(%D1%88%D0%B0%D0%B1%D0%BB%D0%BE%D0%BD_%D0%BF%D1%80%D0%BE%D0%B5%D0%BA%D1%82%D1%83%D0%B2%D0%B0%D0%BD%D0%BD%D1%8F) </w:t>
      </w:r>
      <w:r w:rsidR="0053576C">
        <w:t xml:space="preserve">- </w:t>
      </w:r>
      <w:r w:rsidRPr="00491680">
        <w:t>30.05.2018.</w:t>
      </w:r>
      <w:r w:rsidR="0053576C" w:rsidRPr="0053576C">
        <w:t xml:space="preserve"> </w:t>
      </w:r>
      <w:r w:rsidR="0053576C">
        <w:t xml:space="preserve">- </w:t>
      </w:r>
      <w:r w:rsidR="0053576C" w:rsidRPr="00491680">
        <w:t>Одинак(шаблон проектування)</w:t>
      </w:r>
    </w:p>
    <w:p w:rsidR="00F20F1A" w:rsidRPr="00B77613" w:rsidRDefault="00D376A0" w:rsidP="00491680">
      <w:pPr>
        <w:pStyle w:val="aa"/>
        <w:numPr>
          <w:ilvl w:val="0"/>
          <w:numId w:val="33"/>
        </w:numPr>
        <w:ind w:left="0" w:firstLine="709"/>
        <w:rPr>
          <w:rStyle w:val="a4"/>
          <w:lang w:val="uk-UA"/>
        </w:rPr>
      </w:pPr>
      <w:r w:rsidRPr="00EB2535">
        <w:rPr>
          <w:rFonts w:eastAsiaTheme="majorEastAsia"/>
          <w:szCs w:val="28"/>
          <w:lang w:val="uk-UA"/>
        </w:rPr>
        <w:t>Меньшиков И. Л., Кудрявцев А. Г. Обзор систем анализа тональности текста на русском языке</w:t>
      </w:r>
      <w:r w:rsidR="00EB2535">
        <w:rPr>
          <w:rFonts w:eastAsiaTheme="majorEastAsia"/>
          <w:szCs w:val="28"/>
        </w:rPr>
        <w:t xml:space="preserve"> М.: Знания</w:t>
      </w:r>
      <w:r w:rsidR="00EB2535">
        <w:rPr>
          <w:rFonts w:eastAsiaTheme="majorEastAsia"/>
          <w:szCs w:val="28"/>
          <w:lang w:val="uk-UA"/>
        </w:rPr>
        <w:t>. — 2012.</w:t>
      </w:r>
      <w:r w:rsidRPr="00EB2535">
        <w:rPr>
          <w:rFonts w:eastAsiaTheme="majorEastAsia"/>
          <w:szCs w:val="28"/>
          <w:lang w:val="uk-UA"/>
        </w:rPr>
        <w:t xml:space="preserve"> — С. 140-143.</w:t>
      </w:r>
      <w:r w:rsidR="00EB2535" w:rsidRPr="00B77613">
        <w:rPr>
          <w:rStyle w:val="a4"/>
          <w:lang w:val="uk-UA"/>
        </w:rPr>
        <w:t xml:space="preserve"> </w:t>
      </w:r>
      <w:r w:rsidR="00F20F1A" w:rsidRPr="00B77613">
        <w:rPr>
          <w:rStyle w:val="a4"/>
          <w:lang w:val="uk-UA"/>
        </w:rPr>
        <w:br w:type="page"/>
      </w:r>
    </w:p>
    <w:p w:rsidR="00A26277" w:rsidRPr="00B77613" w:rsidRDefault="00A26277" w:rsidP="00FF47BE">
      <w:pPr>
        <w:pStyle w:val="1"/>
        <w:rPr>
          <w:lang w:val="uk-UA"/>
        </w:rPr>
      </w:pPr>
      <w:bookmarkStart w:id="21" w:name="_Toc515400759"/>
      <w:r w:rsidRPr="00B77613">
        <w:rPr>
          <w:lang w:val="uk-UA"/>
        </w:rPr>
        <w:lastRenderedPageBreak/>
        <w:t>Додаток АПрограмний код</w:t>
      </w:r>
      <w:bookmarkEnd w:id="21"/>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2" w:name="_Toc515400760"/>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2"/>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3" w:name="_Toc515400761"/>
      <w:r w:rsidRPr="00B77613">
        <w:rPr>
          <w:lang w:val="uk-UA"/>
        </w:rPr>
        <w:lastRenderedPageBreak/>
        <w:t>Додаток В Електронні матеріали (CD)</w:t>
      </w:r>
      <w:bookmarkEnd w:id="23"/>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0"/>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07C" w:rsidRDefault="0039007C" w:rsidP="00E80279">
      <w:pPr>
        <w:spacing w:line="240" w:lineRule="auto"/>
      </w:pPr>
      <w:r>
        <w:separator/>
      </w:r>
    </w:p>
  </w:endnote>
  <w:endnote w:type="continuationSeparator" w:id="0">
    <w:p w:rsidR="0039007C" w:rsidRDefault="0039007C"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07C" w:rsidRDefault="0039007C" w:rsidP="00E80279">
      <w:pPr>
        <w:spacing w:line="240" w:lineRule="auto"/>
      </w:pPr>
      <w:r>
        <w:separator/>
      </w:r>
    </w:p>
  </w:footnote>
  <w:footnote w:type="continuationSeparator" w:id="0">
    <w:p w:rsidR="0039007C" w:rsidRDefault="0039007C"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39007C" w:rsidRDefault="0039007C">
        <w:pPr>
          <w:pStyle w:val="ae"/>
          <w:jc w:val="right"/>
        </w:pPr>
        <w:r>
          <w:fldChar w:fldCharType="begin"/>
        </w:r>
        <w:r>
          <w:instrText>PAGE   \* MERGEFORMAT</w:instrText>
        </w:r>
        <w:r>
          <w:fldChar w:fldCharType="separate"/>
        </w:r>
        <w:r w:rsidR="0066711D">
          <w:rPr>
            <w:noProof/>
          </w:rPr>
          <w:t>59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8"/>
  </w:num>
  <w:num w:numId="5">
    <w:abstractNumId w:val="33"/>
  </w:num>
  <w:num w:numId="6">
    <w:abstractNumId w:val="6"/>
  </w:num>
  <w:num w:numId="7">
    <w:abstractNumId w:val="5"/>
  </w:num>
  <w:num w:numId="8">
    <w:abstractNumId w:val="27"/>
  </w:num>
  <w:num w:numId="9">
    <w:abstractNumId w:val="31"/>
  </w:num>
  <w:num w:numId="10">
    <w:abstractNumId w:val="9"/>
  </w:num>
  <w:num w:numId="11">
    <w:abstractNumId w:val="26"/>
  </w:num>
  <w:num w:numId="12">
    <w:abstractNumId w:val="14"/>
  </w:num>
  <w:num w:numId="13">
    <w:abstractNumId w:val="15"/>
  </w:num>
  <w:num w:numId="14">
    <w:abstractNumId w:val="22"/>
  </w:num>
  <w:num w:numId="15">
    <w:abstractNumId w:val="19"/>
  </w:num>
  <w:num w:numId="16">
    <w:abstractNumId w:val="23"/>
  </w:num>
  <w:num w:numId="17">
    <w:abstractNumId w:val="18"/>
  </w:num>
  <w:num w:numId="18">
    <w:abstractNumId w:val="30"/>
  </w:num>
  <w:num w:numId="19">
    <w:abstractNumId w:val="3"/>
  </w:num>
  <w:num w:numId="20">
    <w:abstractNumId w:val="17"/>
  </w:num>
  <w:num w:numId="21">
    <w:abstractNumId w:val="12"/>
  </w:num>
  <w:num w:numId="22">
    <w:abstractNumId w:val="13"/>
  </w:num>
  <w:num w:numId="23">
    <w:abstractNumId w:val="25"/>
  </w:num>
  <w:num w:numId="24">
    <w:abstractNumId w:val="29"/>
  </w:num>
  <w:num w:numId="25">
    <w:abstractNumId w:val="0"/>
  </w:num>
  <w:num w:numId="26">
    <w:abstractNumId w:val="21"/>
  </w:num>
  <w:num w:numId="27">
    <w:abstractNumId w:val="24"/>
  </w:num>
  <w:num w:numId="28">
    <w:abstractNumId w:val="20"/>
  </w:num>
  <w:num w:numId="29">
    <w:abstractNumId w:val="7"/>
  </w:num>
  <w:num w:numId="30">
    <w:abstractNumId w:val="2"/>
  </w:num>
  <w:num w:numId="31">
    <w:abstractNumId w:val="1"/>
  </w:num>
  <w:num w:numId="32">
    <w:abstractNumId w:val="10"/>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751F7"/>
    <w:rsid w:val="000853A3"/>
    <w:rsid w:val="00086520"/>
    <w:rsid w:val="00091C4A"/>
    <w:rsid w:val="00096AC3"/>
    <w:rsid w:val="000B20B5"/>
    <w:rsid w:val="000C154D"/>
    <w:rsid w:val="000D0784"/>
    <w:rsid w:val="000F31DE"/>
    <w:rsid w:val="00101136"/>
    <w:rsid w:val="0010596C"/>
    <w:rsid w:val="00110127"/>
    <w:rsid w:val="00111DD8"/>
    <w:rsid w:val="00120343"/>
    <w:rsid w:val="0012187B"/>
    <w:rsid w:val="00121EB4"/>
    <w:rsid w:val="001229CA"/>
    <w:rsid w:val="00122D55"/>
    <w:rsid w:val="0012537A"/>
    <w:rsid w:val="00143AFD"/>
    <w:rsid w:val="00163734"/>
    <w:rsid w:val="001704B9"/>
    <w:rsid w:val="001724FD"/>
    <w:rsid w:val="00172C25"/>
    <w:rsid w:val="00187F47"/>
    <w:rsid w:val="001A05CC"/>
    <w:rsid w:val="001A2ED2"/>
    <w:rsid w:val="001A5C00"/>
    <w:rsid w:val="001B6394"/>
    <w:rsid w:val="001C1FAE"/>
    <w:rsid w:val="001C31DB"/>
    <w:rsid w:val="001C6F91"/>
    <w:rsid w:val="001D1014"/>
    <w:rsid w:val="001D1919"/>
    <w:rsid w:val="001D53DC"/>
    <w:rsid w:val="001E326B"/>
    <w:rsid w:val="002013C2"/>
    <w:rsid w:val="002014D0"/>
    <w:rsid w:val="002060B3"/>
    <w:rsid w:val="00222DAD"/>
    <w:rsid w:val="0023399E"/>
    <w:rsid w:val="00240ABC"/>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F1F64"/>
    <w:rsid w:val="002F4405"/>
    <w:rsid w:val="00307A6D"/>
    <w:rsid w:val="00315251"/>
    <w:rsid w:val="00323ED9"/>
    <w:rsid w:val="00343E40"/>
    <w:rsid w:val="0035048E"/>
    <w:rsid w:val="00366CC2"/>
    <w:rsid w:val="00372936"/>
    <w:rsid w:val="00374E41"/>
    <w:rsid w:val="00375223"/>
    <w:rsid w:val="0039007C"/>
    <w:rsid w:val="00395311"/>
    <w:rsid w:val="003A31E6"/>
    <w:rsid w:val="003A62F4"/>
    <w:rsid w:val="003A6A8E"/>
    <w:rsid w:val="003E62E7"/>
    <w:rsid w:val="003F12C3"/>
    <w:rsid w:val="003F1A46"/>
    <w:rsid w:val="003F68E3"/>
    <w:rsid w:val="004161B8"/>
    <w:rsid w:val="00422D51"/>
    <w:rsid w:val="0044104B"/>
    <w:rsid w:val="00444354"/>
    <w:rsid w:val="004555EA"/>
    <w:rsid w:val="004841A3"/>
    <w:rsid w:val="00491680"/>
    <w:rsid w:val="00496BC9"/>
    <w:rsid w:val="004A670A"/>
    <w:rsid w:val="004A7290"/>
    <w:rsid w:val="004D0A40"/>
    <w:rsid w:val="004F64AE"/>
    <w:rsid w:val="00521135"/>
    <w:rsid w:val="00523AA9"/>
    <w:rsid w:val="005254E0"/>
    <w:rsid w:val="00531D5D"/>
    <w:rsid w:val="0053576C"/>
    <w:rsid w:val="00570D4F"/>
    <w:rsid w:val="00574113"/>
    <w:rsid w:val="005830F6"/>
    <w:rsid w:val="0058361E"/>
    <w:rsid w:val="0058741F"/>
    <w:rsid w:val="005B5637"/>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6711D"/>
    <w:rsid w:val="00685DB0"/>
    <w:rsid w:val="0069153C"/>
    <w:rsid w:val="006A10BE"/>
    <w:rsid w:val="006A692A"/>
    <w:rsid w:val="006B328F"/>
    <w:rsid w:val="006B3F38"/>
    <w:rsid w:val="006C44A7"/>
    <w:rsid w:val="006E1AA2"/>
    <w:rsid w:val="006F0D88"/>
    <w:rsid w:val="006F2541"/>
    <w:rsid w:val="006F3230"/>
    <w:rsid w:val="006F5DE2"/>
    <w:rsid w:val="006F66A2"/>
    <w:rsid w:val="007008AF"/>
    <w:rsid w:val="00707C77"/>
    <w:rsid w:val="00710DCF"/>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A07DC"/>
    <w:rsid w:val="008C1FAC"/>
    <w:rsid w:val="008C3D99"/>
    <w:rsid w:val="008C71C0"/>
    <w:rsid w:val="008D3BC4"/>
    <w:rsid w:val="00903E36"/>
    <w:rsid w:val="00910C46"/>
    <w:rsid w:val="00916A31"/>
    <w:rsid w:val="00917639"/>
    <w:rsid w:val="00923E07"/>
    <w:rsid w:val="00925380"/>
    <w:rsid w:val="00936381"/>
    <w:rsid w:val="0096384E"/>
    <w:rsid w:val="00965387"/>
    <w:rsid w:val="0097221A"/>
    <w:rsid w:val="0097617A"/>
    <w:rsid w:val="00980B84"/>
    <w:rsid w:val="00984CEB"/>
    <w:rsid w:val="0099525A"/>
    <w:rsid w:val="009A2F48"/>
    <w:rsid w:val="009A6BA5"/>
    <w:rsid w:val="009B4B7A"/>
    <w:rsid w:val="009B7C9F"/>
    <w:rsid w:val="009C6E52"/>
    <w:rsid w:val="009D1183"/>
    <w:rsid w:val="009F3723"/>
    <w:rsid w:val="009F79DD"/>
    <w:rsid w:val="00A002A8"/>
    <w:rsid w:val="00A03918"/>
    <w:rsid w:val="00A2442E"/>
    <w:rsid w:val="00A26277"/>
    <w:rsid w:val="00A50293"/>
    <w:rsid w:val="00A56DC6"/>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D79A8"/>
    <w:rsid w:val="00BE513F"/>
    <w:rsid w:val="00BF5976"/>
    <w:rsid w:val="00C05A28"/>
    <w:rsid w:val="00C10581"/>
    <w:rsid w:val="00C11FDB"/>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379A"/>
    <w:rsid w:val="00CD6566"/>
    <w:rsid w:val="00CF3F30"/>
    <w:rsid w:val="00D00D6D"/>
    <w:rsid w:val="00D03D44"/>
    <w:rsid w:val="00D062EB"/>
    <w:rsid w:val="00D16044"/>
    <w:rsid w:val="00D31514"/>
    <w:rsid w:val="00D3357A"/>
    <w:rsid w:val="00D376A0"/>
    <w:rsid w:val="00D41917"/>
    <w:rsid w:val="00D43AE1"/>
    <w:rsid w:val="00D44C74"/>
    <w:rsid w:val="00D45E6D"/>
    <w:rsid w:val="00D5010E"/>
    <w:rsid w:val="00D53AEA"/>
    <w:rsid w:val="00D53BA7"/>
    <w:rsid w:val="00D54C8B"/>
    <w:rsid w:val="00D56704"/>
    <w:rsid w:val="00D67AFD"/>
    <w:rsid w:val="00D70489"/>
    <w:rsid w:val="00D74FEC"/>
    <w:rsid w:val="00D90425"/>
    <w:rsid w:val="00DA7FEE"/>
    <w:rsid w:val="00DB4103"/>
    <w:rsid w:val="00DC4070"/>
    <w:rsid w:val="00DC46F6"/>
    <w:rsid w:val="00DD007D"/>
    <w:rsid w:val="00DD2AC6"/>
    <w:rsid w:val="00DE32F3"/>
    <w:rsid w:val="00DE7CCC"/>
    <w:rsid w:val="00DF6A64"/>
    <w:rsid w:val="00DF7502"/>
    <w:rsid w:val="00E00B3B"/>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71828"/>
    <w:rsid w:val="00E80279"/>
    <w:rsid w:val="00E94296"/>
    <w:rsid w:val="00EA7857"/>
    <w:rsid w:val="00EA7C26"/>
    <w:rsid w:val="00EB2535"/>
    <w:rsid w:val="00EB635A"/>
    <w:rsid w:val="00EB7387"/>
    <w:rsid w:val="00EE5C58"/>
    <w:rsid w:val="00EE77EB"/>
    <w:rsid w:val="00F071CF"/>
    <w:rsid w:val="00F11371"/>
    <w:rsid w:val="00F15461"/>
    <w:rsid w:val="00F20F1A"/>
    <w:rsid w:val="00F21AA9"/>
    <w:rsid w:val="00F242BB"/>
    <w:rsid w:val="00F30A1F"/>
    <w:rsid w:val="00F36E01"/>
    <w:rsid w:val="00F37A50"/>
    <w:rsid w:val="00F40E7C"/>
    <w:rsid w:val="00F5254C"/>
    <w:rsid w:val="00F54E14"/>
    <w:rsid w:val="00F55147"/>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810A70"/>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3/materials/pdf/AntonovaAJ.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cl.ldc.upenn.edu/P/P02/P02-1053.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uk.wikipedia.org/wiki/%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ieeexplore.ieee.org/xpl/articleDetails.jsp?reload=true&amp;arnumber=650937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www.dialog-21.ru/digests/dialog2015/materials/pdf/TarasovDS.pdf"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D7945-492B-41D6-9B42-D2F2B2F2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64</Pages>
  <Words>13990</Words>
  <Characters>79746</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103</cp:revision>
  <dcterms:created xsi:type="dcterms:W3CDTF">2018-05-07T21:05:00Z</dcterms:created>
  <dcterms:modified xsi:type="dcterms:W3CDTF">2018-05-30T19:30:00Z</dcterms:modified>
</cp:coreProperties>
</file>