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r w:rsidRPr="00B77613">
              <w:rPr>
                <w:lang w:val="uk-UA"/>
              </w:rPr>
              <w:t xml:space="preserve"> </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r w:rsidRPr="00B77613">
        <w:rPr>
          <w:szCs w:val="28"/>
          <w:lang w:val="uk-UA"/>
        </w:rPr>
        <w:t xml:space="preserve"> </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i/>
          <w:szCs w:val="28"/>
          <w:lang w:val="uk-UA"/>
        </w:rPr>
        <w:t xml:space="preserve"> </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Pr="00B77613">
        <w:rPr>
          <w:rFonts w:ascii="Times New Roman" w:hAnsi="Times New Roman"/>
          <w:i/>
          <w:sz w:val="28"/>
          <w:szCs w:val="28"/>
          <w:lang w:val="uk-UA"/>
        </w:rPr>
        <w:t xml:space="preserve"> </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CF3F30"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 xml:space="preserve"> </w:t>
      </w:r>
      <w:r w:rsidR="000361E3" w:rsidRPr="00B77613">
        <w:rPr>
          <w:rFonts w:ascii="Times New Roman" w:hAnsi="Times New Roman"/>
          <w:sz w:val="28"/>
          <w:szCs w:val="28"/>
          <w:highlight w:val="yellow"/>
          <w:lang w:val="uk-UA"/>
        </w:rPr>
        <w:t>Зміст пояснювальної записки</w:t>
      </w:r>
      <w:r w:rsidR="000361E3" w:rsidRPr="00B77613">
        <w:rPr>
          <w:rFonts w:ascii="Times New Roman" w:hAnsi="Times New Roman"/>
          <w:i/>
          <w:sz w:val="28"/>
          <w:szCs w:val="28"/>
          <w:highlight w:val="yellow"/>
          <w:lang w:val="uk-UA"/>
        </w:rPr>
        <w:t xml:space="preserve"> </w:t>
      </w:r>
      <w:r w:rsidR="000361E3" w:rsidRPr="00B77613">
        <w:rPr>
          <w:rFonts w:ascii="Times New Roman" w:hAnsi="Times New Roman"/>
          <w:iCs/>
          <w:sz w:val="28"/>
          <w:szCs w:val="28"/>
          <w:highlight w:val="yellow"/>
          <w:u w:val="single"/>
          <w:lang w:val="uk-UA"/>
        </w:rPr>
        <w:t>(</w:t>
      </w:r>
      <w:r w:rsidR="000361E3" w:rsidRPr="00B77613">
        <w:rPr>
          <w:rFonts w:ascii="Times New Roman" w:hAnsi="Times New Roman"/>
          <w:iCs/>
          <w:sz w:val="28"/>
          <w:szCs w:val="28"/>
          <w:highlight w:val="yellow"/>
          <w:lang w:val="uk-UA"/>
        </w:rPr>
        <w:t>перелік питань, що їх належить розробити)</w:t>
      </w:r>
      <w:r w:rsidR="000361E3"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000361E3"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000361E3"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lang w:val="uk-UA"/>
        </w:rPr>
        <w:t xml:space="preserve"> </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172C25">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6</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8</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8</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10</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_Toc513585067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12</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_Toc513585068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12</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_Toc513585069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15</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_Toc513585070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17</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_Toc513585071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17</w:t>
            </w:r>
            <w:r w:rsidR="00372936" w:rsidRPr="00B77613">
              <w:rPr>
                <w:noProof/>
                <w:webHidden/>
                <w:lang w:val="uk-UA"/>
              </w:rPr>
              <w:fldChar w:fldCharType="end"/>
            </w:r>
          </w:hyperlink>
        </w:p>
        <w:p w:rsidR="00372936" w:rsidRPr="00B77613" w:rsidRDefault="00620A40">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_Toc513585072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21</w:t>
            </w:r>
            <w:r w:rsidR="00372936" w:rsidRPr="00B77613">
              <w:rPr>
                <w:noProof/>
                <w:webHidden/>
                <w:lang w:val="uk-UA"/>
              </w:rPr>
              <w:fldChar w:fldCharType="end"/>
            </w:r>
          </w:hyperlink>
        </w:p>
        <w:p w:rsidR="00372936" w:rsidRPr="00B77613" w:rsidRDefault="00620A40">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21</w:t>
            </w:r>
            <w:r w:rsidR="00372936" w:rsidRPr="00B77613">
              <w:rPr>
                <w:noProof/>
                <w:webHidden/>
                <w:lang w:val="uk-UA"/>
              </w:rPr>
              <w:fldChar w:fldCharType="end"/>
            </w:r>
          </w:hyperlink>
        </w:p>
        <w:p w:rsidR="00372936" w:rsidRPr="00B77613" w:rsidRDefault="00620A40">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22</w:t>
            </w:r>
            <w:r w:rsidR="00372936" w:rsidRPr="00B77613">
              <w:rPr>
                <w:noProof/>
                <w:webHidden/>
                <w:lang w:val="uk-UA"/>
              </w:rPr>
              <w:fldChar w:fldCharType="end"/>
            </w:r>
          </w:hyperlink>
        </w:p>
        <w:p w:rsidR="00372936" w:rsidRPr="00B77613" w:rsidRDefault="00620A40">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25</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77" w:history="1">
            <w:r w:rsidR="00372936" w:rsidRPr="00B77613">
              <w:rPr>
                <w:rStyle w:val="ac"/>
                <w:noProof/>
                <w:highlight w:val="yellow"/>
                <w:lang w:val="uk-UA"/>
              </w:rPr>
              <w:t>3.1 Джерело вхідних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_Toc513585077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_Toc513585078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_Toc513585079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620A40">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_Toc513585080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_Toc513585081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28</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_Toc513585082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30</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31</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33</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34</w:t>
            </w:r>
            <w:r w:rsidR="00372936" w:rsidRPr="00B77613">
              <w:rPr>
                <w:noProof/>
                <w:webHidden/>
                <w:lang w:val="uk-UA"/>
              </w:rPr>
              <w:fldChar w:fldCharType="end"/>
            </w:r>
          </w:hyperlink>
        </w:p>
        <w:p w:rsidR="00372936" w:rsidRPr="00B77613" w:rsidRDefault="00620A40">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35</w:t>
            </w:r>
            <w:r w:rsidR="00372936" w:rsidRPr="00B77613">
              <w:rPr>
                <w:noProof/>
                <w:webHidden/>
                <w:lang w:val="uk-UA"/>
              </w:rPr>
              <w:fldChar w:fldCharType="end"/>
            </w:r>
          </w:hyperlink>
        </w:p>
        <w:p w:rsidR="00172C25" w:rsidRPr="00B77613" w:rsidRDefault="00172C25"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B77613" w:rsidRDefault="00E80279" w:rsidP="00E32A6C">
      <w:pPr>
        <w:pStyle w:val="5"/>
        <w:spacing w:line="360" w:lineRule="auto"/>
        <w:ind w:firstLine="0"/>
        <w:jc w:val="both"/>
        <w:rPr>
          <w:sz w:val="24"/>
          <w:szCs w:val="24"/>
          <w:lang w:val="uk-UA"/>
        </w:rPr>
        <w:sectPr w:rsidR="00E80279" w:rsidRPr="00B77613"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Pr="00B77613">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7D5D6E">
      <w:pPr>
        <w:pStyle w:val="a9"/>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7D5D6E">
      <w:pPr>
        <w:pStyle w:val="a9"/>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7D5D6E">
      <w:pPr>
        <w:pStyle w:val="a9"/>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7D5D6E">
      <w:pPr>
        <w:pStyle w:val="a9"/>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7D5D6E">
      <w:pPr>
        <w:pStyle w:val="a9"/>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w:t>
      </w:r>
      <w:r w:rsidRPr="00B77613">
        <w:rPr>
          <w:lang w:val="uk-UA"/>
        </w:rPr>
        <w:lastRenderedPageBreak/>
        <w:t>той чи інший текст. Природно, при перекладі не обійтися без первинного аналізу 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7D5D6E">
      <w:pPr>
        <w:pStyle w:val="a9"/>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7D5D6E">
      <w:pPr>
        <w:pStyle w:val="a9"/>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7D5D6E">
      <w:pPr>
        <w:pStyle w:val="a9"/>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7D5D6E">
      <w:pPr>
        <w:pStyle w:val="a9"/>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7D5D6E">
      <w:pPr>
        <w:pStyle w:val="a9"/>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7D5D6E">
      <w:pPr>
        <w:pStyle w:val="a9"/>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7D5D6E">
      <w:pPr>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6A692A" w:rsidRPr="00B77613" w:rsidRDefault="00172C25" w:rsidP="007D5D6E">
      <w:pPr>
        <w:pStyle w:val="20"/>
        <w:rPr>
          <w:lang w:val="uk-UA"/>
        </w:rPr>
      </w:pPr>
      <w:bookmarkStart w:id="3" w:name="_Toc513585066"/>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7D5D6E">
      <w:pPr>
        <w:rPr>
          <w:lang w:val="uk-UA"/>
        </w:rPr>
      </w:pPr>
    </w:p>
    <w:p w:rsidR="00172C25" w:rsidRPr="00B77613" w:rsidRDefault="00172C25" w:rsidP="007D5D6E">
      <w:pPr>
        <w:rPr>
          <w:lang w:val="uk-UA"/>
        </w:rPr>
      </w:pPr>
    </w:p>
    <w:p w:rsidR="007548F5" w:rsidRPr="00B77613" w:rsidRDefault="005F02D9" w:rsidP="007D5D6E">
      <w:pPr>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w:t>
      </w:r>
      <w:r w:rsidR="001D1919" w:rsidRPr="00B77613">
        <w:rPr>
          <w:lang w:val="uk-UA"/>
        </w:rPr>
        <w:t xml:space="preserve"> </w:t>
      </w:r>
      <w:r w:rsidRPr="00B77613">
        <w:rPr>
          <w:lang w:val="uk-UA"/>
        </w:rPr>
        <w:t>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 xml:space="preserve">овідомлень в соціальних мережах та </w:t>
      </w:r>
      <w:r w:rsidRPr="00B77613">
        <w:rPr>
          <w:lang w:val="uk-UA"/>
        </w:rPr>
        <w:t xml:space="preserve"> </w:t>
      </w:r>
      <w:r w:rsidR="007548F5" w:rsidRPr="00B77613">
        <w:rPr>
          <w:lang w:val="uk-UA"/>
        </w:rPr>
        <w:t>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7D5D6E">
      <w:pPr>
        <w:rPr>
          <w:lang w:val="uk-UA"/>
        </w:rPr>
      </w:pPr>
      <w:r w:rsidRPr="00B77613">
        <w:rPr>
          <w:lang w:val="uk-UA"/>
        </w:rPr>
        <w:t>Для досягнення даної</w:t>
      </w:r>
      <w:r w:rsidR="001D1919" w:rsidRPr="00B77613">
        <w:rPr>
          <w:lang w:val="uk-UA"/>
        </w:rPr>
        <w:t xml:space="preserve"> </w:t>
      </w:r>
      <w:r w:rsidRPr="00B77613">
        <w:rPr>
          <w:lang w:val="uk-UA"/>
        </w:rPr>
        <w:t>мети були поставлені такі завдання:</w:t>
      </w:r>
    </w:p>
    <w:p w:rsidR="00091C4A" w:rsidRPr="00B77613" w:rsidRDefault="000C154D" w:rsidP="007D5D6E">
      <w:pPr>
        <w:pStyle w:val="aa"/>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w:t>
      </w:r>
      <w:r w:rsidR="00091C4A" w:rsidRPr="00B77613">
        <w:rPr>
          <w:lang w:val="uk-UA"/>
        </w:rPr>
        <w:t xml:space="preserve"> </w:t>
      </w:r>
      <w:r w:rsidR="005F02D9" w:rsidRPr="00B77613">
        <w:rPr>
          <w:lang w:val="uk-UA"/>
        </w:rPr>
        <w:t>е</w:t>
      </w:r>
      <w:r w:rsidR="00EB7387" w:rsidRPr="00B77613">
        <w:rPr>
          <w:lang w:val="uk-UA"/>
        </w:rPr>
        <w:t>моційного забарвлення текстів;</w:t>
      </w:r>
    </w:p>
    <w:p w:rsidR="00091C4A" w:rsidRPr="00B77613" w:rsidRDefault="000C154D" w:rsidP="007D5D6E">
      <w:pPr>
        <w:pStyle w:val="aa"/>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w:t>
      </w:r>
      <w:r w:rsidR="00091C4A" w:rsidRPr="00B77613">
        <w:rPr>
          <w:lang w:val="uk-UA"/>
        </w:rPr>
        <w:t xml:space="preserve"> </w:t>
      </w:r>
      <w:r w:rsidR="005F02D9" w:rsidRPr="00B77613">
        <w:rPr>
          <w:lang w:val="uk-UA"/>
        </w:rPr>
        <w:t>соціальних мережах в контексті розробки методів аналізу їх</w:t>
      </w:r>
      <w:r w:rsidR="00091C4A" w:rsidRPr="00B77613">
        <w:rPr>
          <w:lang w:val="uk-UA"/>
        </w:rPr>
        <w:t xml:space="preserve"> </w:t>
      </w:r>
      <w:r w:rsidR="00EB7387" w:rsidRPr="00B77613">
        <w:rPr>
          <w:lang w:val="uk-UA"/>
        </w:rPr>
        <w:t>емоційного забарвлення;</w:t>
      </w:r>
    </w:p>
    <w:p w:rsidR="00A95025" w:rsidRPr="00B77613" w:rsidRDefault="000C154D" w:rsidP="007D5D6E">
      <w:pPr>
        <w:pStyle w:val="aa"/>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7D5D6E">
      <w:pPr>
        <w:pStyle w:val="aa"/>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7D5D6E">
      <w:pPr>
        <w:pStyle w:val="aa"/>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7D5D6E">
      <w:pPr>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szCs w:val="24"/>
          <w:lang w:val="uk-UA"/>
        </w:rPr>
        <w:t xml:space="preserve"> </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7D5D6E">
      <w:pPr>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7D5D6E">
      <w:pPr>
        <w:ind w:firstLine="708"/>
        <w:rPr>
          <w:szCs w:val="24"/>
          <w:lang w:val="uk-UA"/>
        </w:rPr>
      </w:pPr>
      <w:r w:rsidRPr="00B77613">
        <w:rPr>
          <w:szCs w:val="24"/>
          <w:lang w:val="uk-UA"/>
        </w:rPr>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7D5D6E">
      <w:pPr>
        <w:ind w:firstLine="708"/>
        <w:rPr>
          <w:szCs w:val="24"/>
          <w:lang w:val="uk-UA"/>
        </w:rPr>
      </w:pPr>
      <w:r w:rsidRPr="00B77613">
        <w:rPr>
          <w:szCs w:val="24"/>
          <w:lang w:val="uk-UA"/>
        </w:rPr>
        <w:lastRenderedPageBreak/>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7D5D6E">
      <w:pPr>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7D5D6E">
      <w:pPr>
        <w:ind w:firstLine="708"/>
        <w:rPr>
          <w:szCs w:val="28"/>
          <w:lang w:val="uk-UA"/>
        </w:rPr>
      </w:pPr>
    </w:p>
    <w:p w:rsidR="00E32A6C" w:rsidRPr="00B77613" w:rsidRDefault="006A692A" w:rsidP="007D5D6E">
      <w:pPr>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7D5D6E">
      <w:pPr>
        <w:pStyle w:val="2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35048E" w:rsidRPr="00B77613" w:rsidRDefault="000C154D" w:rsidP="007D5D6E">
      <w:pPr>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5048E" w:rsidRPr="00B77613">
        <w:rPr>
          <w:rStyle w:val="a4"/>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7D5D6E">
      <w:pPr>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7D5D6E">
      <w:pPr>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7D5D6E">
      <w:pPr>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7D5D6E">
      <w:pPr>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7D5D6E">
      <w:pPr>
        <w:pStyle w:val="a9"/>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7D5D6E">
      <w:pPr>
        <w:pStyle w:val="a9"/>
        <w:spacing w:line="360" w:lineRule="auto"/>
        <w:ind w:firstLine="708"/>
        <w:rPr>
          <w:rStyle w:val="a4"/>
          <w:lang w:val="uk-UA"/>
        </w:rPr>
      </w:pPr>
      <w:r w:rsidRPr="00B77613">
        <w:rPr>
          <w:rStyle w:val="a4"/>
          <w:lang w:val="uk-UA"/>
        </w:rPr>
        <w:t>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супутніх товарів.</w:t>
      </w:r>
    </w:p>
    <w:p w:rsidR="000C154D" w:rsidRPr="00B77613" w:rsidRDefault="000C154D" w:rsidP="007D5D6E">
      <w:pPr>
        <w:pStyle w:val="a9"/>
        <w:spacing w:line="360" w:lineRule="auto"/>
        <w:ind w:firstLine="708"/>
        <w:rPr>
          <w:rStyle w:val="a4"/>
          <w:lang w:val="uk-UA"/>
        </w:rPr>
      </w:pPr>
      <w:r w:rsidRPr="00B77613">
        <w:rPr>
          <w:rStyle w:val="a4"/>
          <w:lang w:val="uk-UA"/>
        </w:rPr>
        <w:lastRenderedPageBreak/>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7D5D6E">
      <w:pPr>
        <w:pStyle w:val="a9"/>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7D5D6E">
      <w:pPr>
        <w:pStyle w:val="a9"/>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7D5D6E">
      <w:pPr>
        <w:pStyle w:val="a9"/>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7D5D6E">
      <w:pPr>
        <w:pStyle w:val="a9"/>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7D5D6E">
      <w:pPr>
        <w:pStyle w:val="a9"/>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алгоритми і методи. Новим є те, що їх можна застосовувати при рішенні тих або </w:t>
      </w:r>
      <w:r w:rsidRPr="00B77613">
        <w:rPr>
          <w:lang w:val="uk-UA"/>
        </w:rPr>
        <w:lastRenderedPageBreak/>
        <w:t>інших конкретних проблем. Це обумовлено новими властивостями технічних і програмних засобів.</w:t>
      </w:r>
    </w:p>
    <w:p w:rsidR="006A692A" w:rsidRPr="00B77613" w:rsidRDefault="000C154D" w:rsidP="007D5D6E">
      <w:pPr>
        <w:pStyle w:val="a9"/>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7D5D6E">
      <w:pPr>
        <w:pStyle w:val="a9"/>
        <w:spacing w:line="360" w:lineRule="auto"/>
        <w:ind w:firstLine="708"/>
        <w:rPr>
          <w:rStyle w:val="a4"/>
          <w:lang w:val="uk-UA"/>
        </w:rPr>
      </w:pPr>
    </w:p>
    <w:p w:rsidR="006A692A" w:rsidRPr="00B77613" w:rsidRDefault="006A692A" w:rsidP="007D5D6E">
      <w:pPr>
        <w:pStyle w:val="a9"/>
        <w:spacing w:line="360" w:lineRule="auto"/>
        <w:rPr>
          <w:rStyle w:val="a4"/>
          <w:lang w:val="uk-UA"/>
        </w:rPr>
      </w:pPr>
    </w:p>
    <w:p w:rsidR="006A692A" w:rsidRPr="00B77613" w:rsidRDefault="006A692A" w:rsidP="007D5D6E">
      <w:pPr>
        <w:pStyle w:val="2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923E07" w:rsidRPr="00B77613" w:rsidRDefault="00923E07" w:rsidP="007D5D6E">
      <w:pPr>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7D5D6E">
      <w:pPr>
        <w:rPr>
          <w:rStyle w:val="a4"/>
          <w:lang w:val="uk-UA"/>
        </w:rPr>
      </w:pPr>
      <w:r w:rsidRPr="00B77613">
        <w:rPr>
          <w:rStyle w:val="a4"/>
          <w:lang w:val="uk-UA"/>
        </w:rPr>
        <w:t>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7D5D6E">
      <w:pPr>
        <w:rPr>
          <w:rStyle w:val="a4"/>
          <w:lang w:val="uk-UA"/>
        </w:rPr>
      </w:pPr>
      <w:r w:rsidRPr="00B77613">
        <w:rPr>
          <w:rStyle w:val="a4"/>
          <w:lang w:val="uk-UA"/>
        </w:rPr>
        <w:lastRenderedPageBreak/>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7D5D6E">
      <w:pPr>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7D5D6E">
      <w:pPr>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B77613" w:rsidRDefault="00923E07" w:rsidP="007D5D6E">
      <w:pPr>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D45E6D" w:rsidRPr="00B77613" w:rsidRDefault="00D45E6D" w:rsidP="007D5D6E">
      <w:pPr>
        <w:rPr>
          <w:rStyle w:val="a4"/>
          <w:lang w:val="uk-UA"/>
        </w:rPr>
      </w:pPr>
      <w:r w:rsidRPr="00B77613">
        <w:rPr>
          <w:rStyle w:val="a4"/>
          <w:lang w:val="uk-UA"/>
        </w:rPr>
        <w:t>Існує два основні методи вирішення цього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7D5D6E">
      <w:pPr>
        <w:rPr>
          <w:rStyle w:val="a4"/>
          <w:lang w:val="uk-UA"/>
        </w:rPr>
      </w:pPr>
      <w:r w:rsidRPr="00B77613">
        <w:rPr>
          <w:rStyle w:val="a4"/>
          <w:lang w:val="uk-UA"/>
        </w:rPr>
        <w:t>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w:t>
      </w:r>
      <w:r w:rsidR="007D5D6E" w:rsidRPr="00B77613">
        <w:rPr>
          <w:rStyle w:val="a4"/>
          <w:lang w:val="uk-UA"/>
        </w:rPr>
        <w:t xml:space="preserve"> </w:t>
      </w:r>
      <w:r w:rsidRPr="00B77613">
        <w:rPr>
          <w:rStyle w:val="a4"/>
          <w:lang w:val="uk-UA"/>
        </w:rPr>
        <w:t xml:space="preserve">Крім того, іноді використовують змішаний метод (комбінацію першого і другого </w:t>
      </w:r>
      <w:r w:rsidRPr="00B77613">
        <w:rPr>
          <w:rStyle w:val="a4"/>
          <w:lang w:val="uk-UA"/>
        </w:rPr>
        <w:lastRenderedPageBreak/>
        <w:t>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7D5D6E">
      <w:pPr>
        <w:pStyle w:val="a9"/>
        <w:spacing w:line="360" w:lineRule="auto"/>
        <w:rPr>
          <w:rStyle w:val="a4"/>
          <w:lang w:val="uk-UA"/>
        </w:rPr>
      </w:pPr>
    </w:p>
    <w:p w:rsidR="007D5D6E" w:rsidRPr="00B77613" w:rsidRDefault="007D5D6E" w:rsidP="007D5D6E">
      <w:pPr>
        <w:pStyle w:val="a9"/>
        <w:spacing w:line="360" w:lineRule="auto"/>
        <w:rPr>
          <w:rStyle w:val="a4"/>
          <w:lang w:val="uk-UA"/>
        </w:rPr>
      </w:pPr>
    </w:p>
    <w:p w:rsidR="006A692A" w:rsidRPr="00B77613" w:rsidRDefault="006A692A" w:rsidP="007D5D6E">
      <w:pPr>
        <w:pStyle w:val="2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7D5D6E">
      <w:pPr>
        <w:rPr>
          <w:rFonts w:eastAsiaTheme="majorEastAsia"/>
          <w:lang w:val="uk-UA"/>
        </w:rPr>
      </w:pPr>
    </w:p>
    <w:p w:rsidR="00770EED" w:rsidRPr="00B77613" w:rsidRDefault="00770EED" w:rsidP="007D5D6E">
      <w:pPr>
        <w:rPr>
          <w:rFonts w:eastAsiaTheme="majorEastAsia"/>
          <w:lang w:val="uk-UA"/>
        </w:rPr>
      </w:pPr>
    </w:p>
    <w:p w:rsidR="004161B8" w:rsidRPr="00B77613" w:rsidRDefault="004161B8" w:rsidP="007D5D6E">
      <w:pPr>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7D5D6E">
      <w:pPr>
        <w:pStyle w:val="a9"/>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9D1183" w:rsidRPr="00B77613">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r w:rsidR="00BD1E80" w:rsidRPr="00B77613">
        <w:rPr>
          <w:rStyle w:val="a4"/>
          <w:lang w:val="uk-UA"/>
        </w:rPr>
        <w:t xml:space="preserve"> </w:t>
      </w:r>
    </w:p>
    <w:p w:rsidR="007D5D6E" w:rsidRPr="00B77613" w:rsidRDefault="00F11371" w:rsidP="007D5D6E">
      <w:pPr>
        <w:pStyle w:val="a9"/>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r w:rsidR="007D5D6E" w:rsidRPr="00B77613">
        <w:rPr>
          <w:rStyle w:val="a4"/>
          <w:lang w:val="uk-UA"/>
        </w:rPr>
        <w:t xml:space="preserve"> </w:t>
      </w:r>
    </w:p>
    <w:p w:rsidR="00F071CF" w:rsidRPr="00B77613" w:rsidRDefault="00BD1E80" w:rsidP="007D5D6E">
      <w:pPr>
        <w:pStyle w:val="a9"/>
        <w:spacing w:line="360" w:lineRule="auto"/>
        <w:rPr>
          <w:rStyle w:val="a4"/>
          <w:lang w:val="uk-UA"/>
        </w:rPr>
      </w:pPr>
      <w:r w:rsidRPr="00B77613">
        <w:rPr>
          <w:rStyle w:val="a4"/>
          <w:lang w:val="uk-UA"/>
        </w:rPr>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 xml:space="preserve">це </w:t>
      </w:r>
      <w:r w:rsidR="00770EED" w:rsidRPr="00B77613">
        <w:rPr>
          <w:rStyle w:val="a4"/>
          <w:lang w:val="uk-UA"/>
        </w:rPr>
        <w:lastRenderedPageBreak/>
        <w:t>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7D5D6E">
      <w:pPr>
        <w:pStyle w:val="a9"/>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7D5D6E">
      <w:pPr>
        <w:pStyle w:val="a9"/>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7D5D6E">
      <w:pPr>
        <w:pStyle w:val="a9"/>
        <w:spacing w:line="360" w:lineRule="auto"/>
        <w:ind w:firstLine="0"/>
        <w:rPr>
          <w:rStyle w:val="a4"/>
          <w:lang w:val="uk-UA"/>
        </w:rPr>
      </w:pPr>
    </w:p>
    <w:p w:rsidR="00842F9D" w:rsidRPr="00B77613" w:rsidRDefault="00842F9D" w:rsidP="007D5D6E">
      <w:pPr>
        <w:pStyle w:val="a9"/>
        <w:spacing w:line="360" w:lineRule="auto"/>
        <w:ind w:firstLine="0"/>
        <w:jc w:val="center"/>
        <w:rPr>
          <w:rStyle w:val="a4"/>
          <w:lang w:val="uk-UA"/>
        </w:rPr>
      </w:pPr>
      <w:r w:rsidRPr="00B77613">
        <w:rPr>
          <w:noProof/>
        </w:rPr>
        <w:drawing>
          <wp:inline distT="0" distB="0" distL="0" distR="0">
            <wp:extent cx="4008120" cy="2247900"/>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2247900"/>
                    </a:xfrm>
                    <a:prstGeom prst="rect">
                      <a:avLst/>
                    </a:prstGeom>
                    <a:noFill/>
                    <a:ln>
                      <a:noFill/>
                    </a:ln>
                  </pic:spPr>
                </pic:pic>
              </a:graphicData>
            </a:graphic>
          </wp:inline>
        </w:drawing>
      </w:r>
    </w:p>
    <w:p w:rsidR="00F071CF" w:rsidRPr="00B77613" w:rsidRDefault="00842F9D" w:rsidP="007D5D6E">
      <w:pPr>
        <w:pStyle w:val="a9"/>
        <w:spacing w:line="360" w:lineRule="auto"/>
        <w:ind w:firstLine="0"/>
        <w:jc w:val="center"/>
        <w:rPr>
          <w:rStyle w:val="a4"/>
          <w:b/>
          <w:lang w:val="uk-UA"/>
        </w:rPr>
      </w:pPr>
      <w:r w:rsidRPr="00B77613">
        <w:rPr>
          <w:rStyle w:val="a4"/>
          <w:lang w:val="uk-UA"/>
        </w:rPr>
        <w:t>Рисунок</w:t>
      </w:r>
      <w:r w:rsidRPr="00B77613">
        <w:rPr>
          <w:rStyle w:val="a4"/>
          <w:b/>
          <w:lang w:val="uk-UA"/>
        </w:rPr>
        <w:t xml:space="preserve"> </w:t>
      </w:r>
      <w:r w:rsidRPr="00B77613">
        <w:rPr>
          <w:rStyle w:val="a4"/>
          <w:lang w:val="uk-UA"/>
        </w:rPr>
        <w:t xml:space="preserve">2.1 </w:t>
      </w:r>
      <w:r w:rsidRPr="00B77613">
        <w:rPr>
          <w:rStyle w:val="a4"/>
          <w:b/>
          <w:lang w:val="uk-UA"/>
        </w:rPr>
        <w:t xml:space="preserve">– </w:t>
      </w:r>
      <w:r w:rsidR="00770EED" w:rsidRPr="00B77613">
        <w:rPr>
          <w:rStyle w:val="a4"/>
          <w:lang w:val="uk-UA"/>
        </w:rPr>
        <w:t>П</w:t>
      </w:r>
      <w:r w:rsidRPr="00B77613">
        <w:rPr>
          <w:rStyle w:val="a4"/>
          <w:lang w:val="uk-UA"/>
        </w:rPr>
        <w:t>риклад</w:t>
      </w:r>
      <w:r w:rsidRPr="00B77613">
        <w:rPr>
          <w:rStyle w:val="a4"/>
          <w:b/>
          <w:lang w:val="uk-UA"/>
        </w:rPr>
        <w:t xml:space="preserve"> </w:t>
      </w:r>
      <w:r w:rsidRPr="00B77613">
        <w:rPr>
          <w:rStyle w:val="a4"/>
          <w:lang w:val="uk-UA"/>
        </w:rPr>
        <w:t>зображення</w:t>
      </w:r>
      <w:r w:rsidRPr="00B77613">
        <w:rPr>
          <w:rStyle w:val="a4"/>
          <w:b/>
          <w:lang w:val="uk-UA"/>
        </w:rPr>
        <w:t xml:space="preserve"> </w:t>
      </w:r>
      <w:r w:rsidRPr="00B77613">
        <w:rPr>
          <w:rStyle w:val="a4"/>
          <w:lang w:val="uk-UA"/>
        </w:rPr>
        <w:t>емотиконів</w:t>
      </w:r>
      <w:r w:rsidRPr="00B77613">
        <w:rPr>
          <w:rStyle w:val="a4"/>
          <w:b/>
          <w:lang w:val="uk-UA"/>
        </w:rPr>
        <w:t>.</w:t>
      </w:r>
    </w:p>
    <w:p w:rsidR="007D5D6E" w:rsidRPr="00B77613" w:rsidRDefault="007D5D6E" w:rsidP="007D5D6E">
      <w:pPr>
        <w:pStyle w:val="a9"/>
        <w:spacing w:line="360" w:lineRule="auto"/>
        <w:ind w:firstLine="708"/>
        <w:rPr>
          <w:rStyle w:val="a4"/>
          <w:lang w:val="uk-UA"/>
        </w:rPr>
      </w:pPr>
    </w:p>
    <w:p w:rsidR="009D1183" w:rsidRPr="00B77613" w:rsidRDefault="007D5D6E" w:rsidP="007D5D6E">
      <w:pPr>
        <w:pStyle w:val="a9"/>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7D5D6E">
      <w:pPr>
        <w:pStyle w:val="a9"/>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7D5D6E">
      <w:pPr>
        <w:pStyle w:val="a9"/>
        <w:spacing w:line="360" w:lineRule="auto"/>
        <w:ind w:firstLine="708"/>
        <w:rPr>
          <w:rStyle w:val="a4"/>
          <w:lang w:val="uk-UA"/>
        </w:rPr>
      </w:pPr>
    </w:p>
    <w:p w:rsidR="004161B8" w:rsidRPr="00B77613" w:rsidRDefault="004161B8" w:rsidP="007D5D6E">
      <w:pPr>
        <w:pStyle w:val="a9"/>
        <w:spacing w:line="360" w:lineRule="auto"/>
        <w:ind w:firstLine="708"/>
        <w:rPr>
          <w:rStyle w:val="a4"/>
          <w:lang w:val="uk-UA"/>
        </w:rPr>
      </w:pPr>
    </w:p>
    <w:p w:rsidR="006A692A" w:rsidRPr="00B77613" w:rsidRDefault="006A692A" w:rsidP="007D5D6E">
      <w:pPr>
        <w:pStyle w:val="20"/>
        <w:rPr>
          <w:rStyle w:val="a4"/>
          <w:rFonts w:eastAsiaTheme="majorEastAsia"/>
          <w:lang w:val="uk-UA"/>
        </w:rPr>
      </w:pPr>
      <w:r w:rsidRPr="00B77613">
        <w:rPr>
          <w:rStyle w:val="a4"/>
          <w:rFonts w:eastAsiaTheme="majorEastAsia"/>
          <w:lang w:val="uk-UA"/>
        </w:rPr>
        <w:t>2.4 Методи дослідження</w:t>
      </w:r>
      <w:bookmarkEnd w:id="8"/>
      <w:r w:rsidRPr="00B77613">
        <w:rPr>
          <w:rStyle w:val="a4"/>
          <w:rFonts w:eastAsiaTheme="majorEastAsia"/>
          <w:lang w:val="uk-UA"/>
        </w:rPr>
        <w:t xml:space="preserve"> </w:t>
      </w:r>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DD007D" w:rsidRPr="00B77613" w:rsidRDefault="00DD007D" w:rsidP="007D5D6E">
      <w:pPr>
        <w:pStyle w:val="a9"/>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7D5D6E">
      <w:pPr>
        <w:pStyle w:val="a9"/>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7D5D6E">
      <w:pPr>
        <w:pStyle w:val="a9"/>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гібридний метод.</w:t>
      </w:r>
    </w:p>
    <w:p w:rsidR="00DD007D" w:rsidRPr="00B77613" w:rsidRDefault="00307A6D" w:rsidP="007D5D6E">
      <w:pPr>
        <w:pStyle w:val="a9"/>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w:t>
      </w:r>
      <w:r w:rsidRPr="00B77613">
        <w:rPr>
          <w:rStyle w:val="a4"/>
          <w:lang w:val="uk-UA"/>
        </w:rPr>
        <w:lastRenderedPageBreak/>
        <w:t xml:space="preserve">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 речення не містить заперечень, то його тональність можна класифікувати як позитивну.</w:t>
      </w:r>
    </w:p>
    <w:p w:rsidR="001C1FAE" w:rsidRPr="00B77613" w:rsidRDefault="00E04506" w:rsidP="007D5D6E">
      <w:pPr>
        <w:pStyle w:val="a9"/>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7D5D6E">
      <w:pPr>
        <w:pStyle w:val="a9"/>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Pr="00B77613">
        <w:rPr>
          <w:rFonts w:ascii="Tahoma" w:hAnsi="Tahoma" w:cs="Tahoma"/>
          <w:color w:val="000000"/>
          <w:sz w:val="22"/>
          <w:szCs w:val="22"/>
          <w:shd w:val="clear" w:color="auto" w:fill="FFFFFF"/>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7D5D6E">
      <w:pPr>
        <w:pStyle w:val="a9"/>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7D5D6E">
      <w:pPr>
        <w:pStyle w:val="a9"/>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111DD8" w:rsidRPr="00B77613">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7D5D6E">
      <w:pPr>
        <w:pStyle w:val="a9"/>
        <w:spacing w:line="360" w:lineRule="auto"/>
        <w:rPr>
          <w:rStyle w:val="a4"/>
          <w:lang w:val="uk-UA"/>
        </w:rPr>
      </w:pPr>
      <w:r w:rsidRPr="00B77613">
        <w:rPr>
          <w:rStyle w:val="a4"/>
          <w:lang w:val="uk-UA"/>
        </w:rPr>
        <w:lastRenderedPageBreak/>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Pr="00B77613" w:rsidRDefault="002468F9" w:rsidP="007D5D6E">
      <w:pPr>
        <w:pStyle w:val="a9"/>
        <w:spacing w:line="360" w:lineRule="auto"/>
        <w:ind w:firstLine="708"/>
        <w:rPr>
          <w:rStyle w:val="a4"/>
          <w:lang w:val="uk-UA"/>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цієї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w:t>
      </w:r>
      <w:r w:rsidR="001C1FAE" w:rsidRPr="00B77613">
        <w:rPr>
          <w:rStyle w:val="a4"/>
          <w:lang w:val="uk-UA"/>
        </w:rPr>
        <w:lastRenderedPageBreak/>
        <w:t>дієслова в минулому часі, тональність може бути негативною, якщо автор висловлює жаль.</w:t>
      </w:r>
    </w:p>
    <w:p w:rsidR="001C1FAE" w:rsidRPr="00B77613" w:rsidRDefault="001C1FAE" w:rsidP="007D5D6E">
      <w:pPr>
        <w:pStyle w:val="a9"/>
        <w:spacing w:line="360" w:lineRule="auto"/>
        <w:rPr>
          <w:rStyle w:val="a4"/>
          <w:lang w:val="uk-UA"/>
        </w:rPr>
      </w:pPr>
    </w:p>
    <w:p w:rsidR="001C1FAE" w:rsidRPr="00B77613" w:rsidRDefault="001C1FAE" w:rsidP="007D5D6E">
      <w:pPr>
        <w:pStyle w:val="a9"/>
        <w:spacing w:line="360" w:lineRule="auto"/>
        <w:rPr>
          <w:rStyle w:val="a4"/>
          <w:lang w:val="uk-UA"/>
        </w:rPr>
      </w:pPr>
    </w:p>
    <w:p w:rsidR="006A692A" w:rsidRPr="00B77613" w:rsidRDefault="006A692A" w:rsidP="007D5D6E">
      <w:pPr>
        <w:pStyle w:val="3"/>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BD1E80" w:rsidRPr="00B77613" w:rsidRDefault="00BD1E80" w:rsidP="007D5D6E">
      <w:pPr>
        <w:pStyle w:val="a9"/>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1B6394" w:rsidRPr="00B77613" w:rsidRDefault="001B6394" w:rsidP="007D5D6E">
      <w:pPr>
        <w:pStyle w:val="a9"/>
        <w:spacing w:line="360" w:lineRule="auto"/>
        <w:rPr>
          <w:rStyle w:val="a4"/>
          <w:lang w:val="uk-UA"/>
        </w:rPr>
      </w:pPr>
    </w:p>
    <w:p w:rsidR="004161B8" w:rsidRPr="00B77613" w:rsidRDefault="004161B8" w:rsidP="007D5D6E">
      <w:pPr>
        <w:pStyle w:val="a9"/>
        <w:spacing w:line="360" w:lineRule="auto"/>
        <w:jc w:val="center"/>
        <w:rPr>
          <w:rStyle w:val="a4"/>
          <w:lang w:val="uk-UA"/>
        </w:rPr>
      </w:pPr>
      <w:r w:rsidRPr="00B77613">
        <w:rPr>
          <w:noProof/>
        </w:rPr>
        <w:drawing>
          <wp:inline distT="0" distB="0" distL="0" distR="0" wp14:anchorId="278F4DBA" wp14:editId="4F214498">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7D5D6E">
      <w:pPr>
        <w:pStyle w:val="a9"/>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7D5D6E">
      <w:pPr>
        <w:pStyle w:val="a9"/>
        <w:spacing w:line="360" w:lineRule="auto"/>
        <w:jc w:val="center"/>
        <w:rPr>
          <w:rStyle w:val="a4"/>
          <w:lang w:val="uk-UA"/>
        </w:rPr>
      </w:pPr>
    </w:p>
    <w:p w:rsidR="001B6394" w:rsidRPr="00B77613" w:rsidRDefault="001B6394" w:rsidP="001B6394">
      <w:pPr>
        <w:pStyle w:val="a9"/>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5254E0" w:rsidRPr="00B77613" w:rsidRDefault="005254E0" w:rsidP="001B6394">
      <w:pPr>
        <w:pStyle w:val="a9"/>
        <w:spacing w:line="360" w:lineRule="auto"/>
        <w:rPr>
          <w:lang w:val="uk-UA"/>
        </w:rPr>
      </w:pPr>
      <w:r w:rsidRPr="00B77613">
        <w:rPr>
          <w:lang w:val="uk-UA"/>
        </w:rPr>
        <w:lastRenderedPageBreak/>
        <w:t xml:space="preserve">Тож, даний метод повинен вміти правильно визначати емотікони в тексті та вірно їх </w:t>
      </w:r>
      <w:r w:rsidR="00B3254C" w:rsidRPr="00B77613">
        <w:rPr>
          <w:lang w:val="uk-UA"/>
        </w:rPr>
        <w:t>інтерпретувати</w:t>
      </w:r>
      <w:r w:rsidRPr="00B77613">
        <w:rPr>
          <w:lang w:val="uk-UA"/>
        </w:rPr>
        <w:t>.</w:t>
      </w:r>
      <w:r w:rsidR="00B77613" w:rsidRPr="00B77613">
        <w:rPr>
          <w:lang w:val="uk-UA"/>
        </w:rPr>
        <w:t xml:space="preserve"> Наприклад, правильно визначити текст обернений в дужки від чередування двох</w:t>
      </w:r>
      <w:r w:rsidRPr="00B77613">
        <w:rPr>
          <w:lang w:val="uk-UA"/>
        </w:rPr>
        <w:t xml:space="preserve"> </w:t>
      </w:r>
      <w:r w:rsidR="00B77613" w:rsidRPr="00B77613">
        <w:rPr>
          <w:lang w:val="uk-UA"/>
        </w:rPr>
        <w:t xml:space="preserve">різних за полярністю емотікона. </w:t>
      </w:r>
      <w:r w:rsidRPr="00B77613">
        <w:rPr>
          <w:lang w:val="uk-UA"/>
        </w:rPr>
        <w:t>Для такої оцінки потрібен перелік основних піктограм, що можуть бути використані для вираження емоції.</w:t>
      </w:r>
    </w:p>
    <w:p w:rsidR="005254E0" w:rsidRPr="00B77613" w:rsidRDefault="00B3254C" w:rsidP="007D5D6E">
      <w:pPr>
        <w:pStyle w:val="a9"/>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7D5D6E">
      <w:pPr>
        <w:pStyle w:val="a9"/>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Pr="00B77613">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Pr="00B77613">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7D5D6E">
      <w:pPr>
        <w:pStyle w:val="a9"/>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Pr="00B77613">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6E1AA2">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7D5D6E">
      <w:pPr>
        <w:pStyle w:val="a9"/>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Pr="00B77613" w:rsidRDefault="00B77613" w:rsidP="007D5D6E">
      <w:pPr>
        <w:pStyle w:val="a9"/>
        <w:spacing w:line="360" w:lineRule="auto"/>
        <w:rPr>
          <w:rStyle w:val="a4"/>
          <w:lang w:val="uk-UA"/>
        </w:rPr>
      </w:pPr>
      <w:r w:rsidRPr="00B77613">
        <w:rPr>
          <w:rStyle w:val="a4"/>
          <w:lang w:val="uk-UA"/>
        </w:rPr>
        <w:t xml:space="preserve">Окремою проблемою є </w:t>
      </w:r>
      <w:r>
        <w:rPr>
          <w:rStyle w:val="a4"/>
          <w:lang w:val="uk-UA"/>
        </w:rPr>
        <w:t xml:space="preserve">текст, який не містить в собі жодного емотікона, в будь-якому його вигляді. Визначити забарвлення такого текста, даним методом не </w:t>
      </w:r>
      <w:r>
        <w:rPr>
          <w:rStyle w:val="a4"/>
          <w:lang w:val="uk-UA"/>
        </w:rPr>
        <w:lastRenderedPageBreak/>
        <w:t>є можливим і слід використовувати один з нижче описаних методів для його класифікації за емоційним окросом.</w:t>
      </w:r>
    </w:p>
    <w:p w:rsidR="006A692A" w:rsidRPr="00B77613" w:rsidRDefault="006A692A" w:rsidP="007D5D6E">
      <w:pPr>
        <w:pStyle w:val="3"/>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t>2.4.2 Метод на основі словник</w:t>
      </w:r>
      <w:bookmarkEnd w:id="10"/>
      <w:r w:rsidR="00523AA9" w:rsidRPr="00B77613">
        <w:rPr>
          <w:rStyle w:val="a4"/>
          <w:rFonts w:eastAsiaTheme="majorEastAsia" w:cstheme="majorBidi"/>
          <w:szCs w:val="24"/>
          <w:lang w:val="uk-UA"/>
        </w:rPr>
        <w:t>а</w:t>
      </w:r>
      <w:r w:rsidRPr="00B77613">
        <w:rPr>
          <w:rStyle w:val="a4"/>
          <w:rFonts w:eastAsiaTheme="majorEastAsia" w:cstheme="majorBidi"/>
          <w:szCs w:val="24"/>
          <w:lang w:val="uk-UA"/>
        </w:rPr>
        <w:t xml:space="preserve"> </w:t>
      </w:r>
    </w:p>
    <w:p w:rsidR="00A74868" w:rsidRPr="00B77613" w:rsidRDefault="00A74868"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C05A28" w:rsidRPr="00B77613" w:rsidRDefault="00CB73A6" w:rsidP="007D5D6E">
      <w:pPr>
        <w:pStyle w:val="a9"/>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r w:rsidR="00C05A28" w:rsidRPr="00B77613">
        <w:rPr>
          <w:rStyle w:val="a4"/>
          <w:lang w:val="uk-UA"/>
        </w:rPr>
        <w:t xml:space="preserve"> </w:t>
      </w:r>
    </w:p>
    <w:p w:rsidR="00C05A28" w:rsidRPr="00B77613" w:rsidRDefault="00C05A28" w:rsidP="007D5D6E">
      <w:pPr>
        <w:pStyle w:val="a9"/>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7D5D6E">
      <w:pPr>
        <w:pStyle w:val="a9"/>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Pr="00B77613" w:rsidRDefault="00C05A28" w:rsidP="007D5D6E">
      <w:pPr>
        <w:pStyle w:val="a9"/>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7D5D6E">
      <w:pPr>
        <w:pStyle w:val="a9"/>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7D5D6E">
      <w:pPr>
        <w:pStyle w:val="a9"/>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7D5D6E">
      <w:pPr>
        <w:ind w:firstLine="709"/>
        <w:rPr>
          <w:lang w:val="uk-UA"/>
        </w:rPr>
      </w:pPr>
      <w:r w:rsidRPr="00B77613">
        <w:rPr>
          <w:lang w:val="uk-UA"/>
        </w:rPr>
        <w:lastRenderedPageBreak/>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7D5D6E">
      <w:pPr>
        <w:pStyle w:val="a9"/>
        <w:spacing w:line="360" w:lineRule="auto"/>
        <w:rPr>
          <w:rStyle w:val="a4"/>
          <w:lang w:val="uk-UA"/>
        </w:rPr>
      </w:pPr>
    </w:p>
    <w:p w:rsidR="00005AF7" w:rsidRPr="00B77613" w:rsidRDefault="00005AF7" w:rsidP="007D5D6E">
      <w:pPr>
        <w:pStyle w:val="a9"/>
        <w:spacing w:line="360" w:lineRule="auto"/>
        <w:rPr>
          <w:rStyle w:val="a4"/>
          <w:lang w:val="uk-UA"/>
        </w:rPr>
      </w:pPr>
    </w:p>
    <w:p w:rsidR="006A692A" w:rsidRPr="00B77613" w:rsidRDefault="006A692A" w:rsidP="007D5D6E">
      <w:pPr>
        <w:pStyle w:val="3"/>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E53F5F" w:rsidRPr="00B77613" w:rsidRDefault="00E53F5F" w:rsidP="007D5D6E">
      <w:pPr>
        <w:pStyle w:val="a9"/>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7D5D6E">
      <w:pPr>
        <w:pStyle w:val="a9"/>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w:t>
      </w:r>
      <w:r w:rsidR="00E53F5F" w:rsidRPr="00B77613">
        <w:rPr>
          <w:rStyle w:val="a4"/>
          <w:lang w:val="uk-UA"/>
        </w:rPr>
        <w:t xml:space="preserve"> </w:t>
      </w:r>
      <w:r w:rsidRPr="00B77613">
        <w:rPr>
          <w:rStyle w:val="a4"/>
          <w:lang w:val="uk-UA"/>
        </w:rPr>
        <w:t>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AF2623" w:rsidRPr="00B77613">
        <w:rPr>
          <w:rStyle w:val="a4"/>
          <w:lang w:val="uk-UA"/>
        </w:rPr>
        <w:t xml:space="preserve"> </w:t>
      </w:r>
      <w:r w:rsidRPr="00B77613">
        <w:rPr>
          <w:rStyle w:val="a4"/>
          <w:lang w:val="uk-UA"/>
        </w:rPr>
        <w:t>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Pr="00B77613" w:rsidRDefault="00256A8C" w:rsidP="007D5D6E">
      <w:pPr>
        <w:pStyle w:val="a9"/>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256A8C" w:rsidRPr="00B77613" w:rsidRDefault="00256A8C"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7D5D6E">
            <w:pPr>
              <w:pStyle w:val="a5"/>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7D5D6E">
            <w:pPr>
              <w:pStyle w:val="a5"/>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B6394">
      <w:pPr>
        <w:pStyle w:val="a9"/>
        <w:spacing w:line="360" w:lineRule="auto"/>
        <w:rPr>
          <w:lang w:val="uk-UA"/>
        </w:rPr>
      </w:pPr>
      <w:r w:rsidRPr="00B77613">
        <w:rPr>
          <w:lang w:val="uk-UA"/>
        </w:rPr>
        <w:lastRenderedPageBreak/>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256A8C" w:rsidRPr="00B77613" w:rsidRDefault="00256A8C" w:rsidP="001B6394">
      <w:pPr>
        <w:pStyle w:val="a9"/>
        <w:spacing w:line="360" w:lineRule="auto"/>
        <w:rPr>
          <w:sz w:val="24"/>
          <w:szCs w:val="24"/>
          <w:lang w:val="uk-UA"/>
        </w:rPr>
      </w:pPr>
    </w:p>
    <w:p w:rsidR="005F65C7" w:rsidRPr="00B77613" w:rsidRDefault="00E53F5F" w:rsidP="007D5D6E">
      <w:pPr>
        <w:pStyle w:val="a9"/>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w:t>
      </w:r>
      <w:r w:rsidR="0002791A" w:rsidRPr="00B77613">
        <w:rPr>
          <w:lang w:val="uk-UA"/>
        </w:rPr>
        <w:t>B</w:t>
      </w:r>
      <w:r w:rsidRPr="00B77613">
        <w:rPr>
          <w:lang w:val="uk-UA"/>
        </w:rPr>
        <w:t xml:space="preserve"> незалежні один від одного. Через це допущення модель і отримала назву «наївна». Це дуже серйозне спрощує допущення і, в загальному випа</w:t>
      </w:r>
      <w:r w:rsidR="00256A8C" w:rsidRPr="00B77613">
        <w:rPr>
          <w:lang w:val="uk-UA"/>
        </w:rPr>
        <w:t>дку, воно не так, але наївна Ба</w:t>
      </w:r>
      <w:r w:rsidRPr="00B77613">
        <w:rPr>
          <w:lang w:val="uk-UA"/>
        </w:rPr>
        <w:t xml:space="preserve">єсова модель демонструє непогані результати, незважаючи на </w:t>
      </w:r>
      <w:r w:rsidRPr="00B77613">
        <w:rPr>
          <w:highlight w:val="yellow"/>
          <w:lang w:val="uk-UA"/>
        </w:rPr>
        <w:t>це [10, 11].</w:t>
      </w:r>
      <w:r w:rsidRPr="00B77613">
        <w:rPr>
          <w:lang w:val="uk-UA"/>
        </w:rPr>
        <w:t xml:space="preserve"> Передбачається також, що позиція терміна в реченні не важлива.</w:t>
      </w:r>
      <w:r w:rsidR="005F65C7" w:rsidRPr="00B77613">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7D5D6E">
      <w:pPr>
        <w:pStyle w:val="a9"/>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7D5D6E">
      <w:pPr>
        <w:pStyle w:val="a9"/>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7D5D6E">
      <w:pPr>
        <w:pStyle w:val="a9"/>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620A40" w:rsidP="007D5D6E">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7D5D6E">
            <w:pPr>
              <w:pStyle w:val="a5"/>
              <w:jc w:val="center"/>
              <w:rPr>
                <w:szCs w:val="28"/>
                <w:lang w:val="uk-UA"/>
              </w:rPr>
            </w:pPr>
            <w:r w:rsidRPr="00B77613">
              <w:rPr>
                <w:szCs w:val="28"/>
                <w:lang w:val="uk-UA"/>
              </w:rPr>
              <w:t>(2.2)</w:t>
            </w:r>
          </w:p>
        </w:tc>
      </w:tr>
    </w:tbl>
    <w:p w:rsidR="00086520" w:rsidRPr="00B77613" w:rsidRDefault="00A951BA" w:rsidP="007D5D6E">
      <w:pPr>
        <w:pStyle w:val="a9"/>
        <w:spacing w:line="360" w:lineRule="auto"/>
        <w:rPr>
          <w:lang w:val="uk-UA"/>
        </w:rPr>
      </w:pPr>
      <w:r w:rsidRPr="00B77613">
        <w:rPr>
          <w:lang w:val="uk-UA"/>
        </w:rPr>
        <w:lastRenderedPageBreak/>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A951BA" w:rsidRPr="00B77613" w:rsidRDefault="00A951BA" w:rsidP="007D5D6E">
      <w:pPr>
        <w:pStyle w:val="a9"/>
        <w:spacing w:line="360" w:lineRule="auto"/>
        <w:rPr>
          <w:lang w:val="uk-UA"/>
        </w:rPr>
      </w:pPr>
      <w:r w:rsidRPr="00B77613">
        <w:rPr>
          <w:lang w:val="uk-UA"/>
        </w:rPr>
        <w:t>З</w:t>
      </w:r>
      <w:r w:rsidR="000853A3" w:rsidRPr="00B77613">
        <w:rPr>
          <w:lang w:val="uk-UA"/>
        </w:rPr>
        <w:t xml:space="preserve"> </w:t>
      </w:r>
      <w:r w:rsidRPr="00B77613">
        <w:rPr>
          <w:lang w:val="uk-UA"/>
        </w:rPr>
        <w:t xml:space="preserve">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620A40" w:rsidP="007D5D6E">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7D5D6E">
            <w:pPr>
              <w:pStyle w:val="a5"/>
              <w:jc w:val="center"/>
              <w:rPr>
                <w:szCs w:val="28"/>
                <w:lang w:val="uk-UA"/>
              </w:rPr>
            </w:pPr>
            <w:r w:rsidRPr="00B77613">
              <w:rPr>
                <w:szCs w:val="28"/>
                <w:lang w:val="uk-UA"/>
              </w:rPr>
              <w:t>(2.3)</w:t>
            </w:r>
          </w:p>
        </w:tc>
      </w:tr>
    </w:tbl>
    <w:p w:rsidR="000853A3" w:rsidRPr="00B77613" w:rsidRDefault="000853A3" w:rsidP="007D5D6E">
      <w:pPr>
        <w:pStyle w:val="a9"/>
        <w:spacing w:line="360" w:lineRule="auto"/>
        <w:rPr>
          <w:lang w:val="uk-UA"/>
        </w:rPr>
      </w:pPr>
    </w:p>
    <w:p w:rsidR="00E44698" w:rsidRPr="00B77613" w:rsidRDefault="000853A3" w:rsidP="007D5D6E">
      <w:pPr>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7D5D6E">
      <w:pPr>
        <w:pStyle w:val="a9"/>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7D5D6E">
      <w:pPr>
        <w:pStyle w:val="a9"/>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7D5D6E">
      <w:pPr>
        <w:pStyle w:val="a9"/>
        <w:spacing w:line="360" w:lineRule="auto"/>
        <w:rPr>
          <w:rStyle w:val="a4"/>
          <w:lang w:val="uk-UA"/>
        </w:rPr>
      </w:pPr>
    </w:p>
    <w:p w:rsidR="000853A3" w:rsidRPr="00B77613" w:rsidRDefault="000853A3" w:rsidP="007D5D6E">
      <w:pPr>
        <w:pStyle w:val="a9"/>
        <w:spacing w:line="360" w:lineRule="auto"/>
        <w:rPr>
          <w:rStyle w:val="a4"/>
          <w:lang w:val="uk-UA"/>
        </w:rPr>
      </w:pPr>
    </w:p>
    <w:p w:rsidR="00366CC2" w:rsidRPr="00B77613" w:rsidRDefault="00372936" w:rsidP="007D5D6E">
      <w:pPr>
        <w:pStyle w:val="3"/>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7D5D6E">
      <w:pPr>
        <w:pStyle w:val="a9"/>
        <w:spacing w:line="360" w:lineRule="auto"/>
        <w:ind w:left="600" w:firstLine="0"/>
        <w:rPr>
          <w:rStyle w:val="a4"/>
          <w:lang w:val="uk-UA"/>
        </w:rPr>
      </w:pPr>
    </w:p>
    <w:p w:rsidR="007E7B45" w:rsidRPr="00B77613" w:rsidRDefault="007E7B45" w:rsidP="007D5D6E">
      <w:pPr>
        <w:pStyle w:val="a9"/>
        <w:spacing w:line="360" w:lineRule="auto"/>
        <w:ind w:left="600" w:firstLine="0"/>
        <w:rPr>
          <w:rStyle w:val="a4"/>
          <w:lang w:val="uk-UA"/>
        </w:rPr>
      </w:pPr>
    </w:p>
    <w:p w:rsidR="00852898" w:rsidRPr="00B77613" w:rsidRDefault="00852898" w:rsidP="007D5D6E">
      <w:pPr>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7D5D6E">
      <w:pPr>
        <w:ind w:firstLine="709"/>
        <w:rPr>
          <w:lang w:val="uk-UA"/>
        </w:rPr>
      </w:pPr>
      <w:r w:rsidRPr="00B77613">
        <w:rPr>
          <w:lang w:val="uk-UA"/>
        </w:rPr>
        <w:lastRenderedPageBreak/>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7D5D6E">
      <w:pPr>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7D5D6E">
      <w:pPr>
        <w:ind w:firstLine="709"/>
        <w:rPr>
          <w:lang w:val="uk-UA"/>
        </w:rPr>
      </w:pPr>
      <w:r w:rsidRPr="00B77613">
        <w:rPr>
          <w:lang w:val="uk-UA"/>
        </w:rPr>
        <w:t>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w:t>
      </w:r>
      <w:r w:rsidR="00B77613">
        <w:rPr>
          <w:lang w:val="uk-UA"/>
        </w:rPr>
        <w:t xml:space="preserve"> </w:t>
      </w:r>
      <w:r w:rsidRPr="00B77613">
        <w:rPr>
          <w:lang w:val="uk-UA"/>
        </w:rPr>
        <w:t>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w:t>
      </w:r>
      <w:r w:rsidR="00B77613">
        <w:rPr>
          <w:lang w:val="uk-UA"/>
        </w:rPr>
        <w:t xml:space="preserve"> </w:t>
      </w:r>
      <w:r w:rsidRPr="00B77613">
        <w:rPr>
          <w:lang w:val="uk-UA"/>
        </w:rPr>
        <w:t xml:space="preserve">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7D5D6E">
      <w:pPr>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AD2013">
      <w:pPr>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AD2013">
      <w:pPr>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7D5D6E">
      <w:pPr>
        <w:ind w:firstLine="709"/>
        <w:jc w:val="center"/>
        <w:rPr>
          <w:lang w:val="uk-UA"/>
        </w:rPr>
      </w:pPr>
      <w:r w:rsidRPr="00B77613">
        <w:rPr>
          <w:noProof/>
        </w:rPr>
        <w:lastRenderedPageBreak/>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7D5D6E">
      <w:pPr>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Default="00B77613" w:rsidP="007D5D6E">
      <w:pPr>
        <w:ind w:firstLine="709"/>
        <w:jc w:val="center"/>
        <w:rPr>
          <w:lang w:val="uk-UA"/>
        </w:rPr>
      </w:pPr>
    </w:p>
    <w:p w:rsidR="008C71C0" w:rsidRPr="00B77613" w:rsidRDefault="006041C6" w:rsidP="007D5D6E">
      <w:pPr>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7D5D6E">
      <w:pPr>
        <w:ind w:firstLine="709"/>
        <w:rPr>
          <w:lang w:val="uk-UA"/>
        </w:rPr>
      </w:pPr>
    </w:p>
    <w:p w:rsidR="007E7B45" w:rsidRPr="00B77613" w:rsidRDefault="007E7B45" w:rsidP="00AD2013">
      <w:pPr>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7D5D6E">
      <w:pPr>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7D5D6E">
      <w:pPr>
        <w:ind w:firstLine="709"/>
        <w:rPr>
          <w:lang w:val="uk-UA"/>
        </w:rPr>
      </w:pPr>
    </w:p>
    <w:p w:rsidR="007E3E26" w:rsidRPr="00B77613" w:rsidRDefault="008C71C0" w:rsidP="007D5D6E">
      <w:pPr>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w:t>
      </w:r>
      <w:r w:rsidRPr="00B77613">
        <w:rPr>
          <w:lang w:val="uk-UA"/>
        </w:rPr>
        <w:lastRenderedPageBreak/>
        <w:t xml:space="preserve">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7D5D6E">
      <w:pPr>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7D5D6E">
      <w:pPr>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7D5D6E">
      <w:pPr>
        <w:spacing w:after="160"/>
        <w:ind w:firstLine="0"/>
        <w:jc w:val="left"/>
        <w:rPr>
          <w:rStyle w:val="a4"/>
          <w:lang w:val="uk-UA"/>
        </w:rPr>
      </w:pPr>
      <w:r w:rsidRPr="00B77613">
        <w:rPr>
          <w:rStyle w:val="a4"/>
          <w:lang w:val="uk-UA"/>
        </w:rPr>
        <w:br w:type="page"/>
      </w:r>
    </w:p>
    <w:p w:rsidR="006A692A" w:rsidRPr="00B77613" w:rsidRDefault="00366CC2" w:rsidP="007D5D6E">
      <w:pPr>
        <w:pStyle w:val="1"/>
        <w:jc w:val="center"/>
        <w:rPr>
          <w:rStyle w:val="a4"/>
          <w:rFonts w:eastAsiaTheme="majorEastAsia"/>
          <w:lang w:val="uk-UA"/>
        </w:rPr>
      </w:pPr>
      <w:bookmarkStart w:id="13" w:name="_Toc513585076"/>
      <w:r w:rsidRPr="00B77613">
        <w:rPr>
          <w:rStyle w:val="a4"/>
          <w:rFonts w:eastAsiaTheme="majorEastAsia"/>
          <w:lang w:val="uk-UA"/>
        </w:rPr>
        <w:lastRenderedPageBreak/>
        <w:t>3 ПРОГРАМНА РЕАЛІЗАЦІЯ</w:t>
      </w:r>
      <w:bookmarkEnd w:id="13"/>
    </w:p>
    <w:p w:rsidR="00366CC2" w:rsidRPr="00B77613" w:rsidRDefault="00366CC2" w:rsidP="007D5D6E">
      <w:pPr>
        <w:pStyle w:val="20"/>
        <w:rPr>
          <w:rStyle w:val="a4"/>
          <w:rFonts w:eastAsiaTheme="majorEastAsia"/>
          <w:lang w:val="uk-UA"/>
        </w:rPr>
      </w:pPr>
      <w:bookmarkStart w:id="14" w:name="_Toc513585077"/>
      <w:r w:rsidRPr="00B77613">
        <w:rPr>
          <w:rStyle w:val="a4"/>
          <w:rFonts w:eastAsiaTheme="majorEastAsia"/>
          <w:lang w:val="uk-UA"/>
        </w:rPr>
        <w:t>3.1 Джерело вхідних даних</w:t>
      </w:r>
      <w:bookmarkEnd w:id="14"/>
      <w:r w:rsidRPr="00B77613">
        <w:rPr>
          <w:rStyle w:val="a4"/>
          <w:rFonts w:eastAsiaTheme="majorEastAsia"/>
          <w:lang w:val="uk-UA"/>
        </w:rPr>
        <w:t xml:space="preserve"> </w:t>
      </w:r>
    </w:p>
    <w:p w:rsidR="00366CC2" w:rsidRPr="00B77613" w:rsidRDefault="00366CC2" w:rsidP="007D5D6E">
      <w:pPr>
        <w:pStyle w:val="a3"/>
        <w:ind w:left="375"/>
        <w:jc w:val="both"/>
        <w:rPr>
          <w:rStyle w:val="a4"/>
          <w:lang w:val="uk-UA"/>
        </w:rPr>
      </w:pPr>
    </w:p>
    <w:p w:rsidR="00C86284" w:rsidRPr="00B77613" w:rsidRDefault="007E3E26" w:rsidP="007D5D6E">
      <w:pPr>
        <w:pStyle w:val="a3"/>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7D5D6E">
      <w:pPr>
        <w:pStyle w:val="a3"/>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 Як правило, такі повідомлення містять в собі масу орфографічних </w:t>
      </w:r>
      <w:r w:rsidR="00BA2F9A" w:rsidRPr="00B77613">
        <w:rPr>
          <w:rStyle w:val="a4"/>
          <w:lang w:val="uk-UA"/>
        </w:rPr>
        <w:t>помилок, сленгу, скорочень, url-посилань, хеш=</w:t>
      </w:r>
      <w:r w:rsidRPr="00B77613">
        <w:rPr>
          <w:rStyle w:val="a4"/>
          <w:lang w:val="uk-UA"/>
        </w:rPr>
        <w:t>тегів і зверн</w:t>
      </w:r>
      <w:r w:rsidR="00BA2F9A" w:rsidRPr="00B77613">
        <w:rPr>
          <w:rStyle w:val="a4"/>
          <w:lang w:val="uk-UA"/>
        </w:rPr>
        <w:t xml:space="preserve">ень типу @ </w:t>
      </w:r>
      <w:r w:rsidRPr="00B77613">
        <w:rPr>
          <w:rStyle w:val="a4"/>
          <w:lang w:val="uk-UA"/>
        </w:rPr>
        <w:t xml:space="preserve">ім`я користувача. Тому виникає потреба в попередній обробці даних. </w:t>
      </w:r>
      <w:r w:rsidR="00BA2F9A" w:rsidRPr="00B77613">
        <w:rPr>
          <w:rStyle w:val="a4"/>
          <w:lang w:val="uk-UA"/>
        </w:rPr>
        <w:t>Відповідно</w:t>
      </w:r>
      <w:r w:rsidRPr="00B77613">
        <w:rPr>
          <w:rStyle w:val="a4"/>
          <w:lang w:val="uk-UA"/>
        </w:rPr>
        <w:t xml:space="preserve">,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w:t>
      </w:r>
      <w:r w:rsidRPr="00B77613">
        <w:rPr>
          <w:rStyle w:val="a4"/>
          <w:lang w:val="uk-UA"/>
        </w:rPr>
        <w:lastRenderedPageBreak/>
        <w:t>символи, послідовності однакових символів слід замінити на послідовність з двох таких же символів.</w:t>
      </w:r>
    </w:p>
    <w:p w:rsidR="00BA2F9A" w:rsidRDefault="00BA2F9A" w:rsidP="007D5D6E">
      <w:pPr>
        <w:pStyle w:val="a3"/>
        <w:ind w:left="375"/>
        <w:jc w:val="both"/>
        <w:rPr>
          <w:rStyle w:val="a4"/>
          <w:lang w:val="uk-UA"/>
        </w:rPr>
      </w:pPr>
    </w:p>
    <w:p w:rsidR="00B77613" w:rsidRPr="00B77613" w:rsidRDefault="00B77613"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5" w:name="_Toc513585078"/>
      <w:r w:rsidRPr="00B77613">
        <w:rPr>
          <w:rStyle w:val="a4"/>
          <w:rFonts w:eastAsiaTheme="majorEastAsia"/>
          <w:lang w:val="uk-UA"/>
        </w:rPr>
        <w:t>3.2 Архітектура програмної та структура даних</w:t>
      </w:r>
      <w:bookmarkEnd w:id="15"/>
    </w:p>
    <w:p w:rsidR="00366CC2" w:rsidRPr="00B77613" w:rsidRDefault="00366CC2" w:rsidP="007D5D6E">
      <w:pPr>
        <w:pStyle w:val="a3"/>
        <w:ind w:left="375"/>
        <w:jc w:val="both"/>
        <w:rPr>
          <w:rStyle w:val="a4"/>
          <w:lang w:val="uk-UA"/>
        </w:rPr>
      </w:pPr>
    </w:p>
    <w:p w:rsidR="00366CC2" w:rsidRPr="0058741F" w:rsidRDefault="00366CC2" w:rsidP="007D5D6E">
      <w:pPr>
        <w:pStyle w:val="a3"/>
        <w:ind w:left="375"/>
        <w:jc w:val="both"/>
        <w:rPr>
          <w:rStyle w:val="a4"/>
          <w:lang w:val="uk-UA"/>
        </w:rPr>
      </w:pPr>
    </w:p>
    <w:p w:rsidR="0058741F" w:rsidRPr="0058741F" w:rsidRDefault="0058741F" w:rsidP="00620A40">
      <w:pPr>
        <w:pStyle w:val="a3"/>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 xml:space="preserve">взаємодію між додатком та </w:t>
      </w:r>
      <w:r>
        <w:rPr>
          <w:rStyle w:val="a4"/>
          <w:lang w:val="uk-UA"/>
        </w:rPr>
        <w:t>Tw</w:t>
      </w:r>
      <w:r>
        <w:rPr>
          <w:rStyle w:val="a4"/>
          <w:lang w:val="en-US"/>
        </w:rPr>
        <w:t>it</w:t>
      </w:r>
      <w:r w:rsidRPr="0058741F">
        <w:rPr>
          <w:rStyle w:val="a4"/>
          <w:lang w:val="uk-UA"/>
        </w:rPr>
        <w:t>ter</w:t>
      </w:r>
      <w:r>
        <w:rPr>
          <w:rStyle w:val="a4"/>
          <w:lang w:val="uk-UA"/>
        </w:rPr>
        <w:t>.</w:t>
      </w:r>
    </w:p>
    <w:p w:rsidR="0058741F" w:rsidRDefault="00B77613" w:rsidP="00620A40">
      <w:pPr>
        <w:pStyle w:val="a3"/>
        <w:ind w:firstLine="709"/>
        <w:jc w:val="both"/>
        <w:rPr>
          <w:lang w:val="uk-UA"/>
        </w:rPr>
      </w:pPr>
      <w:r w:rsidRPr="0058741F">
        <w:rPr>
          <w:lang w:val="uk-UA"/>
        </w:rPr>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r w:rsidRPr="0058741F">
        <w:rPr>
          <w:lang w:val="uk-UA"/>
        </w:rPr>
        <w:t xml:space="preserve"> </w:t>
      </w:r>
    </w:p>
    <w:p w:rsidR="00EA7857" w:rsidRDefault="00B77613" w:rsidP="00EA7857">
      <w:pPr>
        <w:pStyle w:val="a3"/>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6E1AA2">
      <w:pPr>
        <w:pStyle w:val="a9"/>
        <w:spacing w:line="360" w:lineRule="auto"/>
        <w:rPr>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Pr="0029319F">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29319F" w:rsidRPr="0029319F">
        <w:rPr>
          <w:lang w:val="uk-UA"/>
        </w:rPr>
        <w:t xml:space="preserve"> </w:t>
      </w:r>
      <w:r w:rsidR="0029319F">
        <w:rPr>
          <w:lang w:val="uk-UA"/>
        </w:rPr>
        <w:t xml:space="preserve">стороні реалізації бібліотек для взаємодії з </w:t>
      </w:r>
      <w:r w:rsidR="0029319F" w:rsidRPr="0029319F">
        <w:rPr>
          <w:lang w:val="uk-UA"/>
        </w:rPr>
        <w:t>Twitter</w:t>
      </w:r>
      <w:r w:rsidR="0029319F">
        <w:rPr>
          <w:lang w:val="uk-UA"/>
        </w:rPr>
        <w:t xml:space="preserve"> </w:t>
      </w:r>
      <w:r w:rsidR="0029319F" w:rsidRPr="0029319F">
        <w:rPr>
          <w:lang w:val="uk-UA"/>
        </w:rPr>
        <w:t>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w:t>
      </w:r>
      <w:r w:rsidR="0029319F" w:rsidRPr="00EA7857">
        <w:rPr>
          <w:szCs w:val="28"/>
          <w:lang w:val="uk-UA"/>
        </w:rPr>
        <w:t xml:space="preserve"> </w:t>
      </w:r>
      <w:r w:rsidR="0029319F" w:rsidRPr="00EA7857">
        <w:rPr>
          <w:szCs w:val="28"/>
          <w:lang w:val="en-US"/>
        </w:rPr>
        <w: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w:t>
      </w:r>
      <w:r w:rsidRPr="00EA7857">
        <w:rPr>
          <w:szCs w:val="28"/>
          <w:lang w:val="uk-UA"/>
        </w:rPr>
        <w:lastRenderedPageBreak/>
        <w:t xml:space="preserve">повністю автоматизований </w:t>
      </w:r>
      <w:r w:rsidR="0029319F" w:rsidRPr="00EA7857">
        <w:rPr>
          <w:szCs w:val="28"/>
          <w:lang w:val="uk-UA"/>
        </w:rPr>
        <w:t>задопомо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Pr="00EA7857">
        <w:rPr>
          <w:szCs w:val="28"/>
          <w:lang w:val="uk-UA"/>
        </w:rPr>
        <w:t xml:space="preserve"> </w:t>
      </w:r>
      <w:r w:rsidR="00EA7857" w:rsidRPr="00EA7857">
        <w:rPr>
          <w:rStyle w:val="mw-headline"/>
          <w:color w:val="000000"/>
          <w:szCs w:val="28"/>
        </w:rPr>
        <w:t>Visual</w:t>
      </w:r>
      <w:r w:rsidR="00EA7857" w:rsidRPr="00EA7857">
        <w:rPr>
          <w:rStyle w:val="mw-headline"/>
          <w:color w:val="000000"/>
          <w:szCs w:val="28"/>
          <w:lang w:val="uk-UA"/>
        </w:rPr>
        <w:t xml:space="preserve"> </w:t>
      </w:r>
      <w:r w:rsidR="00EA7857" w:rsidRPr="00EA7857">
        <w:rPr>
          <w:rStyle w:val="mw-headline"/>
          <w:color w:val="000000"/>
          <w:szCs w:val="28"/>
        </w:rPr>
        <w:t>Studio</w:t>
      </w:r>
      <w:r w:rsidR="00EA7857" w:rsidRPr="00EA7857">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053E11" w:rsidRPr="0058741F" w:rsidRDefault="00053E11" w:rsidP="006E1AA2">
      <w:pPr>
        <w:pStyle w:val="a3"/>
        <w:ind w:firstLine="709"/>
        <w:jc w:val="both"/>
        <w:rPr>
          <w:lang w:val="uk-UA"/>
        </w:rPr>
      </w:pPr>
    </w:p>
    <w:p w:rsidR="00A2442E" w:rsidRPr="0058741F" w:rsidRDefault="00053E11" w:rsidP="006E1AA2">
      <w:pPr>
        <w:pStyle w:val="a3"/>
        <w:ind w:firstLine="709"/>
        <w:rPr>
          <w:lang w:val="uk-UA"/>
        </w:rPr>
      </w:pPr>
      <w:r w:rsidRPr="0058741F">
        <w:rPr>
          <w:noProof/>
          <w:lang w:val="uk-UA"/>
        </w:rPr>
        <w:drawing>
          <wp:inline distT="0" distB="0" distL="0" distR="0" wp14:anchorId="49E612D9" wp14:editId="1A6DEA66">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6E1AA2">
      <w:pPr>
        <w:pStyle w:val="a3"/>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6E1AA2">
      <w:pPr>
        <w:pStyle w:val="a3"/>
        <w:ind w:firstLine="709"/>
        <w:jc w:val="both"/>
      </w:pPr>
    </w:p>
    <w:p w:rsidR="00EA7857" w:rsidRDefault="00EA7857" w:rsidP="006E1AA2">
      <w:pPr>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EA7857">
      <w:pPr>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EA7857" w:rsidRDefault="00CD6566" w:rsidP="00EA7857">
      <w:pPr>
        <w:ind w:firstLine="709"/>
        <w:rPr>
          <w:szCs w:val="28"/>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6E1AA2" w:rsidRPr="006E1AA2">
        <w:rPr>
          <w:szCs w:val="28"/>
          <w:lang w:val="uk-UA"/>
        </w:rPr>
        <w:t xml:space="preserve">Як правило, такі повідомлення містять в собі масу орфографічних </w:t>
      </w:r>
      <w:r w:rsidR="006E1AA2">
        <w:rPr>
          <w:szCs w:val="28"/>
          <w:lang w:val="uk-UA"/>
        </w:rPr>
        <w:t>помилок, сленгу, скорочень, url-посилань, хеш-</w:t>
      </w:r>
      <w:r w:rsidR="006E1AA2" w:rsidRPr="006E1AA2">
        <w:rPr>
          <w:szCs w:val="28"/>
          <w:lang w:val="uk-UA"/>
        </w:rPr>
        <w:t xml:space="preserve">тегів і звернень </w:t>
      </w:r>
      <w:r w:rsidR="006E1AA2">
        <w:rPr>
          <w:szCs w:val="28"/>
          <w:lang w:val="uk-UA"/>
        </w:rPr>
        <w:lastRenderedPageBreak/>
        <w:t>типу @</w:t>
      </w:r>
      <w:r w:rsidR="006E1AA2" w:rsidRPr="006E1AA2">
        <w:rPr>
          <w:szCs w:val="28"/>
          <w:lang w:val="uk-UA"/>
        </w:rPr>
        <w:t>ім`я користувача. Тому виникає потреба в попередній обробці даних.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r w:rsidR="006E1AA2">
        <w:rPr>
          <w:szCs w:val="28"/>
          <w:lang w:val="uk-UA"/>
        </w:rPr>
        <w:t>.</w:t>
      </w:r>
    </w:p>
    <w:p w:rsidR="00EA7857" w:rsidRDefault="006E1AA2" w:rsidP="00EA7857">
      <w:pPr>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цифр;</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посилань;</w:t>
      </w:r>
    </w:p>
    <w:p w:rsidR="00EA7857" w:rsidRPr="00EA7857" w:rsidRDefault="00EA7857" w:rsidP="00EA7857">
      <w:pPr>
        <w:pStyle w:val="aa"/>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EA7857">
      <w:pPr>
        <w:pStyle w:val="aa"/>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Pr="00EA7857" w:rsidRDefault="006E1AA2" w:rsidP="00EA7857">
      <w:pPr>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EA7857" w:rsidRPr="00EA7857">
        <w:rPr>
          <w:i/>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7D5D6E">
      <w:pPr>
        <w:pStyle w:val="a3"/>
        <w:ind w:firstLine="709"/>
        <w:jc w:val="both"/>
        <w:rPr>
          <w:lang w:val="uk-UA"/>
        </w:rPr>
      </w:pPr>
      <w:r w:rsidRPr="006E1AA2">
        <w:rPr>
          <w:highlight w:val="yellow"/>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яку можна розділити на 3 етапи:</w:t>
      </w:r>
    </w:p>
    <w:p w:rsidR="00AD2013" w:rsidRDefault="006E1AA2" w:rsidP="00AD2013">
      <w:pPr>
        <w:pStyle w:val="a3"/>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AD2013">
      <w:pPr>
        <w:pStyle w:val="a3"/>
        <w:numPr>
          <w:ilvl w:val="0"/>
          <w:numId w:val="26"/>
        </w:numPr>
        <w:ind w:left="0" w:firstLine="709"/>
        <w:jc w:val="both"/>
        <w:rPr>
          <w:lang w:val="uk-UA"/>
        </w:rPr>
      </w:pPr>
      <w:r w:rsidRPr="006E1AA2">
        <w:rPr>
          <w:lang w:val="uk-UA"/>
        </w:rPr>
        <w:t>стеммінг</w:t>
      </w:r>
      <w:r w:rsidR="00AD2013">
        <w:rPr>
          <w:lang w:val="uk-UA"/>
        </w:rPr>
        <w:t xml:space="preserve"> </w:t>
      </w:r>
      <w:r w:rsidRPr="006E1AA2">
        <w:rPr>
          <w:lang w:val="uk-UA"/>
        </w:rPr>
        <w:t xml:space="preserve">- це процес знаходження основи слова; </w:t>
      </w:r>
    </w:p>
    <w:p w:rsidR="00AD2013" w:rsidRDefault="00AD2013" w:rsidP="00AD2013">
      <w:pPr>
        <w:pStyle w:val="a3"/>
        <w:numPr>
          <w:ilvl w:val="0"/>
          <w:numId w:val="26"/>
        </w:numPr>
        <w:ind w:left="0" w:firstLine="709"/>
        <w:jc w:val="both"/>
        <w:rPr>
          <w:lang w:val="uk-UA"/>
        </w:rPr>
      </w:pPr>
      <w:r>
        <w:rPr>
          <w:lang w:val="uk-UA"/>
        </w:rPr>
        <w:t>обробка заперечень.</w:t>
      </w:r>
    </w:p>
    <w:p w:rsidR="00EA7857" w:rsidRPr="00EA7857" w:rsidRDefault="006E1AA2" w:rsidP="00AD2013">
      <w:pPr>
        <w:pStyle w:val="a3"/>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дослідження, поєднання</w:t>
      </w:r>
      <w:r w:rsidRPr="006E1AA2">
        <w:rPr>
          <w:lang w:val="uk-UA"/>
        </w:rPr>
        <w:t xml:space="preserve"> стемінг</w:t>
      </w:r>
      <w:r w:rsidR="00AD2013">
        <w:rPr>
          <w:lang w:val="uk-UA"/>
        </w:rPr>
        <w:t>у</w:t>
      </w:r>
      <w:r w:rsidRPr="006E1AA2">
        <w:rPr>
          <w:lang w:val="uk-UA"/>
        </w:rPr>
        <w:t xml:space="preserve">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AD2013">
      <w:pPr>
        <w:pStyle w:val="a3"/>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AD2013">
      <w:pPr>
        <w:pStyle w:val="a3"/>
        <w:ind w:firstLine="709"/>
        <w:jc w:val="both"/>
        <w:rPr>
          <w:rStyle w:val="a4"/>
          <w:lang w:val="uk-UA"/>
        </w:rPr>
      </w:pPr>
      <w:r>
        <w:rPr>
          <w:rStyle w:val="a4"/>
          <w:lang w:val="uk-UA"/>
        </w:rPr>
        <w:lastRenderedPageBreak/>
        <w:t xml:space="preserve">Досліджувані методи визначення тональності описані в данній роботі мають свою реалізацію і в </w:t>
      </w:r>
      <w:r w:rsidR="00C63142">
        <w:rPr>
          <w:rStyle w:val="a4"/>
          <w:lang w:val="uk-UA"/>
        </w:rPr>
        <w:t>додатку розробленому в рамках атестаційної роботи.</w:t>
      </w:r>
    </w:p>
    <w:p w:rsidR="00C63142" w:rsidRDefault="00C63142" w:rsidP="00AD2013">
      <w:pPr>
        <w:pStyle w:val="a3"/>
        <w:ind w:firstLine="709"/>
        <w:jc w:val="both"/>
        <w:rPr>
          <w:rStyle w:val="a4"/>
          <w:lang w:val="uk-UA"/>
        </w:rPr>
      </w:pPr>
    </w:p>
    <w:p w:rsidR="00C63142" w:rsidRDefault="00C63142" w:rsidP="00AD2013">
      <w:pPr>
        <w:pStyle w:val="a3"/>
        <w:ind w:firstLine="709"/>
        <w:jc w:val="both"/>
        <w:rPr>
          <w:rStyle w:val="a4"/>
          <w:lang w:val="uk-UA"/>
        </w:rPr>
      </w:pPr>
    </w:p>
    <w:p w:rsidR="00C63142" w:rsidRPr="00B77613" w:rsidRDefault="00C63142" w:rsidP="00AD2013">
      <w:pPr>
        <w:pStyle w:val="a3"/>
        <w:ind w:firstLine="709"/>
        <w:jc w:val="both"/>
        <w:rPr>
          <w:rStyle w:val="a4"/>
          <w:lang w:val="uk-UA"/>
        </w:rPr>
      </w:pPr>
    </w:p>
    <w:p w:rsidR="007E3E26" w:rsidRDefault="007E3E26" w:rsidP="007D5D6E">
      <w:pPr>
        <w:pStyle w:val="a3"/>
        <w:ind w:left="375"/>
        <w:jc w:val="both"/>
        <w:rPr>
          <w:rStyle w:val="a4"/>
          <w:lang w:val="uk-UA"/>
        </w:rPr>
      </w:pPr>
      <w:r w:rsidRPr="00B77613">
        <w:rPr>
          <w:rStyle w:val="a4"/>
          <w:lang w:val="uk-UA"/>
        </w:rPr>
        <w:t>СИНГЛТОН</w:t>
      </w:r>
    </w:p>
    <w:p w:rsidR="00C63142" w:rsidRDefault="00C63142" w:rsidP="00C63142">
      <w:pPr>
        <w:pStyle w:val="a3"/>
        <w:ind w:left="375"/>
        <w:rPr>
          <w:rStyle w:val="a4"/>
          <w:lang w:val="uk-UA"/>
        </w:rPr>
      </w:pPr>
      <w:r w:rsidRPr="00C63142">
        <w:rPr>
          <w:rStyle w:val="a4"/>
          <w:lang w:val="uk-UA"/>
        </w:rPr>
        <w:t xml:space="preserve">  Tweeter API</w:t>
      </w:r>
    </w:p>
    <w:p w:rsidR="00C63142" w:rsidRPr="00C63142" w:rsidRDefault="00C63142" w:rsidP="00C63142">
      <w:pPr>
        <w:pStyle w:val="a3"/>
        <w:ind w:left="375"/>
        <w:rPr>
          <w:rStyle w:val="a4"/>
          <w:lang w:val="uk-UA"/>
        </w:rPr>
      </w:pPr>
      <w:r w:rsidRPr="00C63142">
        <w:rPr>
          <w:rStyle w:val="a4"/>
          <w:lang w:val="uk-UA"/>
        </w:rPr>
        <w:t xml:space="preserve">  Технологии</w:t>
      </w:r>
    </w:p>
    <w:p w:rsidR="00C63142" w:rsidRPr="00C63142" w:rsidRDefault="00C63142" w:rsidP="00C63142">
      <w:pPr>
        <w:pStyle w:val="a3"/>
        <w:ind w:left="375"/>
        <w:rPr>
          <w:rStyle w:val="a4"/>
          <w:lang w:val="uk-UA"/>
        </w:rPr>
      </w:pPr>
      <w:r w:rsidRPr="00C63142">
        <w:rPr>
          <w:rStyle w:val="a4"/>
          <w:lang w:val="uk-UA"/>
        </w:rPr>
        <w:t>Что за программная система, что она делает(методы)</w:t>
      </w:r>
    </w:p>
    <w:p w:rsidR="00C63142" w:rsidRPr="00C63142" w:rsidRDefault="00C63142" w:rsidP="00C63142">
      <w:pPr>
        <w:pStyle w:val="a3"/>
        <w:ind w:left="375"/>
        <w:rPr>
          <w:rStyle w:val="a4"/>
          <w:lang w:val="uk-UA"/>
        </w:rPr>
      </w:pPr>
      <w:r w:rsidRPr="00C63142">
        <w:rPr>
          <w:rStyle w:val="a4"/>
          <w:lang w:val="uk-UA"/>
        </w:rPr>
        <w:t>Описание входящих данных, для каждого из методов</w:t>
      </w:r>
    </w:p>
    <w:p w:rsidR="00C63142" w:rsidRPr="00C63142" w:rsidRDefault="00C63142" w:rsidP="00C63142">
      <w:pPr>
        <w:pStyle w:val="a3"/>
        <w:ind w:left="375"/>
        <w:rPr>
          <w:rStyle w:val="a4"/>
          <w:lang w:val="uk-UA"/>
        </w:rPr>
      </w:pPr>
      <w:r w:rsidRPr="00C63142">
        <w:rPr>
          <w:rStyle w:val="a4"/>
          <w:lang w:val="uk-UA"/>
        </w:rPr>
        <w:t>Описание архитектуры(solution explorer)</w:t>
      </w:r>
    </w:p>
    <w:p w:rsidR="00366CC2" w:rsidRPr="00B77613" w:rsidRDefault="00C63142" w:rsidP="00C63142">
      <w:pPr>
        <w:pStyle w:val="a3"/>
        <w:ind w:left="375"/>
        <w:jc w:val="both"/>
        <w:rPr>
          <w:rStyle w:val="a4"/>
          <w:lang w:val="uk-UA"/>
        </w:rPr>
      </w:pPr>
      <w:r w:rsidRPr="00C63142">
        <w:rPr>
          <w:rStyle w:val="a4"/>
          <w:lang w:val="uk-UA"/>
        </w:rPr>
        <w:t xml:space="preserve">  Производительность(Таймеры,Синглтон- картинка)</w:t>
      </w:r>
    </w:p>
    <w:p w:rsidR="00366CC2" w:rsidRPr="00B77613" w:rsidRDefault="00366CC2"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6" w:name="_Toc513585079"/>
      <w:r w:rsidRPr="00B77613">
        <w:rPr>
          <w:rStyle w:val="a4"/>
          <w:rFonts w:eastAsiaTheme="majorEastAsia"/>
          <w:lang w:val="uk-UA"/>
        </w:rPr>
        <w:t>3.3 Опис програмної системи</w:t>
      </w:r>
      <w:bookmarkEnd w:id="16"/>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C63142" w:rsidRPr="00C63142" w:rsidRDefault="00C63142" w:rsidP="00C63142">
      <w:pPr>
        <w:pStyle w:val="a3"/>
        <w:ind w:left="375"/>
        <w:rPr>
          <w:rStyle w:val="a4"/>
          <w:lang w:val="uk-UA"/>
        </w:rPr>
      </w:pPr>
      <w:r w:rsidRPr="00C63142">
        <w:rPr>
          <w:rStyle w:val="a4"/>
          <w:lang w:val="uk-UA"/>
        </w:rPr>
        <w:t xml:space="preserve">  Что можно делать, скрины страниц</w:t>
      </w:r>
    </w:p>
    <w:p w:rsidR="00366CC2" w:rsidRPr="00B77613" w:rsidRDefault="00C63142" w:rsidP="00C63142">
      <w:pPr>
        <w:pStyle w:val="a3"/>
        <w:ind w:left="375"/>
        <w:jc w:val="both"/>
        <w:rPr>
          <w:rStyle w:val="a4"/>
          <w:lang w:val="uk-UA"/>
        </w:rPr>
      </w:pPr>
      <w:r w:rsidRPr="00C63142">
        <w:rPr>
          <w:rStyle w:val="a4"/>
          <w:lang w:val="uk-UA"/>
        </w:rPr>
        <w:t xml:space="preserve">  Возможное улучшение</w:t>
      </w:r>
    </w:p>
    <w:p w:rsidR="00366CC2" w:rsidRPr="00B77613" w:rsidRDefault="00366CC2"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7" w:name="_Toc513585080"/>
      <w:r w:rsidRPr="00B77613">
        <w:rPr>
          <w:rStyle w:val="a4"/>
          <w:rFonts w:eastAsiaTheme="majorEastAsia"/>
          <w:lang w:val="uk-UA"/>
        </w:rPr>
        <w:t>3.4 Результати</w:t>
      </w:r>
      <w:bookmarkEnd w:id="17"/>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005AF7" w:rsidRPr="00B77613" w:rsidRDefault="00005AF7" w:rsidP="007D5D6E">
      <w:pPr>
        <w:ind w:firstLine="708"/>
        <w:rPr>
          <w:sz w:val="24"/>
          <w:szCs w:val="24"/>
          <w:lang w:val="uk-UA"/>
        </w:rPr>
      </w:pPr>
      <w:r w:rsidRPr="00B77613">
        <w:rPr>
          <w:sz w:val="24"/>
          <w:szCs w:val="24"/>
          <w:lang w:val="uk-UA"/>
        </w:rPr>
        <w:t>Для тестирования алгоритмов определение тональности текстов рецензий был использован метод кросс-валидации (или, по-другому, перекрестной проверки). Процедура кросс-валидации выполняется следующим образом:</w:t>
      </w:r>
    </w:p>
    <w:p w:rsidR="00005AF7" w:rsidRPr="00B77613" w:rsidRDefault="00005AF7" w:rsidP="007D5D6E">
      <w:pPr>
        <w:pStyle w:val="aa"/>
        <w:numPr>
          <w:ilvl w:val="0"/>
          <w:numId w:val="20"/>
        </w:numPr>
        <w:rPr>
          <w:sz w:val="24"/>
          <w:szCs w:val="24"/>
          <w:lang w:val="uk-UA"/>
        </w:rPr>
      </w:pPr>
      <w:r w:rsidRPr="00B77613">
        <w:rPr>
          <w:sz w:val="24"/>
          <w:szCs w:val="24"/>
          <w:lang w:val="uk-UA"/>
        </w:rPr>
        <w:t>Фиксируется множество разбиений обучающей выборки на собственно обучающую и тестовую.</w:t>
      </w:r>
    </w:p>
    <w:p w:rsidR="00005AF7" w:rsidRPr="00B77613" w:rsidRDefault="00005AF7" w:rsidP="007D5D6E">
      <w:pPr>
        <w:pStyle w:val="aa"/>
        <w:numPr>
          <w:ilvl w:val="0"/>
          <w:numId w:val="20"/>
        </w:numPr>
        <w:rPr>
          <w:sz w:val="24"/>
          <w:szCs w:val="24"/>
          <w:lang w:val="uk-UA"/>
        </w:rPr>
      </w:pPr>
      <w:r w:rsidRPr="00B77613">
        <w:rPr>
          <w:sz w:val="24"/>
          <w:szCs w:val="24"/>
          <w:lang w:val="uk-UA"/>
        </w:rPr>
        <w:t xml:space="preserve">Для каждого разбиения происходит обучение алгоритма на обучающей подвыборке и тестирование на тестовой. </w:t>
      </w:r>
    </w:p>
    <w:p w:rsidR="00005AF7" w:rsidRPr="00B77613" w:rsidRDefault="00005AF7" w:rsidP="007D5D6E">
      <w:pPr>
        <w:pStyle w:val="aa"/>
        <w:numPr>
          <w:ilvl w:val="0"/>
          <w:numId w:val="20"/>
        </w:numPr>
        <w:rPr>
          <w:sz w:val="24"/>
          <w:szCs w:val="24"/>
          <w:lang w:val="uk-UA"/>
        </w:rPr>
      </w:pPr>
      <w:r w:rsidRPr="00B77613">
        <w:rPr>
          <w:sz w:val="24"/>
          <w:szCs w:val="24"/>
          <w:lang w:val="uk-UA"/>
        </w:rPr>
        <w:t>Результатом кросс-валидации алгоритма являются средние значения оценок эффективности для тестовых подвыборок.</w:t>
      </w:r>
    </w:p>
    <w:p w:rsidR="00005AF7" w:rsidRPr="00B77613" w:rsidRDefault="00005AF7" w:rsidP="007D5D6E">
      <w:pPr>
        <w:rPr>
          <w:sz w:val="24"/>
          <w:szCs w:val="24"/>
          <w:lang w:val="uk-UA"/>
        </w:rPr>
      </w:pPr>
    </w:p>
    <w:p w:rsidR="00005AF7" w:rsidRPr="00B77613" w:rsidRDefault="00005AF7" w:rsidP="007D5D6E">
      <w:pPr>
        <w:ind w:firstLine="708"/>
        <w:rPr>
          <w:sz w:val="24"/>
          <w:szCs w:val="24"/>
          <w:lang w:val="uk-UA"/>
        </w:rPr>
      </w:pPr>
      <w:r w:rsidRPr="00B77613">
        <w:rPr>
          <w:sz w:val="24"/>
          <w:szCs w:val="24"/>
          <w:lang w:val="uk-UA"/>
        </w:rPr>
        <w:t>Для 800 положительных и 800 отрицательных кинорецензий было сделано 4 подразбиения (1200 рецензий – обучающая выборка, 400 рецензий – тестовая). В каждой обучающей и тестовой подвыборке содержалось одинакое количество положительных и отрицательных рецензий. Для каждой группы рассчитывались оценки эффективности, а затем высчитывались их средние значения. Таким образом, получились усредненные оценки эффективности. Результаты усредненных оценок эффективности для каждого из алгоритмов представлены ниже, в таблицах 3 и 4.</w:t>
      </w:r>
    </w:p>
    <w:tbl>
      <w:tblPr>
        <w:tblStyle w:val="af2"/>
        <w:tblW w:w="0" w:type="auto"/>
        <w:tblLook w:val="04A0" w:firstRow="1" w:lastRow="0" w:firstColumn="1" w:lastColumn="0" w:noHBand="0" w:noVBand="1"/>
      </w:tblPr>
      <w:tblGrid>
        <w:gridCol w:w="2101"/>
        <w:gridCol w:w="1996"/>
        <w:gridCol w:w="1909"/>
        <w:gridCol w:w="1996"/>
        <w:gridCol w:w="1909"/>
      </w:tblGrid>
      <w:tr w:rsidR="00005AF7" w:rsidRPr="00B77613" w:rsidTr="00005AF7">
        <w:tc>
          <w:tcPr>
            <w:tcW w:w="2101" w:type="dxa"/>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Векторная модель</w:t>
            </w:r>
          </w:p>
        </w:tc>
        <w:tc>
          <w:tcPr>
            <w:tcW w:w="3905" w:type="dxa"/>
            <w:gridSpan w:val="2"/>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Униграммы</w:t>
            </w:r>
          </w:p>
        </w:tc>
        <w:tc>
          <w:tcPr>
            <w:tcW w:w="3905" w:type="dxa"/>
            <w:gridSpan w:val="2"/>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Биграммы</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jc w:val="center"/>
              <w:rPr>
                <w:b/>
                <w:sz w:val="24"/>
                <w:szCs w:val="24"/>
                <w:lang w:val="uk-UA"/>
              </w:rPr>
            </w:pPr>
            <w:r w:rsidRPr="00B77613">
              <w:rPr>
                <w:b/>
                <w:sz w:val="24"/>
                <w:szCs w:val="24"/>
                <w:lang w:val="uk-UA"/>
              </w:rPr>
              <w:t>Веса векторов</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Полнота, %</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Полнота, %</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rPr>
                <w:b/>
                <w:sz w:val="24"/>
                <w:szCs w:val="24"/>
                <w:lang w:val="uk-UA"/>
              </w:rPr>
            </w:pPr>
            <w:r w:rsidRPr="00B77613">
              <w:rPr>
                <w:b/>
                <w:sz w:val="24"/>
                <w:szCs w:val="24"/>
                <w:lang w:val="uk-UA"/>
              </w:rPr>
              <w:t>Бинарные векторы</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84,5</w:t>
            </w:r>
          </w:p>
        </w:tc>
        <w:tc>
          <w:tcPr>
            <w:tcW w:w="1909" w:type="dxa"/>
          </w:tcPr>
          <w:p w:rsidR="00005AF7" w:rsidRPr="00B77613" w:rsidRDefault="00005AF7" w:rsidP="007D5D6E">
            <w:pPr>
              <w:tabs>
                <w:tab w:val="left" w:pos="6570"/>
              </w:tabs>
              <w:jc w:val="center"/>
              <w:rPr>
                <w:sz w:val="24"/>
                <w:szCs w:val="24"/>
                <w:lang w:val="uk-UA"/>
              </w:rPr>
            </w:pPr>
            <w:r w:rsidRPr="00B77613">
              <w:rPr>
                <w:sz w:val="24"/>
                <w:szCs w:val="24"/>
                <w:lang w:val="uk-UA"/>
              </w:rPr>
              <w:t>88,25</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85,3</w:t>
            </w:r>
          </w:p>
        </w:tc>
        <w:tc>
          <w:tcPr>
            <w:tcW w:w="1909" w:type="dxa"/>
          </w:tcPr>
          <w:p w:rsidR="00005AF7" w:rsidRPr="00B77613" w:rsidRDefault="00005AF7" w:rsidP="007D5D6E">
            <w:pPr>
              <w:tabs>
                <w:tab w:val="left" w:pos="6570"/>
              </w:tabs>
              <w:jc w:val="center"/>
              <w:rPr>
                <w:sz w:val="24"/>
                <w:szCs w:val="24"/>
                <w:lang w:val="uk-UA"/>
              </w:rPr>
            </w:pPr>
            <w:r w:rsidRPr="00B77613">
              <w:rPr>
                <w:sz w:val="24"/>
                <w:szCs w:val="24"/>
                <w:lang w:val="uk-UA"/>
              </w:rPr>
              <w:t>91,5</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rPr>
                <w:b/>
                <w:sz w:val="24"/>
                <w:szCs w:val="24"/>
                <w:lang w:val="uk-UA"/>
              </w:rPr>
            </w:pPr>
            <w:r w:rsidRPr="00B77613">
              <w:rPr>
                <w:b/>
                <w:sz w:val="24"/>
                <w:szCs w:val="24"/>
                <w:lang w:val="uk-UA"/>
              </w:rPr>
              <w:t>Частотные векторы</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85,2</w:t>
            </w:r>
          </w:p>
        </w:tc>
        <w:tc>
          <w:tcPr>
            <w:tcW w:w="1909" w:type="dxa"/>
            <w:shd w:val="clear" w:color="auto" w:fill="auto"/>
          </w:tcPr>
          <w:p w:rsidR="00005AF7" w:rsidRPr="00B77613" w:rsidRDefault="00005AF7" w:rsidP="007D5D6E">
            <w:pPr>
              <w:tabs>
                <w:tab w:val="left" w:pos="6570"/>
              </w:tabs>
              <w:jc w:val="center"/>
              <w:rPr>
                <w:sz w:val="24"/>
                <w:szCs w:val="24"/>
                <w:lang w:val="uk-UA"/>
              </w:rPr>
            </w:pPr>
            <w:r w:rsidRPr="00B77613">
              <w:rPr>
                <w:sz w:val="24"/>
                <w:szCs w:val="24"/>
                <w:lang w:val="uk-UA"/>
              </w:rPr>
              <w:t>87,4</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86,2</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89,4</w:t>
            </w:r>
          </w:p>
        </w:tc>
      </w:tr>
    </w:tbl>
    <w:p w:rsidR="00005AF7" w:rsidRPr="00B77613" w:rsidRDefault="00005AF7" w:rsidP="007D5D6E">
      <w:pPr>
        <w:spacing w:after="160"/>
        <w:ind w:firstLine="0"/>
        <w:jc w:val="left"/>
        <w:rPr>
          <w:rStyle w:val="a4"/>
          <w:lang w:val="uk-UA"/>
        </w:rPr>
      </w:pPr>
      <w:r w:rsidRPr="00B77613">
        <w:rPr>
          <w:sz w:val="24"/>
          <w:szCs w:val="24"/>
          <w:lang w:val="uk-UA"/>
        </w:rPr>
        <w:t>Наивный Байесовский классификатор показал очень хорошие результаты, наиболее эффективной конфигурацией в плане точности оказалось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F5254C" w:rsidRPr="00B77613" w:rsidRDefault="00F5254C" w:rsidP="007D5D6E">
      <w:pPr>
        <w:spacing w:after="160"/>
        <w:ind w:firstLine="0"/>
        <w:jc w:val="left"/>
        <w:rPr>
          <w:rStyle w:val="a4"/>
          <w:lang w:val="uk-UA"/>
        </w:rPr>
      </w:pPr>
      <w:r w:rsidRPr="00B77613">
        <w:rPr>
          <w:rStyle w:val="a4"/>
          <w:lang w:val="uk-UA"/>
        </w:rPr>
        <w:br w:type="page"/>
      </w:r>
      <w:bookmarkStart w:id="18" w:name="_GoBack"/>
      <w:bookmarkEnd w:id="18"/>
    </w:p>
    <w:p w:rsidR="00366CC2" w:rsidRPr="00B77613" w:rsidRDefault="00F5254C" w:rsidP="007D5D6E">
      <w:pPr>
        <w:pStyle w:val="1"/>
        <w:rPr>
          <w:rStyle w:val="a4"/>
          <w:rFonts w:eastAsiaTheme="majorEastAsia" w:cstheme="majorBidi"/>
          <w:szCs w:val="32"/>
          <w:lang w:val="uk-UA"/>
        </w:rPr>
      </w:pPr>
      <w:bookmarkStart w:id="19"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7D5D6E">
      <w:pPr>
        <w:pStyle w:val="a3"/>
        <w:rPr>
          <w:rStyle w:val="a4"/>
          <w:lang w:val="uk-UA"/>
        </w:rPr>
      </w:pPr>
    </w:p>
    <w:p w:rsidR="00F5254C" w:rsidRPr="00B77613" w:rsidRDefault="00F5254C" w:rsidP="007D5D6E">
      <w:pPr>
        <w:pStyle w:val="a3"/>
        <w:rPr>
          <w:rStyle w:val="a4"/>
          <w:lang w:val="uk-UA"/>
        </w:rPr>
      </w:pPr>
    </w:p>
    <w:p w:rsidR="00F20F1A" w:rsidRPr="00B77613" w:rsidRDefault="000D0784" w:rsidP="007D5D6E">
      <w:pPr>
        <w:pStyle w:val="a3"/>
        <w:jc w:val="both"/>
        <w:rPr>
          <w:rStyle w:val="a4"/>
          <w:lang w:val="uk-UA"/>
        </w:rPr>
      </w:pPr>
      <w:r w:rsidRPr="00B77613">
        <w:rPr>
          <w:lang w:val="uk-UA"/>
        </w:rPr>
        <w:t>Была установлена зависимость точности распознавания от объё- ма обучающей выборки</w:t>
      </w:r>
      <w:r w:rsidRPr="00B77613">
        <w:rPr>
          <w:highlight w:val="yellow"/>
          <w:lang w:val="uk-UA"/>
        </w:rPr>
        <w:t>.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неизмен- ным и составляло 70000. На графике можно видеть, что точность возрастает при росте обу-</w:t>
      </w:r>
      <w:r w:rsidRPr="00B77613">
        <w:rPr>
          <w:lang w:val="uk-UA"/>
        </w:rPr>
        <w:t xml:space="preserve"> чающей выборки (см. рис. 2). Это объясняется тем, что классифика-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соответ- ствует действительной4 .</w:t>
      </w:r>
    </w:p>
    <w:p w:rsidR="00111DD8" w:rsidRPr="00B77613" w:rsidRDefault="00111DD8" w:rsidP="007D5D6E">
      <w:pPr>
        <w:pStyle w:val="a3"/>
        <w:jc w:val="both"/>
        <w:rPr>
          <w:rStyle w:val="a4"/>
          <w:color w:val="FF0000"/>
          <w:lang w:val="uk-UA"/>
        </w:rPr>
      </w:pPr>
      <w:r w:rsidRPr="00B77613">
        <w:rPr>
          <w:rStyle w:val="a4"/>
          <w:color w:val="FF0000"/>
          <w:lang w:val="uk-UA"/>
        </w:rPr>
        <w:t>Сделать графики, віводи и пример на поиске твитов про фильм</w:t>
      </w:r>
    </w:p>
    <w:p w:rsidR="00005AF7" w:rsidRPr="00B77613" w:rsidRDefault="00005AF7" w:rsidP="007D5D6E">
      <w:pPr>
        <w:pStyle w:val="a3"/>
        <w:jc w:val="both"/>
        <w:rPr>
          <w:rStyle w:val="a4"/>
          <w:color w:val="FF0000"/>
          <w:lang w:val="uk-UA"/>
        </w:rPr>
      </w:pPr>
    </w:p>
    <w:p w:rsidR="00005AF7" w:rsidRPr="00B77613" w:rsidRDefault="00005AF7" w:rsidP="007D5D6E">
      <w:pPr>
        <w:pStyle w:val="a3"/>
        <w:jc w:val="both"/>
        <w:rPr>
          <w:rStyle w:val="a4"/>
          <w:color w:val="FF0000"/>
          <w:lang w:val="uk-UA"/>
        </w:rPr>
      </w:pPr>
    </w:p>
    <w:p w:rsidR="00005AF7" w:rsidRPr="00B77613" w:rsidRDefault="00005AF7" w:rsidP="007D5D6E">
      <w:pPr>
        <w:pStyle w:val="a3"/>
        <w:jc w:val="both"/>
        <w:rPr>
          <w:rStyle w:val="a4"/>
          <w:color w:val="FF0000"/>
          <w:lang w:val="uk-UA"/>
        </w:rPr>
      </w:pPr>
      <w:r w:rsidRPr="00B77613">
        <w:rPr>
          <w:rStyle w:val="a4"/>
          <w:color w:val="FF0000"/>
          <w:lang w:val="uk-UA"/>
        </w:rPr>
        <w:t>ДАЛЬНЕЙШИЕ ПЛАНы</w:t>
      </w:r>
    </w:p>
    <w:p w:rsidR="00005AF7" w:rsidRPr="00B77613" w:rsidRDefault="00005AF7" w:rsidP="007D5D6E">
      <w:pPr>
        <w:ind w:firstLine="708"/>
        <w:rPr>
          <w:sz w:val="24"/>
          <w:szCs w:val="24"/>
          <w:lang w:val="uk-UA"/>
        </w:rPr>
      </w:pPr>
      <w:r w:rsidRPr="00B77613">
        <w:rPr>
          <w:sz w:val="24"/>
          <w:szCs w:val="24"/>
          <w:lang w:val="uk-UA"/>
        </w:rPr>
        <w:t>Для повышения эффективности программы, возможно, следует дополнить существующее решение элементами лингвистики.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Pr="00B77613" w:rsidRDefault="00005AF7" w:rsidP="007D5D6E">
      <w:pPr>
        <w:ind w:firstLine="708"/>
        <w:rPr>
          <w:sz w:val="24"/>
          <w:szCs w:val="24"/>
          <w:lang w:val="uk-UA"/>
        </w:rPr>
      </w:pPr>
      <w:r w:rsidRPr="00B77613">
        <w:rPr>
          <w:sz w:val="24"/>
          <w:szCs w:val="24"/>
          <w:lang w:val="uk-UA"/>
        </w:rPr>
        <w:t>Кроме этого, стоит исключать из составляетмого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B77613" w:rsidRDefault="00005AF7" w:rsidP="007D5D6E">
      <w:pPr>
        <w:ind w:firstLine="708"/>
        <w:rPr>
          <w:sz w:val="24"/>
          <w:szCs w:val="24"/>
          <w:lang w:val="uk-UA"/>
        </w:rPr>
      </w:pPr>
      <w:r w:rsidRPr="00B77613">
        <w:rPr>
          <w:sz w:val="24"/>
          <w:szCs w:val="24"/>
          <w:lang w:val="uk-UA"/>
        </w:rPr>
        <w:t>Далее, для уменьшения словаря, также стоит проводить стемминг (приведение слов к их стеммам - основам). Также, можно высчитывать важность слов: например, согласно нотации TF.IDF. 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Pr="00B77613" w:rsidRDefault="000D0784" w:rsidP="007D5D6E">
      <w:pPr>
        <w:pStyle w:val="a3"/>
        <w:jc w:val="both"/>
        <w:rPr>
          <w:rStyle w:val="a4"/>
          <w:color w:val="FF0000"/>
          <w:lang w:val="uk-UA"/>
        </w:rPr>
      </w:pPr>
      <w:r w:rsidRPr="00B77613">
        <w:rPr>
          <w:lang w:val="uk-UA"/>
        </w:rPr>
        <w:t xml:space="preserve">Обработка отрицаний Для увеличения точности был использован алгоритм обработки отрицаний, описанный Десом и Ченом [4]. Суть его заключается в </w:t>
      </w:r>
      <w:r w:rsidRPr="00B77613">
        <w:rPr>
          <w:lang w:val="uk-UA"/>
        </w:rPr>
        <w:lastRenderedPageBreak/>
        <w:t>следующем: при появлении частицы «не» к началу каджого слова между этой частицой и последующим знаком препинания либо дру- гой частицой «не» приписывается приставка «not_»3 . Пример. Предложение: «Мне не понравился этот фильм.» Преобразуется к виду: «Мне не not_понравился not_этот not_фильм.» Обработка отрицаний позволила улучшить точность, но на зна- чительно меньшую величину, по сравнению с англоязычными теск- тами [5</w:t>
      </w:r>
    </w:p>
    <w:p w:rsidR="00F20F1A" w:rsidRPr="00B77613" w:rsidRDefault="00F20F1A" w:rsidP="007D5D6E">
      <w:pPr>
        <w:spacing w:after="160"/>
        <w:ind w:firstLine="0"/>
        <w:jc w:val="left"/>
        <w:rPr>
          <w:rStyle w:val="a4"/>
          <w:lang w:val="uk-UA"/>
        </w:rPr>
      </w:pPr>
      <w:r w:rsidRPr="00B77613">
        <w:rPr>
          <w:rStyle w:val="a4"/>
          <w:lang w:val="uk-UA"/>
        </w:rPr>
        <w:br w:type="page"/>
      </w:r>
    </w:p>
    <w:p w:rsidR="00F20F1A" w:rsidRPr="00B77613" w:rsidRDefault="00F20F1A" w:rsidP="007D5D6E">
      <w:pPr>
        <w:pStyle w:val="1"/>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7D5D6E">
      <w:pPr>
        <w:rPr>
          <w:rFonts w:eastAsiaTheme="majorEastAsia"/>
          <w:lang w:val="uk-UA"/>
        </w:rPr>
      </w:pPr>
    </w:p>
    <w:p w:rsidR="00444354" w:rsidRPr="00B77613" w:rsidRDefault="00444354" w:rsidP="007D5D6E">
      <w:pPr>
        <w:rPr>
          <w:rFonts w:eastAsiaTheme="majorEastAsia"/>
          <w:lang w:val="uk-UA"/>
        </w:rPr>
      </w:pPr>
    </w:p>
    <w:p w:rsidR="00444354" w:rsidRPr="00B77613" w:rsidRDefault="00444354" w:rsidP="007D5D6E">
      <w:pPr>
        <w:rPr>
          <w:rFonts w:eastAsiaTheme="majorEastAsia"/>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F20F1A" w:rsidRPr="00B77613" w:rsidRDefault="00F20F1A">
      <w:pPr>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lang w:val="uk-UA"/>
        </w:rPr>
        <w:t xml:space="preserve"> </w:t>
      </w: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13"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14"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15"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620A40"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16"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17"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18"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19"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B70E9E" w:rsidP="00923E07">
      <w:pPr>
        <w:pStyle w:val="ad"/>
        <w:shd w:val="clear" w:color="auto" w:fill="FFFFFF"/>
        <w:rPr>
          <w:rFonts w:ascii="Tahoma" w:hAnsi="Tahoma" w:cs="Tahoma"/>
          <w:color w:val="000000"/>
          <w:sz w:val="22"/>
          <w:szCs w:val="22"/>
          <w:lang w:val="uk-UA"/>
        </w:rPr>
      </w:pP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w:t>
      </w:r>
      <w:r w:rsidR="00FF47BE" w:rsidRPr="00B77613">
        <w:rPr>
          <w:lang w:val="uk-UA"/>
        </w:rPr>
        <w:t xml:space="preserve"> </w:t>
      </w:r>
      <w:r w:rsidRPr="00B77613">
        <w:rPr>
          <w:lang w:val="uk-UA"/>
        </w:rPr>
        <w:t>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FF47BE" w:rsidRPr="00B77613">
        <w:rPr>
          <w:rStyle w:val="a4"/>
          <w:rFonts w:eastAsiaTheme="majorEastAsia" w:cstheme="majorBidi"/>
          <w:szCs w:val="32"/>
          <w:lang w:val="uk-UA"/>
        </w:rPr>
        <w:t xml:space="preserve"> </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w:t>
      </w:r>
      <w:r w:rsidR="00FF47BE" w:rsidRPr="00B77613">
        <w:rPr>
          <w:lang w:val="uk-UA"/>
        </w:rPr>
        <w:t xml:space="preserve"> </w:t>
      </w:r>
      <w:r w:rsidRPr="00B77613">
        <w:rPr>
          <w:lang w:val="uk-UA"/>
        </w:rPr>
        <w:t xml:space="preserve">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20"/>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BC4" w:rsidRDefault="008D3BC4" w:rsidP="00E80279">
      <w:pPr>
        <w:spacing w:line="240" w:lineRule="auto"/>
      </w:pPr>
      <w:r>
        <w:separator/>
      </w:r>
    </w:p>
  </w:endnote>
  <w:endnote w:type="continuationSeparator" w:id="0">
    <w:p w:rsidR="008D3BC4" w:rsidRDefault="008D3BC4"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BC4" w:rsidRDefault="008D3BC4" w:rsidP="00E80279">
      <w:pPr>
        <w:spacing w:line="240" w:lineRule="auto"/>
      </w:pPr>
      <w:r>
        <w:separator/>
      </w:r>
    </w:p>
  </w:footnote>
  <w:footnote w:type="continuationSeparator" w:id="0">
    <w:p w:rsidR="008D3BC4" w:rsidRDefault="008D3BC4"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620A40" w:rsidRDefault="00620A40">
        <w:pPr>
          <w:pStyle w:val="ae"/>
          <w:jc w:val="right"/>
        </w:pPr>
        <w:r>
          <w:fldChar w:fldCharType="begin"/>
        </w:r>
        <w:r>
          <w:instrText>PAGE   \* MERGEFORMAT</w:instrText>
        </w:r>
        <w:r>
          <w:fldChar w:fldCharType="separate"/>
        </w:r>
        <w:r w:rsidR="00C63142">
          <w:rPr>
            <w:noProof/>
          </w:rPr>
          <w:t>24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3"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7"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0"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5"/>
  </w:num>
  <w:num w:numId="4">
    <w:abstractNumId w:val="21"/>
  </w:num>
  <w:num w:numId="5">
    <w:abstractNumId w:val="25"/>
  </w:num>
  <w:num w:numId="6">
    <w:abstractNumId w:val="4"/>
  </w:num>
  <w:num w:numId="7">
    <w:abstractNumId w:val="3"/>
  </w:num>
  <w:num w:numId="8">
    <w:abstractNumId w:val="20"/>
  </w:num>
  <w:num w:numId="9">
    <w:abstractNumId w:val="24"/>
  </w:num>
  <w:num w:numId="10">
    <w:abstractNumId w:val="6"/>
  </w:num>
  <w:num w:numId="11">
    <w:abstractNumId w:val="19"/>
  </w:num>
  <w:num w:numId="12">
    <w:abstractNumId w:val="10"/>
  </w:num>
  <w:num w:numId="13">
    <w:abstractNumId w:val="11"/>
  </w:num>
  <w:num w:numId="14">
    <w:abstractNumId w:val="16"/>
  </w:num>
  <w:num w:numId="15">
    <w:abstractNumId w:val="14"/>
  </w:num>
  <w:num w:numId="16">
    <w:abstractNumId w:val="17"/>
  </w:num>
  <w:num w:numId="17">
    <w:abstractNumId w:val="13"/>
  </w:num>
  <w:num w:numId="18">
    <w:abstractNumId w:val="23"/>
  </w:num>
  <w:num w:numId="19">
    <w:abstractNumId w:val="1"/>
  </w:num>
  <w:num w:numId="20">
    <w:abstractNumId w:val="12"/>
  </w:num>
  <w:num w:numId="21">
    <w:abstractNumId w:val="8"/>
  </w:num>
  <w:num w:numId="22">
    <w:abstractNumId w:val="9"/>
  </w:num>
  <w:num w:numId="23">
    <w:abstractNumId w:val="18"/>
  </w:num>
  <w:num w:numId="24">
    <w:abstractNumId w:val="22"/>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0E"/>
    <w:rsid w:val="00005AF7"/>
    <w:rsid w:val="00007D00"/>
    <w:rsid w:val="0002791A"/>
    <w:rsid w:val="000361E3"/>
    <w:rsid w:val="00043B55"/>
    <w:rsid w:val="00053E11"/>
    <w:rsid w:val="000853A3"/>
    <w:rsid w:val="00086520"/>
    <w:rsid w:val="00091C4A"/>
    <w:rsid w:val="000C154D"/>
    <w:rsid w:val="000D0784"/>
    <w:rsid w:val="00111DD8"/>
    <w:rsid w:val="0012537A"/>
    <w:rsid w:val="00163734"/>
    <w:rsid w:val="001704B9"/>
    <w:rsid w:val="00172C25"/>
    <w:rsid w:val="00187F47"/>
    <w:rsid w:val="001A5C00"/>
    <w:rsid w:val="001B6394"/>
    <w:rsid w:val="001C1FAE"/>
    <w:rsid w:val="001D1014"/>
    <w:rsid w:val="001D1919"/>
    <w:rsid w:val="002013C2"/>
    <w:rsid w:val="00222DAD"/>
    <w:rsid w:val="002468F9"/>
    <w:rsid w:val="00256A8C"/>
    <w:rsid w:val="0029319F"/>
    <w:rsid w:val="00294CE2"/>
    <w:rsid w:val="00307A6D"/>
    <w:rsid w:val="00323ED9"/>
    <w:rsid w:val="0035048E"/>
    <w:rsid w:val="00366CC2"/>
    <w:rsid w:val="00372936"/>
    <w:rsid w:val="004161B8"/>
    <w:rsid w:val="00444354"/>
    <w:rsid w:val="004841A3"/>
    <w:rsid w:val="00496BC9"/>
    <w:rsid w:val="004A670A"/>
    <w:rsid w:val="004A7290"/>
    <w:rsid w:val="004F64AE"/>
    <w:rsid w:val="00523AA9"/>
    <w:rsid w:val="005254E0"/>
    <w:rsid w:val="00531D5D"/>
    <w:rsid w:val="00570D4F"/>
    <w:rsid w:val="00574113"/>
    <w:rsid w:val="005830F6"/>
    <w:rsid w:val="0058741F"/>
    <w:rsid w:val="005B5637"/>
    <w:rsid w:val="005E7342"/>
    <w:rsid w:val="005F02D9"/>
    <w:rsid w:val="005F65C7"/>
    <w:rsid w:val="006041C6"/>
    <w:rsid w:val="00620A40"/>
    <w:rsid w:val="00650287"/>
    <w:rsid w:val="006A10BE"/>
    <w:rsid w:val="006A692A"/>
    <w:rsid w:val="006E1AA2"/>
    <w:rsid w:val="00751A46"/>
    <w:rsid w:val="007548F5"/>
    <w:rsid w:val="0076042A"/>
    <w:rsid w:val="00770EED"/>
    <w:rsid w:val="00773FB7"/>
    <w:rsid w:val="007743E7"/>
    <w:rsid w:val="00791380"/>
    <w:rsid w:val="007B3662"/>
    <w:rsid w:val="007B372C"/>
    <w:rsid w:val="007B3857"/>
    <w:rsid w:val="007B789A"/>
    <w:rsid w:val="007C0983"/>
    <w:rsid w:val="007D2F7E"/>
    <w:rsid w:val="007D5D6E"/>
    <w:rsid w:val="007E3E26"/>
    <w:rsid w:val="007E7B45"/>
    <w:rsid w:val="00817349"/>
    <w:rsid w:val="008364E2"/>
    <w:rsid w:val="00837395"/>
    <w:rsid w:val="00842F9D"/>
    <w:rsid w:val="00852898"/>
    <w:rsid w:val="008C3D99"/>
    <w:rsid w:val="008C71C0"/>
    <w:rsid w:val="008D3BC4"/>
    <w:rsid w:val="00910C46"/>
    <w:rsid w:val="00923E07"/>
    <w:rsid w:val="00980B84"/>
    <w:rsid w:val="0099525A"/>
    <w:rsid w:val="009A6BA5"/>
    <w:rsid w:val="009C6E52"/>
    <w:rsid w:val="009D1183"/>
    <w:rsid w:val="009F79DD"/>
    <w:rsid w:val="00A002A8"/>
    <w:rsid w:val="00A03918"/>
    <w:rsid w:val="00A2442E"/>
    <w:rsid w:val="00A26277"/>
    <w:rsid w:val="00A73968"/>
    <w:rsid w:val="00A74868"/>
    <w:rsid w:val="00A95025"/>
    <w:rsid w:val="00A951BA"/>
    <w:rsid w:val="00AA149F"/>
    <w:rsid w:val="00AD2013"/>
    <w:rsid w:val="00AF2623"/>
    <w:rsid w:val="00AF4557"/>
    <w:rsid w:val="00B3254C"/>
    <w:rsid w:val="00B36CB2"/>
    <w:rsid w:val="00B62950"/>
    <w:rsid w:val="00B70E9E"/>
    <w:rsid w:val="00B7109F"/>
    <w:rsid w:val="00B77613"/>
    <w:rsid w:val="00BA2F9A"/>
    <w:rsid w:val="00BD1E80"/>
    <w:rsid w:val="00C05A28"/>
    <w:rsid w:val="00C11FDB"/>
    <w:rsid w:val="00C400CB"/>
    <w:rsid w:val="00C63142"/>
    <w:rsid w:val="00C86284"/>
    <w:rsid w:val="00CA0D8E"/>
    <w:rsid w:val="00CB73A6"/>
    <w:rsid w:val="00CD6566"/>
    <w:rsid w:val="00CF3F30"/>
    <w:rsid w:val="00D03D44"/>
    <w:rsid w:val="00D31514"/>
    <w:rsid w:val="00D376A0"/>
    <w:rsid w:val="00D41917"/>
    <w:rsid w:val="00D45E6D"/>
    <w:rsid w:val="00D53AEA"/>
    <w:rsid w:val="00D56704"/>
    <w:rsid w:val="00D90425"/>
    <w:rsid w:val="00DD007D"/>
    <w:rsid w:val="00DF6A64"/>
    <w:rsid w:val="00E04506"/>
    <w:rsid w:val="00E32A6C"/>
    <w:rsid w:val="00E37C0E"/>
    <w:rsid w:val="00E44698"/>
    <w:rsid w:val="00E46B34"/>
    <w:rsid w:val="00E53F5F"/>
    <w:rsid w:val="00E80279"/>
    <w:rsid w:val="00EA7857"/>
    <w:rsid w:val="00EA7C26"/>
    <w:rsid w:val="00EB635A"/>
    <w:rsid w:val="00EB7387"/>
    <w:rsid w:val="00F071CF"/>
    <w:rsid w:val="00F11371"/>
    <w:rsid w:val="00F20F1A"/>
    <w:rsid w:val="00F36E01"/>
    <w:rsid w:val="00F5254C"/>
    <w:rsid w:val="00F74F93"/>
    <w:rsid w:val="00F93A73"/>
    <w:rsid w:val="00FB7074"/>
    <w:rsid w:val="00FD66B3"/>
    <w:rsid w:val="00FE0BD7"/>
    <w:rsid w:val="00FF4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FEF0"/>
  <w15:chartTrackingRefBased/>
  <w15:docId w15:val="{776E66BA-5A7D-4C6F-8512-53D7B2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ornell.edu/home/llee/papers/sentiment.home.html" TargetMode="External"/><Relationship Id="rId18" Type="http://schemas.openxmlformats.org/officeDocument/2006/relationships/hyperlink" Target="http://www.dialog-21.ru/digests/dialog2015/materials/pdf/TarasovD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ialog-21.ru/digests/dialog2011/materials/ru/pdf/50.pdf" TargetMode="External"/><Relationship Id="rId2" Type="http://schemas.openxmlformats.org/officeDocument/2006/relationships/numbering" Target="numbering.xml"/><Relationship Id="rId16" Type="http://schemas.openxmlformats.org/officeDocument/2006/relationships/hyperlink" Target="https://istina.msu.ru/publications/article/470699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ialog-21.ru/digests/dialog2013/materials/pdf/AntonovaAJ.pdf" TargetMode="External"/><Relationship Id="rId10" Type="http://schemas.openxmlformats.org/officeDocument/2006/relationships/image" Target="media/image3.png"/><Relationship Id="rId19" Type="http://schemas.openxmlformats.org/officeDocument/2006/relationships/hyperlink" Target="http://ieeexplore.ieee.org/xpl/articleDetails.jsp?reload=true&amp;arnumber=65093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l.ldc.upenn.edu/P/P02/P02-1053.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38D87-020D-46F0-BDC4-F1FB58F2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44</Pages>
  <Words>9726</Words>
  <Characters>55441</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57</cp:revision>
  <dcterms:created xsi:type="dcterms:W3CDTF">2018-05-07T21:05:00Z</dcterms:created>
  <dcterms:modified xsi:type="dcterms:W3CDTF">2018-05-17T21:35:00Z</dcterms:modified>
</cp:coreProperties>
</file>