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  <w:pBdr>
          <w:bottom w:val="single" w:sz="18" w:space="4" w:color="1A1A1A"/>
        </w:pBdr>
      </w:pPr>
      <w:r>
        <w:rPr>
          <w:rFonts w:ascii="Calibri" w:hAnsi="Calibri" w:eastAsia="Calibri"/>
          <w:b/>
          <w:color w:val="1A1A1A"/>
          <w:sz w:val="36"/>
        </w:rPr>
        <w:t>ТРУДОВОЙ ДОГОВОР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1A1A1A"/>
          <w:sz w:val="20"/>
        </w:rPr>
        <w:t>с иностранным гражданином (Республика Узбекистан) · работа по патенту · на неопределённый срок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876"/>
        <w:gridCol w:w="4876"/>
      </w:tblGrid>
      <w:tr>
        <w:tc>
          <w:tcPr>
            <w:tcW w:type="dxa" w:w="2948"/>
            <w:tcMar>
              <w:top w:w="30" w:type="dxa"/>
              <w:left w:w="40" w:type="dxa"/>
              <w:bottom w:w="30" w:type="dxa"/>
              <w:right w:w="40" w:type="dxa"/>
            </w:tcMar>
            <w:shd w:fill="F5F5F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0"/>
              </w:rPr>
              <w:t>Дата заключения</w:t>
            </w:r>
          </w:p>
        </w:tc>
        <w:tc>
          <w:tcPr>
            <w:tcW w:type="dxa" w:w="6236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20"/>
              </w:rPr>
              <w:t>01.08.2026</w:t>
            </w:r>
          </w:p>
        </w:tc>
      </w:tr>
      <w:tr>
        <w:tc>
          <w:tcPr>
            <w:tcW w:type="dxa" w:w="2948"/>
            <w:tcMar>
              <w:top w:w="30" w:type="dxa"/>
              <w:left w:w="40" w:type="dxa"/>
              <w:bottom w:w="30" w:type="dxa"/>
              <w:right w:w="40" w:type="dxa"/>
            </w:tcMar>
            <w:shd w:fill="F5F5F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0"/>
              </w:rPr>
              <w:t>Место заключения</w:t>
            </w:r>
          </w:p>
        </w:tc>
        <w:tc>
          <w:tcPr>
            <w:tcW w:type="dxa" w:w="6236"/>
            <w:tcMar>
              <w:top w:w="30" w:type="dxa"/>
              <w:left w:w="40" w:type="dxa"/>
              <w:bottom w:w="30" w:type="dxa"/>
              <w:right w:w="40" w:type="dxa"/>
            </w:tcMar>
            <w:shd w:fill="FAFAFA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г. Москва</w:t>
            </w:r>
          </w:p>
        </w:tc>
      </w:tr>
      <w:tr>
        <w:tc>
          <w:tcPr>
            <w:tcW w:type="dxa" w:w="2948"/>
            <w:tcMar>
              <w:top w:w="30" w:type="dxa"/>
              <w:left w:w="40" w:type="dxa"/>
              <w:bottom w:w="30" w:type="dxa"/>
              <w:right w:w="40" w:type="dxa"/>
            </w:tcMar>
            <w:shd w:fill="F5F5F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0"/>
              </w:rPr>
              <w:t>Тип срока</w:t>
            </w:r>
          </w:p>
        </w:tc>
        <w:tc>
          <w:tcPr>
            <w:tcW w:type="dxa" w:w="6236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Бессрочный (на неопределённый срок)</w:t>
            </w:r>
          </w:p>
        </w:tc>
      </w:tr>
      <w:tr>
        <w:tc>
          <w:tcPr>
            <w:tcW w:type="dxa" w:w="2948"/>
            <w:tcMar>
              <w:top w:w="30" w:type="dxa"/>
              <w:left w:w="40" w:type="dxa"/>
              <w:bottom w:w="30" w:type="dxa"/>
              <w:right w:w="40" w:type="dxa"/>
            </w:tcMar>
            <w:shd w:fill="F5F5F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0"/>
              </w:rPr>
              <w:t>Дата начала работы</w:t>
            </w:r>
          </w:p>
        </w:tc>
        <w:tc>
          <w:tcPr>
            <w:tcW w:type="dxa" w:w="6236"/>
            <w:tcMar>
              <w:top w:w="30" w:type="dxa"/>
              <w:left w:w="40" w:type="dxa"/>
              <w:bottom w:w="30" w:type="dxa"/>
              <w:right w:w="40" w:type="dxa"/>
            </w:tcMar>
            <w:shd w:fill="FAFAFA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20"/>
              </w:rPr>
              <w:t>01.08.2026</w:t>
            </w:r>
          </w:p>
        </w:tc>
      </w:tr>
      <w:tr>
        <w:tc>
          <w:tcPr>
            <w:tcW w:type="dxa" w:w="2948"/>
            <w:tcMar>
              <w:top w:w="30" w:type="dxa"/>
              <w:left w:w="40" w:type="dxa"/>
              <w:bottom w:w="30" w:type="dxa"/>
              <w:right w:w="40" w:type="dxa"/>
            </w:tcMar>
            <w:shd w:fill="F5F5F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0"/>
              </w:rPr>
              <w:t>Должность</w:t>
            </w:r>
          </w:p>
        </w:tc>
        <w:tc>
          <w:tcPr>
            <w:tcW w:type="dxa" w:w="6236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20"/>
              </w:rPr>
              <w:t>Бармен</w:t>
            </w:r>
          </w:p>
        </w:tc>
      </w:tr>
      <w:tr>
        <w:tc>
          <w:tcPr>
            <w:tcW w:type="dxa" w:w="2948"/>
            <w:tcMar>
              <w:top w:w="30" w:type="dxa"/>
              <w:left w:w="40" w:type="dxa"/>
              <w:bottom w:w="30" w:type="dxa"/>
              <w:right w:w="40" w:type="dxa"/>
            </w:tcMar>
            <w:shd w:fill="F5F5F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0"/>
              </w:rPr>
              <w:t>Оклад (до удержания НДФЛ)</w:t>
            </w:r>
          </w:p>
        </w:tc>
        <w:tc>
          <w:tcPr>
            <w:tcW w:type="dxa" w:w="6236"/>
            <w:tcMar>
              <w:top w:w="30" w:type="dxa"/>
              <w:left w:w="40" w:type="dxa"/>
              <w:bottom w:w="30" w:type="dxa"/>
              <w:right w:w="40" w:type="dxa"/>
            </w:tcMar>
            <w:shd w:fill="FAFAFA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20"/>
              </w:rPr>
              <w:t>39 730 руб./мес.</w:t>
            </w:r>
          </w:p>
        </w:tc>
      </w:tr>
    </w:tbl>
    <w:p>
      <w:pPr>
        <w:spacing w:before="16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Индивидуальный предприниматель Сорванова Анна Александровна, ОГРНИП 322774600583080, ИНН 772973703990, зарегистрированный по адресу: г. Москва, ул. Василия Ланового, д. 3, кв. 243, именуемый в дальнейшем «Работодатель», с одной стороны, и гражданин Республики Узбекистан Ходжиматов Фуркатжон Махамаджонович (KHODJIMATOV FURKATJON MAKHAMADJONOVICH), дата рождения 01.02.1998, паспорт № FA6253664, выдан 29.08.2022, MIA 18227 (Узбекистан), действует до 28.08.2027, адрес пребывания: г. Москва, поселение Вороновское, Варшавское ш. 64-й км, домовладение 1, строение 47, ИНН 772430430429, СНИЛС 229-173-224 63, телефон 8 (901) 797-57-53, именуемый в дальнейшем «Работник», с другой стороны, вместе именуемые «Стороны», заключили настоящий трудовой договор (далее — Договор) о нижеследующем.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1. ПРЕДМЕТ ДОГОВОРА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1.1. Работодатель принимает Работника на работу на должность «Бармен», а Работник обязуется лично выполнять трудовую функцию, соблюдать правила внутреннего трудового распорядка и иные локальные акты Работодателя. Должность соответствует профессии (виду деятельности), указанной в патенте Работника.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1.2. Место работы: г. Москва, ул. Киевская, д. 7, к. 2 (место осуществления деятельности Работодателя — кофейня).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1.3. Работа по настоящему Договору является для Работника основной.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1.4. Правовым основанием трудовой деятельности Работника на территории Российской Федерации является патент (серия 77 № 2600347821), выданный 14.07.2026, Отдел внешней трудовой миграции УВМ ГУ МВД России по г. Москве. Территория действия патента: г. Москва. Учётный номер (ПР): ПР 8114303. Профессия / вид деятельности по патенту: Бармен.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1.5. Миграционная карта: серия 45 26 № 0767385, въезд 07.06.2026, КПП Внуково, срок пребывания до 04.09.2026, цель визита — работа.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2. СРОК ДОГОВОРА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2.1. Договор заключён на неопределённый срок. Дата начала работы: 01.08.2026. Срок действия патента сам по себе не является основанием срочности трудового договора (ч. 5 ст. 327.1 ТК РФ; письмо Роструда от 23.10.2013 № ПГ/9509-6-1).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2.2. Работнику устанавливается испытательный срок продолжительностью 1 (один) месяц с даты начала работы. В период испытания на Работника распространяются положения трудового законодательства и иных актов, содержащих нормы трудового права.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3. ТРУДОВЫЕ ОБЯЗАННОСТИ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 В рамках должности «Бармен» Работник обязан: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3.1.1. готовить кофейные, чайные и иные напитки на вынос по рецептурам и стандартам Работодателя;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3.1.2. осуществлять продажу готовой продукции и сопутствующих товаров;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3.1.3. принимать оплату от клиентов, соблюдать кассовую дисциплину и порядок учёта выручки по указанию Работодателя;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3.1.4. консультировать клиентов по ассортименту напитков и продукции;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3.1.5. поддерживать чистоту рабочей зоны, барной стойки, посуды и оборудования;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3.1.6. соблюдать санитарные нормы и правила гигиены на рабочем месте;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3.1.7. вести учёт расходных материалов, продуктов и инвентаря в объёме, определённом Работодателем;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3.1.8. бережно относиться к имуществу Работодателя и сообщать о неисправностях оборудования;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3.1.9. соблюдать требования охраны труда, пожарной безопасности и локальных актов Работодателя;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3.1.10. своевременно сообщать об изменении паспортных, миграционных данных, реквизитов патента, СНИЛС, ИНН и банковских реквизитов;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3.1.11. самостоятельно поддерживать действие патента (уплата фиксированных авансовых платежей по НДФЛ) и законность пребывания на территории РФ.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3.2. Работодатель обязан: предоставить работу, обусловленную Договором; обеспечить безопасные условия труда; своевременно и в полном объёме выплачивать заработную плату исключительно в безналичной форме; вести кадровый и налоговый учёт; уведомить территориальный орган МВД России о заключении и о расторжении настоящего Договора в срок не более 3 рабочих дней (п. 8 ст. 13 Федерального закона от 25.07.2002 № 115-ФЗ); соблюдать требования о персональных данных.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3.3. Стороны имеют иные права и обязанности, предусмотренные ТК РФ, Законом № 115-ФЗ и иными нормативными правовыми актами РФ.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4. РЕЖИМ РАБОЧЕГО ВРЕМЕНИ И ОТДЫХА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4.1. Работнику устанавливается пятидневная рабочая неделя с двумя выходными днями — суббота и воскресенье. Нормальная продолжительность рабочего времени — 40 (сорок) часов в неделю.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4.2. Время присутствия на рабочем месте: с 08:00 до 18:00. В указанный интервал включается перерыв для отдыха и питания продолжительностью 2 (два) часа — с 12:00 до 14:00, который не включается в рабочее время. Таким образом, продолжительность ежедневной работы составляет 8 часов (10 часов присутствия минус 2 часа перерыва), что соответствует норме 40 часов в неделю.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4.3. Ежегодный оплачиваемый отпуск предоставляется продолжительностью 28 календарных дней в порядке, установленном ТК РФ.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5. ОПЛАТА ТРУДА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5.1. Работнику устанавливается должностной оклад в размере 39 730 (тридцать девять тысяч семьсот тридцать) рублей в месяц до удержания НДФЛ. Сумма не ниже минимальной заработной платы в городе Москве на 2026 год (39 730 руб. за полную норму рабочего времени).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5.2. Заработная плата выплачивается исключительно в безналичном порядке путём перечисления на банковский счёт Работника. Выплата заработной платы наличными денежными средствами иностранному работнику — валютному нерезиденту не допускается (ст. 14 Федерального закона от 10.12.2003 № 173-ФЗ).</w:t>
      </w:r>
    </w:p>
    <w:p>
      <w:pPr>
        <w:spacing w:before="0" w:after="40"/>
        <w:jc w:val="left"/>
      </w:pPr>
      <w:r>
        <w:rPr>
          <w:rFonts w:ascii="Calibri" w:hAnsi="Calibri" w:eastAsia="Calibri"/>
          <w:b w:val="0"/>
          <w:color w:val="1A1A1A"/>
          <w:sz w:val="22"/>
        </w:rPr>
        <w:t>5.3. Реквизиты для перечисления заработной платы: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876"/>
        <w:gridCol w:w="4876"/>
      </w:tblGrid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5F5F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Получатель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ХОДЖИМАТОВ ФУРКАТЖОН МАХАМАДЖОНОВИЧ</w:t>
            </w:r>
          </w:p>
        </w:tc>
      </w:tr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5F5F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Счёт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  <w:shd w:fill="FAFAFA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40820810338110973759</w:t>
            </w:r>
          </w:p>
        </w:tc>
      </w:tr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5F5F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Банк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ПАО Сбербанк</w:t>
            </w:r>
          </w:p>
        </w:tc>
      </w:tr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5F5F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БИК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  <w:shd w:fill="FAFAFA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044525225</w:t>
            </w:r>
          </w:p>
        </w:tc>
      </w:tr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5F5F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к/с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30101810400000000225</w:t>
            </w:r>
          </w:p>
        </w:tc>
      </w:tr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5F5F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Валюта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  <w:shd w:fill="FAFAFA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RUB</w:t>
            </w:r>
          </w:p>
        </w:tc>
      </w:tr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5F5F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ИНН банка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7707083893</w:t>
            </w:r>
          </w:p>
        </w:tc>
      </w:tr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5F5F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КПП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  <w:shd w:fill="FAFAFA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773643001</w:t>
            </w:r>
          </w:p>
        </w:tc>
      </w:tr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5F5F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ОКПО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57972160</w:t>
            </w:r>
          </w:p>
        </w:tc>
      </w:tr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5F5F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ОГРН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  <w:shd w:fill="FAFAFA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1027700132195</w:t>
            </w:r>
          </w:p>
        </w:tc>
      </w:tr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5F5F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SWIFT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SABRRUMM</w:t>
            </w:r>
          </w:p>
        </w:tc>
      </w:tr>
      <w:tr>
        <w:tc>
          <w:tcPr>
            <w:tcW w:type="dxa" w:w="1928"/>
            <w:tcMar>
              <w:top w:w="30" w:type="dxa"/>
              <w:left w:w="40" w:type="dxa"/>
              <w:bottom w:w="30" w:type="dxa"/>
              <w:right w:w="40" w:type="dxa"/>
            </w:tcMar>
            <w:shd w:fill="F5F5F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Адрес банка</w:t>
            </w:r>
          </w:p>
        </w:tc>
        <w:tc>
          <w:tcPr>
            <w:tcW w:type="dxa" w:w="7257"/>
            <w:tcMar>
              <w:top w:w="30" w:type="dxa"/>
              <w:left w:w="40" w:type="dxa"/>
              <w:bottom w:w="30" w:type="dxa"/>
              <w:right w:w="40" w:type="dxa"/>
            </w:tcMar>
            <w:shd w:fill="FAFAFA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8"/>
              </w:rPr>
              <w:t>109544, МОСКВА, УЛ.Б.АНДРОНЬЕВСКАЯ,6</w:t>
            </w:r>
          </w:p>
        </w:tc>
      </w:tr>
    </w:tbl>
    <w:p>
      <w:pPr>
        <w:spacing w:before="80" w:after="80"/>
        <w:jc w:val="left"/>
      </w:pPr>
      <w:r>
        <w:rPr>
          <w:rFonts w:ascii="Calibri" w:hAnsi="Calibri" w:eastAsia="Calibri"/>
          <w:b w:val="0"/>
          <w:color w:val="1A1A1A"/>
          <w:sz w:val="20"/>
        </w:rPr>
        <w:t>Выплата — только безналично на указанный счёт.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5.4. Сроки выплаты заработной платы: аванс — до 15-го числа текущего месяца; окончательный расчёт — до 27-го числа текущего месяца. При совпадении дня выплаты с выходным или нерабочим праздничным днём выплата производится в предшествующий рабочий день (ст. 136 ТК РФ).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5.5. Работодатель является налоговым агентом по НДФЛ. Работник самостоятельно уплачивает фиксированные авансовые платежи по патенту. Исчисленный НДФЛ может быть уменьшен на сумму таких авансов после получения уведомления налогового органа и заявления Работника с документами об уплате (ст. 227.1 НК РФ).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5.6. При истечении, аннулировании патента либо неоплате фиксированного авансового платежа Работодатель отстраняет Работника от работы в порядке ст. 327.5 ТК РФ и при наличии оснований расторгает Договор.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6. УВЕДОМЛЕНИЕ МВД И МИГРАЦИОННЫЕ УСЛОВИЯ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6.1. Работодатель уведомляет территориальный орган МВД России о заключении и о расторжении Договора в срок не более 3 рабочих дней с даты соответствующего события (день события в срок не включается).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6.2. Уведомление подаётся по форме, утверждённой приказом МВД России (до 01.09.2026 — приказ МВД от 30.07.2020 № 536 с изменениями; с 01.09.2026 — формы по приказу МВД от 12.05.2026 № 290), лично, почтой с описью вложения либо через портал Госуслуги.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7. РАСТОРЖЕНИЕ ДОГОВОРА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7.1. Договор может быть прекращён по основаниям, предусмотренным ТК РФ, в том числе: по соглашению сторон (ст. 78); по инициативе Работника (ст. 80) — письменное заявление не позднее чем за две недели; по инициативе Работодателя (ст. 81) при наличии законных оснований.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7.2. В день прекращения работы Работодатель выдаёт трудовую книжку / сведения о трудовой деятельности, производит окончательный расчёт и в срок не более 3 рабочих дней уведомляет МВД о расторжении Договора.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8. ПЕРСОНАЛЬНЫЕ ДАННЫЕ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8.1. Работник даёт согласие на обработку персональных данных, необходимых для исполнения Договора, кадрового, налогового и миграционного учёта, в объёме и на срок, требуемые законом. Работодатель обеспечивает конфиденциальность и защиту персональных данных.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9. ЗАКЛЮЧИТЕЛЬНЫЕ ПОЛОЖЕНИЯ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9.1. Договор составлен в двух экземплярах, имеющих одинаковую юридическую силу, по одному для каждой Стороны. Изменения оформляются дополнительными соглашениями в письменной форме.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9.2. Договор вступает в силу с 01.08.2026 и действует с даты начала работы (01.08.2026).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1A1A1A"/>
          <w:sz w:val="22"/>
        </w:rPr>
        <w:t>9.3. Во всём, что не урегулировано Договором, Стороны руководствуются ТК РФ, НК РФ, Федеральным законом № 115-ФЗ, Федеральным законом № 173-ФЗ и иными нормативными актами РФ.</w:t>
      </w:r>
    </w:p>
    <w:p>
      <w:pPr>
        <w:spacing w:before="0" w:after="0"/>
      </w:pPr>
      <w:r>
        <w:br w:type="page"/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10. РЕКВИЗИТЫ И ПОДПИСИ СТОРОН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76"/>
        <w:gridCol w:w="4876"/>
      </w:tblGrid>
      <w:tr>
        <w:tc>
          <w:tcPr>
            <w:tcW w:type="dxa" w:w="4876"/>
            <w:tcMar>
              <w:top w:w="40" w:type="dxa"/>
              <w:left w:w="20" w:type="dxa"/>
              <w:bottom w:w="40" w:type="dxa"/>
              <w:right w:w="80" w:type="dxa"/>
            </w:tcMar>
          </w:tcPr>
          <w:p>
            <w:pPr>
              <w:spacing w:before="0" w:after="120" w:line="252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22"/>
              </w:rPr>
              <w:t>РАБОТОДАТЕЛЬ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  <w:insideH w:val="single" w:sz="4" w:space="0" w:color="BBBBBB"/>
                <w:insideV w:val="single" w:sz="4" w:space="0" w:color="BBBBBB"/>
              </w:tblBorders>
            </w:tblPr>
            <w:tblGrid>
              <w:gridCol w:w="2438"/>
              <w:gridCol w:w="2438"/>
            </w:tblGrid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5F5F5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Статус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ИП Сорванова Анна Александровна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5F5F5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ОГРНИП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AFAFA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322774600583080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5F5F5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ИНН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772973703990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5F5F5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Адрес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AFAFA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г. Москва, ул. Василия Ланового, д. 3, кв. 243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5F5F5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р/с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40802810370010393644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5F5F5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Банк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AFAFA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МОСКОВСКИЙ ФИЛИАЛ АО КБ "МОДУЛЬБАНК"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5F5F5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БИК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044525092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5F5F5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к/с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AFAFA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30101810645250000092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5F5F5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E-mail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SORVANOVAAA@GMAIL.COM</w:t>
                  </w:r>
                </w:p>
              </w:tc>
            </w:tr>
          </w:tbl>
          <w:p/>
          <w:p>
            <w:pPr>
              <w:spacing w:before="20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6"/>
              </w:rPr>
              <w:t>_________________ / Сорванова А. А. /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6"/>
              </w:rPr>
              <w:t>М.П. (при наличии)     Дата: 01.08.2026</w:t>
            </w:r>
          </w:p>
        </w:tc>
        <w:tc>
          <w:tcPr>
            <w:tcW w:type="dxa" w:w="4876"/>
            <w:tcMar>
              <w:top w:w="40" w:type="dxa"/>
              <w:left w:w="80" w:type="dxa"/>
              <w:bottom w:w="40" w:type="dxa"/>
              <w:right w:w="20" w:type="dxa"/>
            </w:tcMar>
          </w:tcPr>
          <w:p>
            <w:pPr>
              <w:spacing w:before="0" w:after="120" w:line="252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22"/>
              </w:rPr>
              <w:t>РАБОТНИК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  <w:insideH w:val="single" w:sz="4" w:space="0" w:color="BBBBBB"/>
                <w:insideV w:val="single" w:sz="4" w:space="0" w:color="BBBBBB"/>
              </w:tblBorders>
            </w:tblPr>
            <w:tblGrid>
              <w:gridCol w:w="2438"/>
              <w:gridCol w:w="2438"/>
            </w:tblGrid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5F5F5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ФИО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Ходжиматов Фуркатжон Махамаджонович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5F5F5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Гражданство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AFAFA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Республика Узбекистан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5F5F5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Паспорт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№ FA6253664, до 28.08.2027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5F5F5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Адрес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AFAFA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г. Москва, поселение Вороновское, Варшавское ш. 64-й км, домовладение 1, строение 47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5F5F5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Мигр. карта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серия 45 26 № 0767385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5F5F5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Патент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AFAFA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серия 77 № 2600347821, Бармен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5F5F5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СНИЛС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229-173-224 63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5F5F5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ИНН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AFAFA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772430430429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5F5F5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Телефон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8 (901) 797-57-53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5F5F5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Счёт (безнал)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AFAFA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40820810338110973759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5F5F5" w:val="clea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Банк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color w:val="1A1A1A"/>
                      <w:sz w:val="16"/>
                    </w:rPr>
                    <w:t>ПАО Сбербанк, БИК 044525225</w:t>
                  </w:r>
                </w:p>
              </w:tc>
            </w:tr>
          </w:tbl>
          <w:p/>
          <w:p>
            <w:pPr>
              <w:spacing w:before="20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6"/>
              </w:rPr>
              <w:t>Экземпляр Договора получил: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6"/>
              </w:rPr>
              <w:t>_________________ / Ходжиматов Ф. М. /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A1A1A"/>
                <w:sz w:val="16"/>
              </w:rPr>
              <w:t>Дата: 01.08.2026</w:t>
            </w:r>
          </w:p>
        </w:tc>
      </w:tr>
    </w:tbl>
    <w:sectPr w:rsidR="00FC693F" w:rsidRPr="0006063C" w:rsidSect="00034616">
      <w:pgSz w:w="11906" w:h="16838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69" w:after="80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