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1A1A"/>
          <w:sz w:val="28"/>
        </w:rPr>
        <w:t>ДОПОЛНИТЕЛЬНОЕ СОГЛАШЕНИЕ № 1</w:t>
      </w:r>
    </w:p>
    <w:p>
      <w:pPr>
        <w:jc w:val="center"/>
      </w:pPr>
      <w:r>
        <w:rPr>
          <w:rFonts w:ascii="Calibri" w:hAnsi="Calibri" w:eastAsia="Calibri"/>
          <w:b/>
          <w:color w:val="1A1A1A"/>
          <w:sz w:val="24"/>
        </w:rPr>
        <w:t>к трудовому договору от 06.08.2026</w:t>
      </w:r>
    </w:p>
    <w:p>
      <w:pPr>
        <w:jc w:val="center"/>
      </w:pPr>
      <w:r>
        <w:rPr>
          <w:rFonts w:ascii="Calibri" w:hAnsi="Calibri" w:eastAsia="Calibri"/>
          <w:b w:val="0"/>
          <w:color w:val="1A1A1A"/>
          <w:sz w:val="22"/>
        </w:rPr>
        <w:t>с работником — иностранным гражданином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2"/>
        </w:rPr>
        <w:t>г. Москва                                                    «25» августа 2026 г.</w:t>
      </w:r>
    </w:p>
    <w:p>
      <w:r>
        <w:rPr>
          <w:rFonts w:ascii="Calibri" w:hAnsi="Calibri" w:eastAsia="Calibri"/>
          <w:b w:val="0"/>
          <w:color w:val="333333"/>
          <w:sz w:val="22"/>
        </w:rPr>
        <w:t>Индивидуальный предприниматель Сорванова Анна Александровна, ОГРНИП 322774600583080, ИНН 772973703990, зарегистрированная по адресу: г. Москва, ул. Василия Ланового, д. 3, кв. 243, именуемая в дальнейшем «Работодатель», с одной стороны, и гражданин Республики Узбекистан Ходжиматов Фуркатжон Махамаджонович, именуемый в дальнейшем «Работник», с другой стороны, совместно именуемые «Стороны», заключили настоящее дополнительное соглашение к трудовому договору от 06.08.2026 (далее — Договор) о нижеследующем.</w:t>
      </w:r>
    </w:p>
    <w:p>
      <w:r>
        <w:rPr>
          <w:rFonts w:ascii="Calibri" w:hAnsi="Calibri" w:eastAsia="Calibri"/>
          <w:b/>
          <w:color w:val="1A1A1A"/>
          <w:sz w:val="22"/>
        </w:rPr>
        <w:t>1. Предмет соглашения</w:t>
      </w:r>
    </w:p>
    <w:p>
      <w:r>
        <w:rPr>
          <w:rFonts w:ascii="Calibri" w:hAnsi="Calibri" w:eastAsia="Calibri"/>
          <w:b w:val="0"/>
          <w:color w:val="333333"/>
          <w:sz w:val="22"/>
        </w:rPr>
        <w:t>1.1. Стороны в соответствии со статьёй 93 Трудового кодекса Российской Федерации устанавливают Работнику неполное рабочее время — работу на условиях 0,125 (одной восьмой) ставки (0,125 полной нормы рабочего времени).</w:t>
      </w:r>
    </w:p>
    <w:p>
      <w:r>
        <w:rPr>
          <w:rFonts w:ascii="Calibri" w:hAnsi="Calibri" w:eastAsia="Calibri"/>
          <w:b w:val="0"/>
          <w:color w:val="333333"/>
          <w:sz w:val="22"/>
        </w:rPr>
        <w:t>1.2. Настоящее дополнительное соглашение изменяет условия Договора в части режима рабочего времени, нормы рабочего времени и оплаты труда в редакции, изложенной ниже. Остальные условия Договора сохраняют силу в неизменном виде, поскольку не противоречат настоящему соглашению.</w:t>
      </w:r>
    </w:p>
    <w:p>
      <w:r>
        <w:rPr>
          <w:rFonts w:ascii="Calibri" w:hAnsi="Calibri" w:eastAsia="Calibri"/>
          <w:b/>
          <w:color w:val="1A1A1A"/>
          <w:sz w:val="22"/>
        </w:rPr>
        <w:t>2. Режим рабочего времени</w:t>
      </w:r>
    </w:p>
    <w:p>
      <w:r>
        <w:rPr>
          <w:rFonts w:ascii="Calibri" w:hAnsi="Calibri" w:eastAsia="Calibri"/>
          <w:b w:val="0"/>
          <w:color w:val="333333"/>
          <w:sz w:val="22"/>
        </w:rPr>
        <w:t>2.1. Работнику устанавливается пятидневная рабочая неделя с двумя выходными днями (суббота и воскресенье).</w:t>
      </w:r>
    </w:p>
    <w:p>
      <w:r>
        <w:rPr>
          <w:rFonts w:ascii="Calibri" w:hAnsi="Calibri" w:eastAsia="Calibri"/>
          <w:b w:val="0"/>
          <w:color w:val="333333"/>
          <w:sz w:val="22"/>
        </w:rPr>
        <w:t>2.2. Продолжительность рабочего времени — 5 (пять) часов в неделю (1 (один) час в день), что соответствует 0,125 ставки от нормальной продолжительности рабочего времени 40 часов в неделю.</w:t>
      </w:r>
    </w:p>
    <w:p>
      <w:r>
        <w:rPr>
          <w:rFonts w:ascii="Calibri" w:hAnsi="Calibri" w:eastAsia="Calibri"/>
          <w:b w:val="0"/>
          <w:color w:val="333333"/>
          <w:sz w:val="22"/>
        </w:rPr>
        <w:t>2.3. Ежедневная работа продолжительностью 1 (один) час выполняется в пределах временного окна с 08:00 до 18:00 по московскому времени в месте работы. Конкретное время начала и окончания указанного часа (например, с 10:00 до 11:00 либо иной непрерывный часовой интервал внутри окна) не является жёстко зафиксированным в настоящем соглашении и определяется по согласованию Сторон (устно, посредством сообщений или иным способом, позволяющим подтвердить договорённость) применительно к каждому рабочему дню либо на период, согласованный Сторонами, с учётом производственной необходимости Работодателя и возможности Работника. При отсутствии иного согласования на конкретный день Работник обязан явиться для исполнения трудовой функции в интервале, заранее сообщённом Работодателем в пределах окна 08:00–18:00.</w:t>
      </w:r>
    </w:p>
    <w:p>
      <w:r>
        <w:rPr>
          <w:rFonts w:ascii="Calibri" w:hAnsi="Calibri" w:eastAsia="Calibri"/>
          <w:b w:val="0"/>
          <w:color w:val="333333"/>
          <w:sz w:val="22"/>
        </w:rPr>
        <w:t>2.4. Перерыв для отдыха и питания при продолжительности ежедневной работы 1 (один) час не устанавливается.</w:t>
      </w:r>
    </w:p>
    <w:p>
      <w:r>
        <w:rPr>
          <w:rFonts w:ascii="Calibri" w:hAnsi="Calibri" w:eastAsia="Calibri"/>
          <w:b w:val="0"/>
          <w:color w:val="333333"/>
          <w:sz w:val="22"/>
        </w:rPr>
        <w:t>2.5. Место работы без изменений: г. Москва, ул. Киевская, д. 7, к. 2.</w:t>
      </w:r>
    </w:p>
    <w:p>
      <w:r>
        <w:rPr>
          <w:rFonts w:ascii="Calibri" w:hAnsi="Calibri" w:eastAsia="Calibri"/>
          <w:b w:val="0"/>
          <w:color w:val="333333"/>
          <w:sz w:val="22"/>
        </w:rPr>
        <w:t>2.6. Должность (трудовая функция) без изменений: Бармен; работа осуществляется в пределах профессии, указанной в патенте Работника, и на территории г. Москвы.</w:t>
      </w:r>
    </w:p>
    <w:p>
      <w:r>
        <w:rPr>
          <w:rFonts w:ascii="Calibri" w:hAnsi="Calibri" w:eastAsia="Calibri"/>
          <w:b w:val="0"/>
          <w:color w:val="333333"/>
          <w:sz w:val="22"/>
        </w:rPr>
        <w:t>2.7. Учёт рабочего времени ведётся Работодателем исходя из фактически отработанного часа в соответствующий рабочий день в пределах согласованного интервала внутри окна 08:00–18:00.</w:t>
      </w:r>
    </w:p>
    <w:p>
      <w:r>
        <w:rPr>
          <w:rFonts w:ascii="Calibri" w:hAnsi="Calibri" w:eastAsia="Calibri"/>
          <w:b/>
          <w:color w:val="1A1A1A"/>
          <w:sz w:val="22"/>
        </w:rPr>
        <w:t>3. Оплата труда</w:t>
      </w:r>
    </w:p>
    <w:p>
      <w:r>
        <w:rPr>
          <w:rFonts w:ascii="Calibri" w:hAnsi="Calibri" w:eastAsia="Calibri"/>
          <w:b w:val="0"/>
          <w:color w:val="333333"/>
          <w:sz w:val="22"/>
        </w:rPr>
        <w:t>3.1. С даты вступления в силу настоящего соглашения Работнику устанавливается должностной оклад за работу на условиях 0,125 ставки в размере 4966.25 руб. (4966.25 рублей) в месяц (пропорционально 0,125 от оклада 39730 руб. за полную норму рабочего времени).</w:t>
      </w:r>
    </w:p>
    <w:p>
      <w:r>
        <w:rPr>
          <w:rFonts w:ascii="Calibri" w:hAnsi="Calibri" w:eastAsia="Calibri"/>
          <w:b w:val="0"/>
          <w:color w:val="333333"/>
          <w:sz w:val="22"/>
        </w:rPr>
        <w:t>3.2. При неполном отработанном месяце оплата производится пропорционально отработанному времени.</w:t>
      </w:r>
    </w:p>
    <w:p>
      <w:r>
        <w:rPr>
          <w:rFonts w:ascii="Calibri" w:hAnsi="Calibri" w:eastAsia="Calibri"/>
          <w:b w:val="0"/>
          <w:color w:val="333333"/>
          <w:sz w:val="22"/>
        </w:rPr>
        <w:t>3.3. Заработная плата выплачивается путём перечисления на банковский счёт Работника в порядке и сроки, установленные Договором (безналично). Выплата наличными не допускается.</w:t>
      </w:r>
    </w:p>
    <w:p>
      <w:r>
        <w:rPr>
          <w:rFonts w:ascii="Calibri" w:hAnsi="Calibri" w:eastAsia="Calibri"/>
          <w:b w:val="0"/>
          <w:color w:val="333333"/>
          <w:sz w:val="22"/>
        </w:rPr>
        <w:t>3.4. Оплата труда за полностью отработанную норму рабочего времени, установленную настоящим соглашением, не может быть ниже величины, исчисленной пропорционально минимальной заработной плате в г. Москве (с 01.01.2026 — 39 730 руб. за полную норму).</w:t>
      </w:r>
    </w:p>
    <w:p>
      <w:r>
        <w:rPr>
          <w:rFonts w:ascii="Calibri" w:hAnsi="Calibri" w:eastAsia="Calibri"/>
          <w:b/>
          <w:color w:val="1A1A1A"/>
          <w:sz w:val="22"/>
        </w:rPr>
        <w:t>4. Срок действия</w:t>
      </w:r>
    </w:p>
    <w:p>
      <w:r>
        <w:rPr>
          <w:rFonts w:ascii="Calibri" w:hAnsi="Calibri" w:eastAsia="Calibri"/>
          <w:b w:val="0"/>
          <w:color w:val="333333"/>
          <w:sz w:val="22"/>
        </w:rPr>
        <w:t>4.1. Настоящее дополнительное соглашение вступает в силу с 25.08.2026 и действует в течение срока действия Договора, если Стороны не изменят условия иным письменным соглашением.</w:t>
      </w:r>
    </w:p>
    <w:p>
      <w:r>
        <w:rPr>
          <w:rFonts w:ascii="Calibri" w:hAnsi="Calibri" w:eastAsia="Calibri"/>
          <w:b w:val="0"/>
          <w:color w:val="333333"/>
          <w:sz w:val="22"/>
        </w:rPr>
        <w:t>4.2. Соглашение составлено в двух экземплярах, имеющих одинаковую юридическую силу, по одному для каждой Стороны.</w:t>
      </w:r>
    </w:p>
    <w:p>
      <w:r>
        <w:rPr>
          <w:rFonts w:ascii="Calibri" w:hAnsi="Calibri" w:eastAsia="Calibri"/>
          <w:b/>
          <w:color w:val="1A1A1A"/>
          <w:sz w:val="22"/>
        </w:rPr>
        <w:t>5.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4876"/>
            <w:tcMar>
              <w:top w:w="40" w:type="dxa"/>
              <w:left w:w="20" w:type="dxa"/>
              <w:bottom w:w="40" w:type="dxa"/>
              <w:right w:w="8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РАБОТОДАТЕЛЬ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Статус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ИП Сорванова Анна Александровна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ОГРНИП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322774600583080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772973703990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г. Москва, ул. Василия Ланового, д. 3, кв. 243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р/с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40802810370010393644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МОСКОВСКИЙ ФИЛИАЛ АО КБ "МОДУЛЬБАНК"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БИК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044525092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к/с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30101810645250000092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E-mail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SORVANOVAAA@GMAIL.COM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_________________ / Сорванова А. А.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М.П. (при наличии)     Дата: 25.08.2026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2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РАБОТНИК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ФИО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Ходжиматов Фуркатжон Махамаджонович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Гражданство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Республика Узбекистан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Паспорт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№ FA6253664, до 28.08.2027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г. Люберцы, ул. 8 Марта, д. 53, кв. 47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Мигр. карта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серия 45 26 № 0767385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Патент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серия 77 № 2600347821, Бармен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СНИЛС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229-173-224 63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772430430429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Телефон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8 (901) 797-57-53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Счёт (безнал)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40820810338110973759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ПАО Сбербанк, БИК 044525225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Экземпляр соглашения получил: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_________________ / Ходжиматов Ф. М.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Дата: 25.08.2026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