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ДОГОВОР О СОЗДАНИИ ДИЗАЙН-ПРОЕКТА</w:t>
      </w:r>
    </w:p>
    <w:p>
      <w:pPr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№ 7</w:t>
      </w:r>
    </w:p>
    <w:p>
      <w:pPr>
        <w:spacing w:after="280" w:before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г. Москва</w:t>
      </w:r>
      <w:r>
        <w:rPr>
          <w:rFonts w:ascii="Times New Roman" w:cs="Times New Roman" w:eastAsia="Times New Roman" w:hAnsi="Times New Roman"/>
          <w:color w:val="888888"/>
          <w:sz w:val="22"/>
          <w:szCs w:val="22"/>
        </w:rPr>
        <w:t xml:space="preserve">   ·  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«21» октября 2026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Иванов Пётр Сергеевич, именуемый в дальнейшем «Заказчик», с одной стороны, и Ротарь Даниил Сергеевич, именуемый в дальнейшем «Исполнитель», с другой стороны, заключили настоящий договор о нижеследующем: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ПРЕДМЕТ ДОГОВОРА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Исполнитель обязуется разработать дизайн-проект интерьера помещения по адресу: 119501, г. Москва, ул. Веерная, д. 7, к. 1, в соответствии с условиями настоящего договора и Техническим заданием (Приложение 1), а Заказчик обязуется создать необходимые условия, принять и оплатить результат работ.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ПРАВА И ОБЯЗАННОСТИ СТОРОН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Обязанности Исполнителя: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2.1.1. Выполнить работы качественно, в объёме и сроки, предусмотренные договором, и сдать работу по акту.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2.1.2. Обеспечить соответствие решений Техническому заданию и исходным данным Заказчика.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Обязанности Заказчика: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2.2.1. Предоставить ТЗ и исходные данные.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2.2.2. Обеспечить свободный доступ Исполнителя на Объект.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2.2.3. Своевременно принимать этапы работ и производить оплату согласно разделу 4.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2.2.4. Соблюдать авторские и иные исключительные права Исполнителя на дизайн-проект.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Исполнитель вправе самостоятельно определять способ выполнения работ, привлекать третьих лиц, приостанавливать работы при неподписании промежуточных актов или неоплате.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2.4. Заказчик вправе утверждать промежуточные этапы и давать указания, не противоречащие договору и не вмешивающиеся в оперативно-хозяйственную деятельность Исполнителя.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СРОКИ ВЫПОЛНЕНИЯ РАБОТ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3.1.1. Начало работ — в течение 5 рабочих дней с момента выполнения Заказчиком п. 2.2.1, 2.2.2 и 4.4.1.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3.1.2. Окончание работ — в течение 60 рабочих дней с даты начала.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Промежуточные этапы: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3.2.1. Обмерный план и планировочное решение — 10 рабочих дней;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3.2.2. Визуализация интерьера — 20 рабочих дней;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3.2.3. Рабочие чертежи — 15 рабочих дней;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3.2.4. Ведомость чистового материала — 15 рабочих дней.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 Срок каждого последующего этапа начинается с подписания промежуточного акта по предыдущему этапу.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ПОРЯДОК РАСЧЁТОВ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Стоимость работ составляет 4 500 ₽ за 1 кв.м фактической площади объекта и складывается из этапов (по 1 125 ₽/кв.м каждый): обмерный план и планировочное решение; визуализация; рабочие чертежи; ведомость чистовых материалов.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Договор подписывается на основании заявленной площади Объекта 62 кв.м. После обмеров площадь корректируется дополнительным соглашением.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Общая стоимость работ: 279 000,00 (двести семьдесят девять тысяч рублей).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 Оплата этапов: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4.4.1. 69 750,00 (шестьдесят девять тысяч семьсот пятьдесят рублей) — в течение 3 рабочих дней с момента подписания договора (обмерный план и планировочные решения).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4.4.2. 69 750,00 (шестьдесят девять тысяч семьсот пятьдесят рублей) — в течение 3 рабочих дней перед первым вариантом визуализации.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4.4.3. 69 750,00 (шестьдесят девять тысяч семьсот пятьдесят рублей) — в течение 3 рабочих дней перед разработкой рабочих чертежей.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4.4.4. 69 750,00 (шестьдесят девять тысяч семьсот пятьдесят рублей) — в течение 3 рабочих дней перед ведомостью чистовых материалов.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4.5. При расторжении оплате подлежит часть стоимости, пропорциональная выполненной работе. Выезд на замер и обмерный план составляют 20% стоимости первого этапа.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ПОРЯДОК ОСУЩЕСТВЛЕНИЯ И ПРИЁМКИ РАБОТ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Работы выполняются этапами с подписанием актов. Состав документов по этапам — обмерный план и планировки; фотореалистичные 3D-визуализации (до 2 корректировок); комплект рабочих чертежей и ведомости; ведомость чистовых материалов.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К следующему этапу Исполнитель приступает после согласования предыдущего и оплаты.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5.3. Если в течение 5 рабочих дней Заказчик не подписывает акт и не направляет мотивированный отказ, работы считаются принятыми без замечаний.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ОТВЕТСТВЕННОСТЬ СТОРОН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6.1–6.2. За просрочку обязательств Сторона уплачивает штраф 1% от суммы несвоевременно исполненных обязательств за каждый рабочий день просрочки.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Исполнитель не отвечает за строительно-отделочные работы сторонних лиц, привлечённых Заказчиком.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РАЗРЕШЕНИЕ СПОРОВ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Споры разрешаются путём переговоров. Неурегулированные споры рассматриваются в Тверском районном суде г. Москвы (договорная подсудность, ст. 32 ГПК РФ).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ЗАКЛЮЧИТЕЛЬНЫЕ ПОЛОЖЕНИЯ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Договор действует с момента подписания до полного исполнения обязательств. Изменения — в простой письменной форме.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Допускаются электронная переписка, мессенджеры и факсимиле при согласовании материалов. НДС не облагается (УСН Исполнителя).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Договор составлен в двух экземплярах равной юридической силы.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РЕКВИЗИТЫ И ПОДПИСИ СТОРОН</w:t>
      </w:r>
    </w:p>
    <w:p>
      <w:pPr>
        <w:spacing w:after="1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406"/>
      </w:tblGrid>
      <w:tr>
        <w:tc>
          <w:tcPr>
            <w:tcW w:type="dxa" w:w="10206"/>
            <w:gridSpan w:val="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8FC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0"/>
                <w:szCs w:val="20"/>
              </w:rPr>
              <w:t xml:space="preserve">ЗАКАЗЧИК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ФИО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Иванов Пётр Сергеевич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Паспорт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серия 4500 № 123456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Выдан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ОВД Тверского района г. Москвы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Дата выдачи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20.05.2010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Код подразделения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770-001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Адрес регистрации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г. Москва, ул. Тверская, д. 1, кв. 10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Телефон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+7 916 000-11-22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Email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ivanov@example.com</w:t>
            </w:r>
          </w:p>
        </w:tc>
      </w:tr>
    </w:tbl>
    <w:p>
      <w:pPr>
        <w:spacing w:after="1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3"/>
        <w:gridCol w:w="5023"/>
      </w:tblGrid>
      <w:tr>
        <w:tc>
          <w:tcPr>
            <w:tcW w:type="dxa" w:w="50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 w:before="0" w:line="276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40" w:before="0" w:line="276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_________________ / Иванов П.С. /</w:t>
            </w:r>
          </w:p>
          <w:p>
            <w:pPr>
              <w:spacing w:after="0" w:before="0" w:line="276"/>
              <w:jc w:val="both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подпись                    расшифровка</w:t>
            </w:r>
          </w:p>
        </w:tc>
        <w:tc>
          <w:tcPr>
            <w:tcW w:type="dxa" w:w="50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М.П.</w:t>
            </w:r>
          </w:p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«___» ______________ 20___ г.</w:t>
            </w:r>
          </w:p>
        </w:tc>
      </w:tr>
    </w:tbl>
    <w:p>
      <w:pPr>
        <w:spacing w:after="1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406"/>
      </w:tblGrid>
      <w:tr>
        <w:tc>
          <w:tcPr>
            <w:tcW w:type="dxa" w:w="10206"/>
            <w:gridSpan w:val="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8FC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0"/>
                <w:szCs w:val="20"/>
              </w:rPr>
              <w:t xml:space="preserve">ИСПОЛНИТЕЛЬ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ФИО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Ротарь Даниил Сергеевич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Паспорт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серия 45 19 № 188383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Выдан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ГУ МВД России по г. Москве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Дата выдачи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24.05.2019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Код подразделения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770-095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Адрес регистрации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г. Омск, пр-кт Комарова, д.19, кв. 29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Телефон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+7 (910) 083-79-50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Email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daniilrotar87@gmail.com</w:t>
            </w:r>
          </w:p>
        </w:tc>
      </w:tr>
    </w:tbl>
    <w:p>
      <w:pPr>
        <w:spacing w:after="1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3"/>
        <w:gridCol w:w="5023"/>
      </w:tblGrid>
      <w:tr>
        <w:tc>
          <w:tcPr>
            <w:tcW w:type="dxa" w:w="50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 w:before="0" w:line="276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Исполнитель</w:t>
            </w:r>
          </w:p>
          <w:p>
            <w:pPr>
              <w:spacing w:after="40" w:before="0" w:line="276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_________________ / Ротарь Д.С. /</w:t>
            </w:r>
          </w:p>
          <w:p>
            <w:pPr>
              <w:spacing w:after="0" w:before="0" w:line="276"/>
              <w:jc w:val="both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подпись                    расшифровка</w:t>
            </w:r>
          </w:p>
        </w:tc>
        <w:tc>
          <w:tcPr>
            <w:tcW w:type="dxa" w:w="50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М.П.</w:t>
            </w:r>
          </w:p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«___» ______________ 20___ г.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888888"/>
        <w:sz w:val="16"/>
        <w:szCs w:val="16"/>
      </w:rPr>
      <w:t xml:space="preserve">стр. </w:t>
    </w:r>
    <w:r>
      <w:rPr>
        <w:rFonts w:ascii="Times New Roman" w:cs="Times New Roman" w:eastAsia="Times New Roman" w:hAnsi="Times New Roman"/>
        <w:color w:val="888888"/>
        <w:sz w:val="16"/>
        <w:szCs w:val="16"/>
      </w:rPr>
      <w:fldChar w:fldCharType="begin"/>
    </w:r>
    <w:r>
      <w:rPr>
        <w:rFonts w:ascii="Times New Roman" w:cs="Times New Roman" w:eastAsia="Times New Roman" w:hAnsi="Times New Roman"/>
        <w:color w:val="888888"/>
        <w:sz w:val="16"/>
        <w:szCs w:val="16"/>
      </w:rPr>
      <w:instrText xml:space="preserve">PAGE</w:instrText>
    </w:r>
    <w:r>
      <w:rPr>
        <w:rFonts w:ascii="Times New Roman" w:cs="Times New Roman" w:eastAsia="Times New Roman" w:hAnsi="Times New Roman"/>
        <w:color w:val="888888"/>
        <w:sz w:val="16"/>
        <w:szCs w:val="16"/>
      </w:rPr>
      <w:fldChar w:fldCharType="separate"/>
    </w:r>
    <w:r>
      <w:rPr>
        <w:rFonts w:ascii="Times New Roman" w:cs="Times New Roman" w:eastAsia="Times New Roman" w:hAnsi="Times New Roman"/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E4E1" w:sz="6" w:space="8"/>
      </w:pBdr>
      <w:jc w:val="right"/>
    </w:pPr>
    <w:r>
      <w:rPr>
        <w:rFonts w:ascii="Times New Roman" w:cs="Times New Roman" w:eastAsia="Times New Roman" w:hAnsi="Times New Roman"/>
        <w:color w:val="888888"/>
        <w:sz w:val="16"/>
        <w:szCs w:val="16"/>
      </w:rPr>
      <w:t xml:space="preserve">СамоСтрой  ·  </w:t>
    </w:r>
    <w:r>
      <w:rPr>
        <w:rFonts w:ascii="Times New Roman" w:cs="Times New Roman" w:eastAsia="Times New Roman" w:hAnsi="Times New Roman"/>
        <w:color w:val="888888"/>
        <w:sz w:val="16"/>
        <w:szCs w:val="16"/>
      </w:rPr>
      <w:t xml:space="preserve">Договор дизайна № 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2026-10-22T14:15:19.648Z</dcterms:created>
  <dcterms:modified xsi:type="dcterms:W3CDTF">2026-10-22T14:15:19.648Z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