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8E2F8"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bookmarkStart w:id="0" w:name="_Hlk230471766"/>
      <w:r w:rsidRPr="00A24DC2">
        <w:rPr>
          <w:rFonts w:ascii="Times New Roman" w:hAnsi="Times New Roman"/>
          <w:b/>
          <w:kern w:val="16"/>
          <w:sz w:val="40"/>
          <w:szCs w:val="40"/>
        </w:rPr>
        <w:t>中</w:t>
      </w:r>
      <w:r w:rsidRPr="00A24DC2">
        <w:rPr>
          <w:rFonts w:ascii="Times New Roman" w:hAnsi="Times New Roman"/>
          <w:b/>
          <w:kern w:val="16"/>
          <w:sz w:val="40"/>
          <w:szCs w:val="40"/>
        </w:rPr>
        <w:t xml:space="preserve"> </w:t>
      </w:r>
      <w:r w:rsidRPr="00A24DC2">
        <w:rPr>
          <w:rFonts w:ascii="Times New Roman" w:hAnsi="Times New Roman"/>
          <w:b/>
          <w:kern w:val="16"/>
          <w:sz w:val="40"/>
          <w:szCs w:val="40"/>
        </w:rPr>
        <w:t>國</w:t>
      </w:r>
      <w:r w:rsidRPr="00A24DC2">
        <w:rPr>
          <w:rFonts w:ascii="Times New Roman" w:hAnsi="Times New Roman"/>
          <w:b/>
          <w:kern w:val="16"/>
          <w:sz w:val="40"/>
          <w:szCs w:val="40"/>
        </w:rPr>
        <w:t xml:space="preserve"> </w:t>
      </w:r>
      <w:r w:rsidRPr="00A24DC2">
        <w:rPr>
          <w:rFonts w:ascii="Times New Roman" w:hAnsi="Times New Roman"/>
          <w:b/>
          <w:kern w:val="16"/>
          <w:sz w:val="40"/>
          <w:szCs w:val="40"/>
        </w:rPr>
        <w:t>文</w:t>
      </w:r>
      <w:r w:rsidRPr="00A24DC2">
        <w:rPr>
          <w:rFonts w:ascii="Times New Roman" w:hAnsi="Times New Roman"/>
          <w:b/>
          <w:kern w:val="16"/>
          <w:sz w:val="40"/>
          <w:szCs w:val="40"/>
        </w:rPr>
        <w:t xml:space="preserve"> </w:t>
      </w:r>
      <w:r w:rsidRPr="00A24DC2">
        <w:rPr>
          <w:rFonts w:ascii="Times New Roman" w:hAnsi="Times New Roman"/>
          <w:b/>
          <w:kern w:val="16"/>
          <w:sz w:val="40"/>
          <w:szCs w:val="40"/>
        </w:rPr>
        <w:t>化</w:t>
      </w:r>
      <w:r w:rsidRPr="00A24DC2">
        <w:rPr>
          <w:rFonts w:ascii="Times New Roman" w:hAnsi="Times New Roman"/>
          <w:b/>
          <w:kern w:val="16"/>
          <w:sz w:val="40"/>
          <w:szCs w:val="40"/>
        </w:rPr>
        <w:t xml:space="preserve"> </w:t>
      </w:r>
      <w:r w:rsidRPr="00A24DC2">
        <w:rPr>
          <w:rFonts w:ascii="Times New Roman" w:hAnsi="Times New Roman"/>
          <w:b/>
          <w:kern w:val="16"/>
          <w:sz w:val="40"/>
          <w:szCs w:val="40"/>
        </w:rPr>
        <w:t>大</w:t>
      </w:r>
      <w:r w:rsidRPr="00A24DC2">
        <w:rPr>
          <w:rFonts w:ascii="Times New Roman" w:hAnsi="Times New Roman"/>
          <w:b/>
          <w:kern w:val="16"/>
          <w:sz w:val="40"/>
          <w:szCs w:val="40"/>
        </w:rPr>
        <w:t xml:space="preserve"> </w:t>
      </w:r>
      <w:r w:rsidRPr="00A24DC2">
        <w:rPr>
          <w:rFonts w:ascii="Times New Roman" w:hAnsi="Times New Roman"/>
          <w:b/>
          <w:kern w:val="16"/>
          <w:sz w:val="40"/>
          <w:szCs w:val="40"/>
        </w:rPr>
        <w:t>學</w:t>
      </w:r>
    </w:p>
    <w:p w14:paraId="221808E2"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資</w:t>
      </w:r>
      <w:r w:rsidRPr="00A24DC2">
        <w:rPr>
          <w:rFonts w:ascii="Times New Roman" w:hAnsi="Times New Roman"/>
          <w:b/>
          <w:kern w:val="16"/>
          <w:sz w:val="40"/>
          <w:szCs w:val="40"/>
        </w:rPr>
        <w:t xml:space="preserve"> </w:t>
      </w:r>
      <w:r w:rsidRPr="00A24DC2">
        <w:rPr>
          <w:rFonts w:ascii="Times New Roman" w:hAnsi="Times New Roman"/>
          <w:b/>
          <w:kern w:val="16"/>
          <w:sz w:val="40"/>
          <w:szCs w:val="40"/>
        </w:rPr>
        <w:t>訊</w:t>
      </w:r>
      <w:r w:rsidRPr="00A24DC2">
        <w:rPr>
          <w:rFonts w:ascii="Times New Roman" w:hAnsi="Times New Roman"/>
          <w:b/>
          <w:kern w:val="16"/>
          <w:sz w:val="40"/>
          <w:szCs w:val="40"/>
        </w:rPr>
        <w:t xml:space="preserve"> </w:t>
      </w:r>
      <w:r w:rsidRPr="00A24DC2">
        <w:rPr>
          <w:rFonts w:ascii="Times New Roman" w:hAnsi="Times New Roman"/>
          <w:b/>
          <w:kern w:val="16"/>
          <w:sz w:val="40"/>
          <w:szCs w:val="40"/>
        </w:rPr>
        <w:t>工</w:t>
      </w:r>
      <w:r w:rsidRPr="00A24DC2">
        <w:rPr>
          <w:rFonts w:ascii="Times New Roman" w:hAnsi="Times New Roman"/>
          <w:b/>
          <w:kern w:val="16"/>
          <w:sz w:val="40"/>
          <w:szCs w:val="40"/>
        </w:rPr>
        <w:t xml:space="preserve"> </w:t>
      </w:r>
      <w:r w:rsidRPr="00A24DC2">
        <w:rPr>
          <w:rFonts w:ascii="Times New Roman" w:hAnsi="Times New Roman"/>
          <w:b/>
          <w:kern w:val="16"/>
          <w:sz w:val="40"/>
          <w:szCs w:val="40"/>
        </w:rPr>
        <w:t>程</w:t>
      </w:r>
      <w:r w:rsidRPr="00A24DC2">
        <w:rPr>
          <w:rFonts w:ascii="Times New Roman" w:hAnsi="Times New Roman"/>
          <w:b/>
          <w:kern w:val="16"/>
          <w:sz w:val="40"/>
          <w:szCs w:val="40"/>
        </w:rPr>
        <w:t xml:space="preserve"> </w:t>
      </w:r>
      <w:r w:rsidRPr="00A24DC2">
        <w:rPr>
          <w:rFonts w:ascii="Times New Roman" w:hAnsi="Times New Roman"/>
          <w:b/>
          <w:kern w:val="16"/>
          <w:sz w:val="40"/>
          <w:szCs w:val="40"/>
        </w:rPr>
        <w:t>學</w:t>
      </w:r>
      <w:r w:rsidRPr="00A24DC2">
        <w:rPr>
          <w:rFonts w:ascii="Times New Roman" w:hAnsi="Times New Roman"/>
          <w:b/>
          <w:kern w:val="16"/>
          <w:sz w:val="40"/>
          <w:szCs w:val="40"/>
        </w:rPr>
        <w:t xml:space="preserve"> </w:t>
      </w:r>
      <w:r w:rsidRPr="00A24DC2">
        <w:rPr>
          <w:rFonts w:ascii="Times New Roman" w:hAnsi="Times New Roman"/>
          <w:b/>
          <w:kern w:val="16"/>
          <w:sz w:val="40"/>
          <w:szCs w:val="40"/>
        </w:rPr>
        <w:t>系</w:t>
      </w:r>
    </w:p>
    <w:p w14:paraId="0F1986D8"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資</w:t>
      </w:r>
      <w:r w:rsidRPr="00A24DC2">
        <w:rPr>
          <w:rFonts w:ascii="Times New Roman" w:hAnsi="Times New Roman"/>
          <w:b/>
          <w:kern w:val="16"/>
          <w:sz w:val="40"/>
          <w:szCs w:val="40"/>
        </w:rPr>
        <w:t xml:space="preserve"> </w:t>
      </w:r>
      <w:r w:rsidRPr="00A24DC2">
        <w:rPr>
          <w:rFonts w:ascii="Times New Roman" w:hAnsi="Times New Roman"/>
          <w:b/>
          <w:kern w:val="16"/>
          <w:sz w:val="40"/>
          <w:szCs w:val="40"/>
        </w:rPr>
        <w:t>訊</w:t>
      </w:r>
      <w:r w:rsidRPr="00A24DC2">
        <w:rPr>
          <w:rFonts w:ascii="Times New Roman" w:hAnsi="Times New Roman"/>
          <w:b/>
          <w:kern w:val="16"/>
          <w:sz w:val="40"/>
          <w:szCs w:val="40"/>
        </w:rPr>
        <w:t xml:space="preserve"> </w:t>
      </w:r>
      <w:r w:rsidRPr="00A24DC2">
        <w:rPr>
          <w:rFonts w:ascii="Times New Roman" w:hAnsi="Times New Roman"/>
          <w:b/>
          <w:kern w:val="16"/>
          <w:sz w:val="40"/>
          <w:szCs w:val="40"/>
        </w:rPr>
        <w:t>系</w:t>
      </w:r>
      <w:r w:rsidRPr="00A24DC2">
        <w:rPr>
          <w:rFonts w:ascii="Times New Roman" w:hAnsi="Times New Roman"/>
          <w:b/>
          <w:kern w:val="16"/>
          <w:sz w:val="40"/>
          <w:szCs w:val="40"/>
        </w:rPr>
        <w:t xml:space="preserve"> </w:t>
      </w:r>
      <w:r w:rsidRPr="00A24DC2">
        <w:rPr>
          <w:rFonts w:ascii="Times New Roman" w:hAnsi="Times New Roman"/>
          <w:b/>
          <w:kern w:val="16"/>
          <w:sz w:val="40"/>
          <w:szCs w:val="40"/>
        </w:rPr>
        <w:t>統</w:t>
      </w:r>
      <w:r w:rsidRPr="00A24DC2">
        <w:rPr>
          <w:rFonts w:ascii="Times New Roman" w:hAnsi="Times New Roman"/>
          <w:b/>
          <w:kern w:val="16"/>
          <w:sz w:val="40"/>
          <w:szCs w:val="40"/>
        </w:rPr>
        <w:t xml:space="preserve"> </w:t>
      </w:r>
      <w:r w:rsidRPr="00A24DC2">
        <w:rPr>
          <w:rFonts w:ascii="Times New Roman" w:hAnsi="Times New Roman"/>
          <w:b/>
          <w:kern w:val="16"/>
          <w:sz w:val="40"/>
          <w:szCs w:val="40"/>
        </w:rPr>
        <w:t>專</w:t>
      </w:r>
      <w:r w:rsidRPr="00A24DC2">
        <w:rPr>
          <w:rFonts w:ascii="Times New Roman" w:hAnsi="Times New Roman"/>
          <w:b/>
          <w:kern w:val="16"/>
          <w:sz w:val="40"/>
          <w:szCs w:val="40"/>
        </w:rPr>
        <w:t xml:space="preserve"> </w:t>
      </w:r>
      <w:r w:rsidRPr="00A24DC2">
        <w:rPr>
          <w:rFonts w:ascii="Times New Roman" w:hAnsi="Times New Roman"/>
          <w:b/>
          <w:kern w:val="16"/>
          <w:sz w:val="40"/>
          <w:szCs w:val="40"/>
        </w:rPr>
        <w:t>題</w:t>
      </w:r>
    </w:p>
    <w:p w14:paraId="6156BD8C"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57B27CB9"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7567AF61"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25C004D7" w14:textId="77777777" w:rsidR="000B3004" w:rsidRPr="00A24DC2" w:rsidRDefault="000B3004" w:rsidP="000B3004">
      <w:pPr>
        <w:jc w:val="center"/>
        <w:rPr>
          <w:rFonts w:ascii="Times New Roman" w:eastAsia="標楷體" w:hAnsi="Times New Roman" w:cs="Times New Roman"/>
          <w:sz w:val="40"/>
          <w:szCs w:val="40"/>
        </w:rPr>
      </w:pPr>
    </w:p>
    <w:p w14:paraId="52867576"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智慧搬運機械手臂系統</w:t>
      </w:r>
    </w:p>
    <w:p w14:paraId="0B55030B"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576261EF"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7453FCB7"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5512F217" w14:textId="77777777" w:rsidR="000B3004" w:rsidRPr="00A24DC2" w:rsidRDefault="000B3004" w:rsidP="000B3004">
      <w:pPr>
        <w:jc w:val="center"/>
        <w:rPr>
          <w:rFonts w:ascii="Times New Roman" w:eastAsia="標楷體" w:hAnsi="Times New Roman" w:cs="Times New Roman"/>
          <w:sz w:val="40"/>
          <w:szCs w:val="40"/>
        </w:rPr>
      </w:pPr>
    </w:p>
    <w:p w14:paraId="52DE2EB3"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學生：吳思維</w:t>
      </w:r>
    </w:p>
    <w:p w14:paraId="30B27AC5"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吳昆哲</w:t>
      </w:r>
    </w:p>
    <w:p w14:paraId="4A1CA711"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梁興銘</w:t>
      </w:r>
    </w:p>
    <w:p w14:paraId="4842064D" w14:textId="77777777" w:rsidR="000B3004" w:rsidRPr="00A24DC2" w:rsidRDefault="000B3004" w:rsidP="000B3004">
      <w:pPr>
        <w:spacing w:after="0" w:line="480" w:lineRule="auto"/>
        <w:jc w:val="center"/>
        <w:rPr>
          <w:rFonts w:ascii="Times New Roman" w:eastAsia="標楷體" w:hAnsi="Times New Roman" w:cs="Times New Roman"/>
          <w:b/>
          <w:sz w:val="40"/>
          <w:szCs w:val="40"/>
          <w14:ligatures w14:val="none"/>
        </w:rPr>
      </w:pPr>
      <w:r w:rsidRPr="00A24DC2">
        <w:rPr>
          <w:rFonts w:ascii="Times New Roman" w:eastAsia="標楷體" w:hAnsi="Times New Roman" w:cs="Times New Roman"/>
          <w:b/>
          <w:sz w:val="40"/>
          <w:szCs w:val="40"/>
          <w14:ligatures w14:val="none"/>
        </w:rPr>
        <w:t>指導教授：林世崧</w:t>
      </w:r>
    </w:p>
    <w:p w14:paraId="27F88A9F"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p>
    <w:p w14:paraId="04EAB6A7" w14:textId="77777777" w:rsidR="000B3004" w:rsidRPr="00A24DC2" w:rsidRDefault="000B3004" w:rsidP="000B3004">
      <w:pPr>
        <w:rPr>
          <w:rFonts w:ascii="Times New Roman" w:eastAsia="標楷體" w:hAnsi="Times New Roman" w:cs="Times New Roman"/>
        </w:rPr>
      </w:pPr>
    </w:p>
    <w:p w14:paraId="3B6DE3AF" w14:textId="77777777" w:rsidR="000B3004" w:rsidRPr="00A24DC2" w:rsidRDefault="000B3004" w:rsidP="000B3004">
      <w:pPr>
        <w:pStyle w:val="ad"/>
        <w:adjustRightInd/>
        <w:spacing w:line="480" w:lineRule="auto"/>
        <w:ind w:firstLine="801"/>
        <w:rPr>
          <w:rFonts w:ascii="Times New Roman" w:hAnsi="Times New Roman"/>
          <w:b/>
          <w:kern w:val="16"/>
          <w:sz w:val="40"/>
          <w:szCs w:val="40"/>
        </w:rPr>
      </w:pPr>
      <w:r w:rsidRPr="00A24DC2">
        <w:rPr>
          <w:rFonts w:ascii="Times New Roman" w:hAnsi="Times New Roman"/>
          <w:b/>
          <w:kern w:val="16"/>
          <w:sz w:val="40"/>
          <w:szCs w:val="40"/>
        </w:rPr>
        <w:t>中華民國</w:t>
      </w:r>
      <w:r w:rsidRPr="00A24DC2">
        <w:rPr>
          <w:rFonts w:ascii="Times New Roman" w:hAnsi="Times New Roman"/>
          <w:b/>
          <w:kern w:val="16"/>
          <w:sz w:val="40"/>
          <w:szCs w:val="40"/>
        </w:rPr>
        <w:t>115</w:t>
      </w:r>
      <w:r w:rsidRPr="00A24DC2">
        <w:rPr>
          <w:rFonts w:ascii="Times New Roman" w:hAnsi="Times New Roman"/>
          <w:b/>
          <w:kern w:val="16"/>
          <w:sz w:val="40"/>
          <w:szCs w:val="40"/>
        </w:rPr>
        <w:t>年</w:t>
      </w:r>
      <w:r w:rsidRPr="00A24DC2">
        <w:rPr>
          <w:rFonts w:ascii="Times New Roman" w:hAnsi="Times New Roman"/>
          <w:b/>
          <w:kern w:val="16"/>
          <w:sz w:val="40"/>
          <w:szCs w:val="40"/>
        </w:rPr>
        <w:t>5</w:t>
      </w:r>
      <w:r w:rsidRPr="00A24DC2">
        <w:rPr>
          <w:rFonts w:ascii="Times New Roman" w:hAnsi="Times New Roman"/>
          <w:b/>
          <w:kern w:val="16"/>
          <w:sz w:val="40"/>
          <w:szCs w:val="40"/>
        </w:rPr>
        <w:t>月</w:t>
      </w:r>
      <w:r w:rsidRPr="00A24DC2">
        <w:rPr>
          <w:rFonts w:ascii="Times New Roman" w:hAnsi="Times New Roman"/>
          <w:b/>
          <w:kern w:val="16"/>
          <w:sz w:val="40"/>
          <w:szCs w:val="40"/>
        </w:rPr>
        <w:br w:type="page"/>
      </w:r>
    </w:p>
    <w:p w14:paraId="01C48134" w14:textId="77777777" w:rsidR="000B3004" w:rsidRPr="00A24DC2" w:rsidRDefault="000B3004" w:rsidP="000B3004">
      <w:pPr>
        <w:pStyle w:val="ad"/>
        <w:adjustRightInd/>
        <w:spacing w:line="480" w:lineRule="auto"/>
        <w:ind w:firstLine="801"/>
        <w:rPr>
          <w:rFonts w:ascii="Times New Roman" w:hAnsi="Times New Roman"/>
          <w:b/>
          <w:kern w:val="16"/>
          <w:sz w:val="40"/>
          <w:szCs w:val="40"/>
        </w:rPr>
        <w:sectPr w:rsidR="000B3004" w:rsidRPr="00A24DC2" w:rsidSect="000B3004">
          <w:footerReference w:type="default" r:id="rId8"/>
          <w:footerReference w:type="first" r:id="rId9"/>
          <w:pgSz w:w="11906" w:h="16838"/>
          <w:pgMar w:top="1440" w:right="1797" w:bottom="1440" w:left="1797" w:header="0" w:footer="454" w:gutter="0"/>
          <w:pgNumType w:fmt="upperRoman" w:start="1"/>
          <w:cols w:space="425"/>
          <w:titlePg/>
          <w:docGrid w:type="lines" w:linePitch="360"/>
        </w:sectPr>
      </w:pPr>
    </w:p>
    <w:p w14:paraId="6A9D4616" w14:textId="77777777" w:rsidR="000B3004" w:rsidRPr="00A24DC2" w:rsidRDefault="000B3004" w:rsidP="000B3004">
      <w:pPr>
        <w:pStyle w:val="ad"/>
        <w:adjustRightInd/>
        <w:spacing w:afterLines="50" w:after="180" w:line="480" w:lineRule="exact"/>
        <w:ind w:firstLine="721"/>
        <w:rPr>
          <w:rFonts w:ascii="Times New Roman" w:hAnsi="Times New Roman"/>
          <w:b/>
          <w:kern w:val="16"/>
          <w:sz w:val="36"/>
          <w:szCs w:val="36"/>
        </w:rPr>
      </w:pPr>
      <w:r w:rsidRPr="00A24DC2">
        <w:rPr>
          <w:rFonts w:ascii="Times New Roman" w:hAnsi="Times New Roman"/>
          <w:b/>
          <w:kern w:val="16"/>
          <w:sz w:val="36"/>
          <w:szCs w:val="36"/>
        </w:rPr>
        <w:lastRenderedPageBreak/>
        <w:t>智慧搬運機械手臂系統</w:t>
      </w:r>
    </w:p>
    <w:p w14:paraId="2E969B8D" w14:textId="77777777" w:rsidR="000B3004" w:rsidRPr="00A24DC2" w:rsidRDefault="000B3004" w:rsidP="000B3004">
      <w:pPr>
        <w:pStyle w:val="ad"/>
        <w:adjustRightInd/>
        <w:spacing w:afterLines="50" w:after="180" w:line="480" w:lineRule="exact"/>
        <w:ind w:firstLine="721"/>
        <w:rPr>
          <w:rFonts w:ascii="Times New Roman" w:hAnsi="Times New Roman"/>
          <w:b/>
          <w:kern w:val="16"/>
          <w:sz w:val="36"/>
          <w:szCs w:val="36"/>
        </w:rPr>
      </w:pPr>
      <w:r w:rsidRPr="00A24DC2">
        <w:rPr>
          <w:rFonts w:ascii="Times New Roman" w:hAnsi="Times New Roman"/>
          <w:b/>
          <w:kern w:val="16"/>
          <w:sz w:val="36"/>
          <w:szCs w:val="36"/>
        </w:rPr>
        <w:t>學生：吳思維、吳昆哲、梁興銘</w:t>
      </w:r>
    </w:p>
    <w:p w14:paraId="62DA4DBB" w14:textId="77777777" w:rsidR="000B3004" w:rsidRPr="00A24DC2" w:rsidRDefault="000B3004" w:rsidP="000B3004">
      <w:pPr>
        <w:pStyle w:val="ad"/>
        <w:adjustRightInd/>
        <w:spacing w:afterLines="50" w:after="180" w:line="480" w:lineRule="exact"/>
        <w:ind w:firstLine="721"/>
        <w:rPr>
          <w:rFonts w:ascii="Times New Roman" w:hAnsi="Times New Roman"/>
          <w:b/>
          <w:kern w:val="16"/>
          <w:sz w:val="36"/>
          <w:szCs w:val="36"/>
        </w:rPr>
      </w:pPr>
      <w:r w:rsidRPr="00A24DC2">
        <w:rPr>
          <w:rFonts w:ascii="Times New Roman" w:hAnsi="Times New Roman"/>
          <w:b/>
          <w:kern w:val="16"/>
          <w:sz w:val="36"/>
          <w:szCs w:val="36"/>
        </w:rPr>
        <w:t>指導教授：林世崧</w:t>
      </w:r>
    </w:p>
    <w:p w14:paraId="6BE4F325" w14:textId="77777777" w:rsidR="000B3004" w:rsidRPr="00A24DC2" w:rsidRDefault="000B3004" w:rsidP="000B3004">
      <w:pPr>
        <w:pStyle w:val="ad"/>
        <w:adjustRightInd/>
        <w:spacing w:afterLines="50" w:after="180" w:line="480" w:lineRule="exact"/>
        <w:ind w:firstLine="561"/>
        <w:rPr>
          <w:rFonts w:ascii="Times New Roman" w:hAnsi="Times New Roman"/>
          <w:b/>
          <w:kern w:val="16"/>
          <w:sz w:val="28"/>
          <w:szCs w:val="28"/>
        </w:rPr>
      </w:pPr>
      <w:r w:rsidRPr="00A24DC2">
        <w:rPr>
          <w:rFonts w:ascii="Times New Roman" w:hAnsi="Times New Roman"/>
          <w:b/>
          <w:kern w:val="16"/>
          <w:sz w:val="28"/>
          <w:szCs w:val="28"/>
        </w:rPr>
        <w:t>中國文化大學</w:t>
      </w:r>
      <w:r w:rsidRPr="00A24DC2">
        <w:rPr>
          <w:rFonts w:ascii="Times New Roman" w:hAnsi="Times New Roman"/>
          <w:b/>
          <w:kern w:val="16"/>
          <w:sz w:val="28"/>
          <w:szCs w:val="28"/>
        </w:rPr>
        <w:t xml:space="preserve"> </w:t>
      </w:r>
      <w:r w:rsidRPr="00A24DC2">
        <w:rPr>
          <w:rFonts w:ascii="Times New Roman" w:hAnsi="Times New Roman"/>
          <w:b/>
          <w:kern w:val="16"/>
          <w:sz w:val="28"/>
          <w:szCs w:val="28"/>
        </w:rPr>
        <w:t>資訊工程學系</w:t>
      </w:r>
    </w:p>
    <w:p w14:paraId="4950C814" w14:textId="77777777" w:rsidR="000B3004" w:rsidRPr="00A24DC2" w:rsidRDefault="000B3004" w:rsidP="000B3004">
      <w:pPr>
        <w:pStyle w:val="1"/>
        <w:keepNext w:val="0"/>
        <w:spacing w:before="0" w:after="0" w:line="360" w:lineRule="auto"/>
        <w:jc w:val="center"/>
        <w:rPr>
          <w:rFonts w:ascii="Times New Roman" w:eastAsia="標楷體" w:hAnsi="Times New Roman" w:cs="Times New Roman"/>
          <w:sz w:val="32"/>
          <w:szCs w:val="32"/>
          <w14:ligatures w14:val="none"/>
        </w:rPr>
      </w:pPr>
      <w:bookmarkStart w:id="1" w:name="_Toc230303156"/>
      <w:r w:rsidRPr="00A24DC2">
        <w:rPr>
          <w:rFonts w:ascii="Times New Roman" w:eastAsia="標楷體" w:hAnsi="Times New Roman" w:cs="Times New Roman"/>
          <w:sz w:val="32"/>
          <w:szCs w:val="32"/>
          <w14:ligatures w14:val="none"/>
        </w:rPr>
        <w:t>摘要</w:t>
      </w:r>
      <w:bookmarkEnd w:id="1"/>
    </w:p>
    <w:p w14:paraId="3B188800"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隨著工業自動化與智慧製造的發展，傳統固定軌跡的機械臂已無法滿足動態環境下的彈性搬運需求。本研究旨在開發一套結合電腦視覺與動態路徑規劃的『智慧搬運手臂系統』。</w:t>
      </w:r>
    </w:p>
    <w:p w14:paraId="37262E95"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r>
        <w:t>系統底層採用 ROS 2 (Jazzy)中介軟體，確保各感測器與控制節點間的高效資料傳輸。在視覺感知方面，導入深度學習物件偵測模型，使機械臂具備辨識目標物與空間定位的能力。為確保演算法的安全性與可靠性，本專案於Gazebo Harmonic模擬器中建構物理環境，並透過GPU 算力實現低延遲的模型推論與模擬。</w:t>
      </w:r>
    </w:p>
    <w:p w14:paraId="4ED5E803"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實驗結果表明，本系統能準確識別目標，並透過手眼協調自動生成</w:t>
      </w:r>
      <w:proofErr w:type="gramStart"/>
      <w:r w:rsidRPr="00A24DC2">
        <w:rPr>
          <w:rFonts w:ascii="Times New Roman" w:eastAsia="標楷體" w:hAnsi="Times New Roman" w:cs="Times New Roman"/>
          <w:sz w:val="28"/>
          <w:szCs w:val="28"/>
          <w14:ligatures w14:val="none"/>
        </w:rPr>
        <w:t>最佳夾取</w:t>
      </w:r>
      <w:proofErr w:type="gramEnd"/>
      <w:r w:rsidRPr="00A24DC2">
        <w:rPr>
          <w:rFonts w:ascii="Times New Roman" w:eastAsia="標楷體" w:hAnsi="Times New Roman" w:cs="Times New Roman"/>
          <w:sz w:val="28"/>
          <w:szCs w:val="28"/>
          <w14:ligatures w14:val="none"/>
        </w:rPr>
        <w:t>軌跡，成功完成搬運任務，為高度自動化的智慧機器手臂應用提供了自適應</w:t>
      </w:r>
      <w:proofErr w:type="gramStart"/>
      <w:r w:rsidRPr="00A24DC2">
        <w:rPr>
          <w:rFonts w:ascii="Times New Roman" w:eastAsia="標楷體" w:hAnsi="Times New Roman" w:cs="Times New Roman"/>
          <w:sz w:val="28"/>
          <w:szCs w:val="28"/>
          <w14:ligatures w14:val="none"/>
        </w:rPr>
        <w:t>的夾取方案</w:t>
      </w:r>
      <w:proofErr w:type="gramEnd"/>
      <w:r w:rsidRPr="00A24DC2">
        <w:rPr>
          <w:rFonts w:ascii="Times New Roman" w:eastAsia="標楷體" w:hAnsi="Times New Roman" w:cs="Times New Roman"/>
          <w:sz w:val="28"/>
          <w:szCs w:val="28"/>
          <w14:ligatures w14:val="none"/>
        </w:rPr>
        <w:t>。</w:t>
      </w:r>
    </w:p>
    <w:p w14:paraId="7F32ABC7" w14:textId="77777777" w:rsidR="000B3004" w:rsidRPr="00A24DC2" w:rsidRDefault="000B3004" w:rsidP="000B3004">
      <w:pPr>
        <w:spacing w:after="120" w:line="360" w:lineRule="auto"/>
        <w:ind w:firstLineChars="200" w:firstLine="560"/>
        <w:jc w:val="both"/>
        <w:rPr>
          <w:rFonts w:ascii="Times New Roman" w:eastAsia="標楷體" w:hAnsi="Times New Roman" w:cs="Times New Roman"/>
          <w:sz w:val="28"/>
          <w:szCs w:val="28"/>
          <w14:ligatures w14:val="none"/>
        </w:rPr>
      </w:pPr>
    </w:p>
    <w:p w14:paraId="55F4F8B0" w14:textId="77777777" w:rsidR="000B3004" w:rsidRPr="00A24DC2" w:rsidRDefault="000B3004" w:rsidP="000B3004">
      <w:pPr>
        <w:pStyle w:val="ac"/>
        <w:spacing w:beforeLines="100" w:before="360" w:line="480" w:lineRule="exact"/>
        <w:ind w:left="1205" w:hangingChars="430" w:hanging="1205"/>
        <w:jc w:val="both"/>
        <w:rPr>
          <w:bCs/>
          <w:szCs w:val="28"/>
        </w:rPr>
      </w:pPr>
      <w:r w:rsidRPr="00A24DC2">
        <w:rPr>
          <w:b/>
          <w:szCs w:val="28"/>
        </w:rPr>
        <w:t>關鍵詞：</w:t>
      </w:r>
      <w:r w:rsidRPr="00A24DC2">
        <w:rPr>
          <w:bCs/>
          <w:szCs w:val="28"/>
        </w:rPr>
        <w:t xml:space="preserve"> </w:t>
      </w:r>
      <w:r w:rsidRPr="00A24DC2">
        <w:rPr>
          <w:bCs/>
          <w:szCs w:val="28"/>
        </w:rPr>
        <w:t>智慧搬運、</w:t>
      </w:r>
      <w:r w:rsidRPr="00A24DC2">
        <w:rPr>
          <w:bCs/>
          <w:szCs w:val="28"/>
        </w:rPr>
        <w:t>ROS 2</w:t>
      </w:r>
      <w:r w:rsidRPr="00A24DC2">
        <w:rPr>
          <w:bCs/>
          <w:szCs w:val="28"/>
        </w:rPr>
        <w:t>、物件偵測、軌跡規劃、手眼協調</w:t>
      </w:r>
    </w:p>
    <w:p w14:paraId="31F55A78" w14:textId="77777777" w:rsidR="000B3004" w:rsidRPr="00A24DC2" w:rsidRDefault="000B3004" w:rsidP="000B3004">
      <w:pPr>
        <w:spacing w:beforeLines="50" w:before="180" w:after="0" w:line="360" w:lineRule="auto"/>
        <w:jc w:val="right"/>
        <w:rPr>
          <w:rFonts w:ascii="Times New Roman" w:eastAsia="標楷體" w:hAnsi="Times New Roman" w:cs="Times New Roman"/>
          <w:kern w:val="16"/>
          <w:sz w:val="28"/>
          <w:szCs w:val="28"/>
          <w14:ligatures w14:val="none"/>
        </w:rPr>
      </w:pPr>
      <w:r w:rsidRPr="00A24DC2">
        <w:rPr>
          <w:rFonts w:ascii="Times New Roman" w:eastAsia="標楷體" w:hAnsi="Times New Roman" w:cs="Times New Roman"/>
          <w:kern w:val="16"/>
          <w:sz w:val="28"/>
          <w:szCs w:val="28"/>
          <w14:ligatures w14:val="none"/>
        </w:rPr>
        <w:t>指導教授</w:t>
      </w:r>
      <w:r w:rsidRPr="00A24DC2">
        <w:rPr>
          <w:rFonts w:ascii="Times New Roman" w:eastAsia="標楷體" w:hAnsi="Times New Roman" w:cs="Times New Roman"/>
          <w:kern w:val="16"/>
          <w:sz w:val="28"/>
          <w:szCs w:val="28"/>
          <w14:ligatures w14:val="none"/>
        </w:rPr>
        <w:t>__________(</w:t>
      </w:r>
      <w:r w:rsidRPr="00A24DC2">
        <w:rPr>
          <w:rFonts w:ascii="Times New Roman" w:eastAsia="標楷體" w:hAnsi="Times New Roman" w:cs="Times New Roman"/>
          <w:kern w:val="16"/>
          <w:sz w:val="28"/>
          <w:szCs w:val="28"/>
          <w14:ligatures w14:val="none"/>
        </w:rPr>
        <w:t>簽名</w:t>
      </w:r>
      <w:r w:rsidRPr="00A24DC2">
        <w:rPr>
          <w:rFonts w:ascii="Times New Roman" w:eastAsia="標楷體" w:hAnsi="Times New Roman" w:cs="Times New Roman"/>
          <w:kern w:val="16"/>
          <w:sz w:val="28"/>
          <w:szCs w:val="28"/>
          <w14:ligatures w14:val="none"/>
        </w:rPr>
        <w:t>)</w:t>
      </w:r>
    </w:p>
    <w:p w14:paraId="2C9C81F7" w14:textId="77777777" w:rsidR="000B3004" w:rsidRPr="00A24DC2" w:rsidRDefault="000B3004" w:rsidP="000B3004">
      <w:pPr>
        <w:spacing w:afterLines="50" w:after="180" w:line="240" w:lineRule="auto"/>
        <w:jc w:val="center"/>
        <w:rPr>
          <w:rFonts w:ascii="Times New Roman" w:eastAsia="標楷體" w:hAnsi="Times New Roman" w:cs="Times New Roman"/>
          <w:b/>
          <w:kern w:val="16"/>
          <w:sz w:val="36"/>
          <w:szCs w:val="36"/>
          <w14:ligatures w14:val="none"/>
        </w:rPr>
      </w:pPr>
      <w:r w:rsidRPr="00A24DC2">
        <w:rPr>
          <w:rFonts w:ascii="Times New Roman" w:eastAsia="標楷體" w:hAnsi="Times New Roman" w:cs="Times New Roman"/>
          <w:sz w:val="28"/>
          <w:szCs w:val="28"/>
        </w:rPr>
        <w:br w:type="page"/>
      </w:r>
      <w:r w:rsidRPr="00A24DC2">
        <w:rPr>
          <w:rFonts w:ascii="Times New Roman" w:eastAsia="標楷體" w:hAnsi="Times New Roman" w:cs="Times New Roman"/>
          <w:b/>
          <w:kern w:val="16"/>
          <w:sz w:val="36"/>
          <w:szCs w:val="36"/>
          <w14:ligatures w14:val="none"/>
        </w:rPr>
        <w:lastRenderedPageBreak/>
        <w:t>Intelligent Robotic Handling System</w:t>
      </w:r>
    </w:p>
    <w:p w14:paraId="0B32A871"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proofErr w:type="spellStart"/>
      <w:proofErr w:type="gramStart"/>
      <w:r w:rsidRPr="00A24DC2">
        <w:rPr>
          <w:rFonts w:ascii="Times New Roman" w:eastAsia="標楷體" w:hAnsi="Times New Roman" w:cs="Times New Roman"/>
          <w:b/>
          <w:kern w:val="16"/>
          <w:sz w:val="28"/>
          <w:szCs w:val="28"/>
          <w14:ligatures w14:val="none"/>
        </w:rPr>
        <w:t>Student:Wu</w:t>
      </w:r>
      <w:proofErr w:type="spellEnd"/>
      <w:proofErr w:type="gramEnd"/>
      <w:r w:rsidRPr="00A24DC2">
        <w:rPr>
          <w:rFonts w:ascii="Times New Roman" w:eastAsia="標楷體" w:hAnsi="Times New Roman" w:cs="Times New Roman"/>
          <w:b/>
          <w:kern w:val="16"/>
          <w:sz w:val="28"/>
          <w:szCs w:val="28"/>
          <w14:ligatures w14:val="none"/>
        </w:rPr>
        <w:t xml:space="preserve"> </w:t>
      </w:r>
      <w:proofErr w:type="spellStart"/>
      <w:r w:rsidRPr="00A24DC2">
        <w:rPr>
          <w:rFonts w:ascii="Times New Roman" w:eastAsia="標楷體" w:hAnsi="Times New Roman" w:cs="Times New Roman"/>
          <w:b/>
          <w:kern w:val="16"/>
          <w:sz w:val="28"/>
          <w:szCs w:val="28"/>
          <w14:ligatures w14:val="none"/>
        </w:rPr>
        <w:t>Szu</w:t>
      </w:r>
      <w:proofErr w:type="spellEnd"/>
      <w:r w:rsidRPr="00A24DC2">
        <w:rPr>
          <w:rFonts w:ascii="Times New Roman" w:eastAsia="標楷體" w:hAnsi="Times New Roman" w:cs="Times New Roman"/>
          <w:b/>
          <w:kern w:val="16"/>
          <w:sz w:val="28"/>
          <w:szCs w:val="28"/>
          <w14:ligatures w14:val="none"/>
        </w:rPr>
        <w:t>-Wei, Wu Kun-</w:t>
      </w:r>
      <w:proofErr w:type="spellStart"/>
      <w:r w:rsidRPr="00A24DC2">
        <w:rPr>
          <w:rFonts w:ascii="Times New Roman" w:eastAsia="標楷體" w:hAnsi="Times New Roman" w:cs="Times New Roman"/>
          <w:b/>
          <w:kern w:val="16"/>
          <w:sz w:val="28"/>
          <w:szCs w:val="28"/>
          <w14:ligatures w14:val="none"/>
        </w:rPr>
        <w:t>Zhe</w:t>
      </w:r>
      <w:proofErr w:type="spellEnd"/>
      <w:r w:rsidRPr="00A24DC2">
        <w:rPr>
          <w:rFonts w:ascii="Times New Roman" w:eastAsia="標楷體" w:hAnsi="Times New Roman" w:cs="Times New Roman"/>
          <w:b/>
          <w:kern w:val="16"/>
          <w:sz w:val="28"/>
          <w:szCs w:val="28"/>
          <w14:ligatures w14:val="none"/>
        </w:rPr>
        <w:t>, and Liang Xing-Ming</w:t>
      </w:r>
    </w:p>
    <w:p w14:paraId="3174A402"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r w:rsidRPr="00A24DC2">
        <w:rPr>
          <w:rFonts w:ascii="Times New Roman" w:eastAsia="標楷體" w:hAnsi="Times New Roman" w:cs="Times New Roman"/>
          <w:b/>
          <w:kern w:val="16"/>
          <w:sz w:val="28"/>
          <w:szCs w:val="28"/>
          <w14:ligatures w14:val="none"/>
        </w:rPr>
        <w:t>Advisor: Prof. Shih-Sung Lin</w:t>
      </w:r>
    </w:p>
    <w:p w14:paraId="62C4B9F7"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r w:rsidRPr="00A24DC2">
        <w:rPr>
          <w:rFonts w:ascii="Times New Roman" w:eastAsia="標楷體" w:hAnsi="Times New Roman" w:cs="Times New Roman"/>
          <w:b/>
          <w:kern w:val="16"/>
          <w:sz w:val="28"/>
          <w:szCs w:val="28"/>
          <w14:ligatures w14:val="none"/>
        </w:rPr>
        <w:t>Department of Computer Science and Information Engineering</w:t>
      </w:r>
    </w:p>
    <w:p w14:paraId="301F1F62" w14:textId="77777777" w:rsidR="000B3004" w:rsidRPr="00A24DC2" w:rsidRDefault="000B3004" w:rsidP="000B3004">
      <w:pPr>
        <w:spacing w:after="0" w:line="240" w:lineRule="auto"/>
        <w:jc w:val="center"/>
        <w:rPr>
          <w:rFonts w:ascii="Times New Roman" w:eastAsia="標楷體" w:hAnsi="Times New Roman" w:cs="Times New Roman"/>
          <w:b/>
          <w:kern w:val="16"/>
          <w:sz w:val="28"/>
          <w:szCs w:val="28"/>
          <w14:ligatures w14:val="none"/>
        </w:rPr>
      </w:pPr>
      <w:r w:rsidRPr="00A24DC2">
        <w:rPr>
          <w:rFonts w:ascii="Times New Roman" w:eastAsia="標楷體" w:hAnsi="Times New Roman" w:cs="Times New Roman"/>
          <w:b/>
          <w:kern w:val="16"/>
          <w:sz w:val="28"/>
          <w:szCs w:val="28"/>
          <w14:ligatures w14:val="none"/>
        </w:rPr>
        <w:t>Chinese Culture University</w:t>
      </w:r>
    </w:p>
    <w:p w14:paraId="3503C699" w14:textId="77777777" w:rsidR="000B3004" w:rsidRPr="00A24DC2" w:rsidRDefault="000B3004" w:rsidP="000B3004">
      <w:pPr>
        <w:pStyle w:val="1"/>
        <w:keepNext w:val="0"/>
        <w:spacing w:before="0" w:after="0" w:line="240" w:lineRule="auto"/>
        <w:jc w:val="center"/>
        <w:rPr>
          <w:rFonts w:ascii="Times New Roman" w:eastAsia="標楷體" w:hAnsi="Times New Roman" w:cs="Times New Roman"/>
          <w:caps/>
          <w:sz w:val="32"/>
          <w:szCs w:val="32"/>
          <w14:ligatures w14:val="none"/>
        </w:rPr>
      </w:pPr>
      <w:bookmarkStart w:id="2" w:name="_Toc230303157"/>
      <w:r w:rsidRPr="00A24DC2">
        <w:rPr>
          <w:rFonts w:ascii="Times New Roman" w:eastAsia="標楷體" w:hAnsi="Times New Roman" w:cs="Times New Roman"/>
          <w:caps/>
          <w:sz w:val="32"/>
          <w:szCs w:val="32"/>
          <w14:ligatures w14:val="none"/>
        </w:rPr>
        <w:t>ABSTRACT</w:t>
      </w:r>
      <w:bookmarkEnd w:id="2"/>
    </w:p>
    <w:p w14:paraId="6CE6A6CF" w14:textId="77777777" w:rsidR="000B3004" w:rsidRPr="00A24DC2" w:rsidRDefault="000B3004" w:rsidP="000B3004">
      <w:pPr>
        <w:pStyle w:val="ac"/>
        <w:spacing w:after="120" w:line="480" w:lineRule="exact"/>
        <w:ind w:firstLineChars="200" w:firstLine="560"/>
        <w:jc w:val="both"/>
      </w:pPr>
      <w:r w:rsidRPr="00A24DC2">
        <w:t>With the rapid advancement of industrial automation and smart manufacturing, traditional robotic arms operating on fixed trajectories can no longer satisfy the demands for flexible material handling in dynamic environments. This study aims to develop a "Smart Pick-and-Place Robotic Arm System" that integrates computer vision with dynamic trajectory planning.</w:t>
      </w:r>
    </w:p>
    <w:p w14:paraId="679A3B1F" w14:textId="77777777" w:rsidR="000B3004" w:rsidRPr="00A24DC2" w:rsidRDefault="000B3004" w:rsidP="000B3004">
      <w:pPr>
        <w:pStyle w:val="ac"/>
        <w:spacing w:after="120" w:line="480" w:lineRule="exact"/>
        <w:ind w:firstLineChars="200" w:firstLine="560"/>
        <w:jc w:val="both"/>
      </w:pPr>
      <w:r w:rsidRPr="00A24DC2">
        <w:t>The underlying system architecture employs the ROS 2(Jazzy) middleware to ensure highly efficient data transmission across various sensors and control nodes. For visual perception, a deep learning-based object detection model is implemented, equipping the robotic arm with the capabilities of target recognition and spatial localization. To ensure the safety and reliability of the control algorithms, a physics-based simulation environment is constructed within Gazebo Harmonic, leveraging GPU acceleration to achieve zero-latency real-time visual inference and simulation.</w:t>
      </w:r>
    </w:p>
    <w:p w14:paraId="22DB1212" w14:textId="77777777" w:rsidR="000B3004" w:rsidRPr="00A24DC2" w:rsidRDefault="000B3004" w:rsidP="000B3004">
      <w:pPr>
        <w:pStyle w:val="ac"/>
        <w:spacing w:after="120" w:line="480" w:lineRule="exact"/>
        <w:ind w:firstLineChars="200" w:firstLine="560"/>
        <w:jc w:val="both"/>
      </w:pPr>
      <w:r w:rsidRPr="00A24DC2">
        <w:t>Experimental results demonstrate that the proposed system can accurately identify target objects and automatically generate optimal grasping trajectories via hand-eye coordination to successfully execute pick-and-place tasks. This framework provides an adaptive grasping solution for highly automated intelligent robotic arm applications.</w:t>
      </w:r>
    </w:p>
    <w:p w14:paraId="4950EF0A" w14:textId="77777777" w:rsidR="000B3004" w:rsidRPr="00A24DC2" w:rsidRDefault="000B3004" w:rsidP="000B3004">
      <w:pPr>
        <w:spacing w:beforeLines="100" w:before="360" w:after="0" w:line="240" w:lineRule="auto"/>
        <w:ind w:left="1401" w:hangingChars="500" w:hanging="1401"/>
        <w:rPr>
          <w:rFonts w:ascii="Times New Roman" w:eastAsia="標楷體" w:hAnsi="Times New Roman" w:cs="Times New Roman"/>
          <w:bCs/>
          <w:sz w:val="28"/>
          <w:szCs w:val="28"/>
          <w14:ligatures w14:val="none"/>
        </w:rPr>
      </w:pPr>
      <w:r w:rsidRPr="00A24DC2">
        <w:rPr>
          <w:rFonts w:ascii="Times New Roman" w:eastAsia="標楷體" w:hAnsi="Times New Roman" w:cs="Times New Roman"/>
          <w:b/>
          <w:sz w:val="28"/>
          <w:szCs w:val="28"/>
          <w14:ligatures w14:val="none"/>
        </w:rPr>
        <w:t>Keyword: </w:t>
      </w:r>
      <w:r w:rsidRPr="00A24DC2">
        <w:rPr>
          <w:rFonts w:ascii="Times New Roman" w:eastAsia="標楷體" w:hAnsi="Times New Roman" w:cs="Times New Roman"/>
          <w:bCs/>
          <w:sz w:val="28"/>
          <w:szCs w:val="28"/>
          <w14:ligatures w14:val="none"/>
        </w:rPr>
        <w:t xml:space="preserve">Smart Transport, ROS 2, Object Detection, Trajectory </w:t>
      </w:r>
      <w:r w:rsidRPr="00A24DC2">
        <w:rPr>
          <w:rFonts w:ascii="Times New Roman" w:eastAsia="標楷體" w:hAnsi="Times New Roman" w:cs="Times New Roman"/>
          <w:bCs/>
          <w:sz w:val="28"/>
          <w:szCs w:val="28"/>
          <w14:ligatures w14:val="none"/>
        </w:rPr>
        <w:lastRenderedPageBreak/>
        <w:t>Planning, Hand-Eye Coordination</w:t>
      </w:r>
    </w:p>
    <w:p w14:paraId="40EF3CCE" w14:textId="77777777" w:rsidR="000B3004" w:rsidRPr="00A24DC2" w:rsidRDefault="000B3004" w:rsidP="000B3004">
      <w:pPr>
        <w:widowControl/>
        <w:rPr>
          <w:rFonts w:ascii="Times New Roman" w:eastAsia="標楷體" w:hAnsi="Times New Roman" w:cs="Times New Roman"/>
          <w:bCs/>
          <w:sz w:val="28"/>
          <w:szCs w:val="28"/>
          <w14:ligatures w14:val="none"/>
        </w:rPr>
      </w:pPr>
      <w:r w:rsidRPr="00A24DC2">
        <w:rPr>
          <w:rFonts w:ascii="Times New Roman" w:eastAsia="標楷體" w:hAnsi="Times New Roman" w:cs="Times New Roman"/>
          <w:bCs/>
          <w:sz w:val="28"/>
          <w:szCs w:val="28"/>
          <w14:ligatures w14:val="none"/>
        </w:rPr>
        <w:br w:type="page"/>
      </w:r>
    </w:p>
    <w:p w14:paraId="34FC9370" w14:textId="77777777" w:rsidR="000B3004" w:rsidRPr="00A24DC2" w:rsidRDefault="000B3004" w:rsidP="000B3004">
      <w:pPr>
        <w:jc w:val="center"/>
        <w:rPr>
          <w:rFonts w:ascii="Times New Roman" w:eastAsia="標楷體" w:hAnsi="Times New Roman" w:cs="Times New Roman"/>
          <w:b/>
          <w:bCs/>
          <w:sz w:val="40"/>
          <w:szCs w:val="40"/>
        </w:rPr>
      </w:pPr>
      <w:r w:rsidRPr="00A24DC2">
        <w:rPr>
          <w:rFonts w:ascii="Times New Roman" w:eastAsia="標楷體" w:hAnsi="Times New Roman" w:cs="Times New Roman"/>
          <w:b/>
          <w:bCs/>
          <w:sz w:val="40"/>
          <w:szCs w:val="40"/>
        </w:rPr>
        <w:lastRenderedPageBreak/>
        <w:t>目錄</w:t>
      </w:r>
    </w:p>
    <w:sdt>
      <w:sdtPr>
        <w:rPr>
          <w:rFonts w:ascii="Times New Roman" w:eastAsia="標楷體" w:hAnsi="Times New Roman" w:cs="Times New Roman"/>
          <w:color w:val="auto"/>
          <w:kern w:val="2"/>
          <w:sz w:val="24"/>
          <w:szCs w:val="24"/>
          <w:lang w:val="zh-TW"/>
          <w14:ligatures w14:val="standardContextual"/>
        </w:rPr>
        <w:id w:val="1644081705"/>
        <w:docPartObj>
          <w:docPartGallery w:val="Table of Contents"/>
          <w:docPartUnique/>
        </w:docPartObj>
      </w:sdtPr>
      <w:sdtEndPr>
        <w:rPr>
          <w:b/>
          <w:bCs/>
        </w:rPr>
      </w:sdtEndPr>
      <w:sdtContent>
        <w:p w14:paraId="58B0F90B" w14:textId="77777777" w:rsidR="000B3004" w:rsidRPr="00A24DC2" w:rsidRDefault="000B3004" w:rsidP="000B3004">
          <w:pPr>
            <w:pStyle w:val="a8"/>
            <w:keepNext w:val="0"/>
            <w:keepLines w:val="0"/>
            <w:rPr>
              <w:rFonts w:ascii="Times New Roman" w:eastAsia="標楷體" w:hAnsi="Times New Roman" w:cs="Times New Roman"/>
            </w:rPr>
          </w:pPr>
          <w:r w:rsidRPr="00A24DC2">
            <w:rPr>
              <w:rFonts w:ascii="Times New Roman" w:eastAsia="標楷體" w:hAnsi="Times New Roman" w:cs="Times New Roman"/>
              <w:lang w:val="zh-TW"/>
            </w:rPr>
            <w:t>目錄</w:t>
          </w:r>
        </w:p>
        <w:p w14:paraId="184EEE2B"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r w:rsidRPr="00A24DC2">
            <w:rPr>
              <w:rFonts w:ascii="Times New Roman" w:eastAsia="標楷體" w:hAnsi="Times New Roman" w:cs="Times New Roman"/>
            </w:rPr>
            <w:fldChar w:fldCharType="begin"/>
          </w:r>
          <w:r w:rsidRPr="00A24DC2">
            <w:rPr>
              <w:rFonts w:ascii="Times New Roman" w:eastAsia="標楷體" w:hAnsi="Times New Roman" w:cs="Times New Roman"/>
            </w:rPr>
            <w:instrText xml:space="preserve"> TOC \o "1-3" \h \z \u </w:instrText>
          </w:r>
          <w:r w:rsidRPr="00A24DC2">
            <w:rPr>
              <w:rFonts w:ascii="Times New Roman" w:eastAsia="標楷體" w:hAnsi="Times New Roman" w:cs="Times New Roman"/>
            </w:rPr>
            <w:fldChar w:fldCharType="separate"/>
          </w:r>
          <w:hyperlink w:anchor="_Toc230303156" w:history="1">
            <w:r w:rsidRPr="00A24DC2">
              <w:rPr>
                <w:rStyle w:val="a9"/>
                <w:rFonts w:ascii="Times New Roman" w:eastAsia="標楷體" w:hAnsi="Times New Roman" w:cs="Times New Roman"/>
                <w:noProof/>
              </w:rPr>
              <w:t>摘要</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_Toc230303156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II</w:t>
            </w:r>
            <w:r w:rsidRPr="00A24DC2">
              <w:rPr>
                <w:rFonts w:ascii="Times New Roman" w:eastAsia="標楷體" w:hAnsi="Times New Roman" w:cs="Times New Roman"/>
                <w:noProof/>
                <w:webHidden/>
              </w:rPr>
              <w:fldChar w:fldCharType="end"/>
            </w:r>
          </w:hyperlink>
        </w:p>
        <w:p w14:paraId="2713B2ED"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hyperlink w:anchor="_Toc230303157" w:history="1">
            <w:r w:rsidRPr="00A24DC2">
              <w:rPr>
                <w:rStyle w:val="a9"/>
                <w:rFonts w:ascii="Times New Roman" w:eastAsia="標楷體" w:hAnsi="Times New Roman" w:cs="Times New Roman"/>
                <w:noProof/>
              </w:rPr>
              <w:t>ABSTRACT</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_Toc230303157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III</w:t>
            </w:r>
            <w:r w:rsidRPr="00A24DC2">
              <w:rPr>
                <w:rFonts w:ascii="Times New Roman" w:eastAsia="標楷體" w:hAnsi="Times New Roman" w:cs="Times New Roman"/>
                <w:noProof/>
                <w:webHidden/>
              </w:rPr>
              <w:fldChar w:fldCharType="end"/>
            </w:r>
          </w:hyperlink>
        </w:p>
        <w:p w14:paraId="39C3F6A1"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hyperlink w:anchor="_Toc230303158" w:history="1">
            <w:r w:rsidRPr="00A24DC2">
              <w:rPr>
                <w:rStyle w:val="a9"/>
                <w:rFonts w:ascii="Times New Roman" w:eastAsia="標楷體" w:hAnsi="Times New Roman" w:cs="Times New Roman"/>
                <w:noProof/>
              </w:rPr>
              <w:t>表</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目</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錄</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_Toc230303158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V</w:t>
            </w:r>
            <w:r w:rsidRPr="00A24DC2">
              <w:rPr>
                <w:rFonts w:ascii="Times New Roman" w:eastAsia="標楷體" w:hAnsi="Times New Roman" w:cs="Times New Roman"/>
                <w:noProof/>
                <w:webHidden/>
              </w:rPr>
              <w:fldChar w:fldCharType="end"/>
            </w:r>
          </w:hyperlink>
        </w:p>
        <w:p w14:paraId="2DD951BC" w14:textId="77777777" w:rsidR="000B3004" w:rsidRPr="00A24DC2" w:rsidRDefault="000B3004" w:rsidP="000B3004">
          <w:pPr>
            <w:pStyle w:val="11"/>
            <w:tabs>
              <w:tab w:val="right" w:leader="dot" w:pos="8302"/>
            </w:tabs>
            <w:rPr>
              <w:rFonts w:ascii="Times New Roman" w:eastAsia="標楷體" w:hAnsi="Times New Roman" w:cs="Times New Roman"/>
              <w:noProof/>
              <w:szCs w:val="22"/>
            </w:rPr>
          </w:pPr>
          <w:hyperlink w:anchor="_Toc230303159" w:history="1">
            <w:r w:rsidRPr="00A24DC2">
              <w:rPr>
                <w:rStyle w:val="a9"/>
                <w:rFonts w:ascii="Times New Roman" w:eastAsia="標楷體" w:hAnsi="Times New Roman" w:cs="Times New Roman"/>
                <w:noProof/>
              </w:rPr>
              <w:t>圖</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目</w:t>
            </w:r>
            <w:r w:rsidRPr="00A24DC2">
              <w:rPr>
                <w:rStyle w:val="a9"/>
                <w:rFonts w:ascii="Times New Roman" w:eastAsia="標楷體" w:hAnsi="Times New Roman" w:cs="Times New Roman"/>
                <w:noProof/>
              </w:rPr>
              <w:t xml:space="preserve"> </w:t>
            </w:r>
            <w:r w:rsidRPr="00A24DC2">
              <w:rPr>
                <w:rStyle w:val="a9"/>
                <w:rFonts w:ascii="Times New Roman" w:eastAsia="標楷體" w:hAnsi="Times New Roman" w:cs="Times New Roman"/>
                <w:noProof/>
              </w:rPr>
              <w:t>錄</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_Toc230303159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VI</w:t>
            </w:r>
            <w:r w:rsidRPr="00A24DC2">
              <w:rPr>
                <w:rFonts w:ascii="Times New Roman" w:eastAsia="標楷體" w:hAnsi="Times New Roman" w:cs="Times New Roman"/>
                <w:noProof/>
                <w:webHidden/>
              </w:rPr>
              <w:fldChar w:fldCharType="end"/>
            </w:r>
          </w:hyperlink>
        </w:p>
        <w:p w14:paraId="05216B92"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0"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1</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研究動機與目的</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_Toc230303160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1</w:t>
            </w:r>
            <w:r w:rsidRPr="00A24DC2">
              <w:rPr>
                <w:rFonts w:ascii="Times New Roman" w:eastAsia="標楷體" w:hAnsi="Times New Roman" w:cs="Times New Roman"/>
                <w:noProof/>
                <w:webHidden/>
              </w:rPr>
              <w:fldChar w:fldCharType="end"/>
            </w:r>
          </w:hyperlink>
        </w:p>
        <w:p w14:paraId="6E288472"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1"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2</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文獻探討</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_Toc230303161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2</w:t>
            </w:r>
            <w:r w:rsidRPr="00A24DC2">
              <w:rPr>
                <w:rFonts w:ascii="Times New Roman" w:eastAsia="標楷體" w:hAnsi="Times New Roman" w:cs="Times New Roman"/>
                <w:noProof/>
                <w:webHidden/>
              </w:rPr>
              <w:fldChar w:fldCharType="end"/>
            </w:r>
          </w:hyperlink>
        </w:p>
        <w:p w14:paraId="236E0366"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2"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3</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研究內容、方法與工作項目</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_Toc230303162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3</w:t>
            </w:r>
            <w:r w:rsidRPr="00A24DC2">
              <w:rPr>
                <w:rFonts w:ascii="Times New Roman" w:eastAsia="標楷體" w:hAnsi="Times New Roman" w:cs="Times New Roman"/>
                <w:noProof/>
                <w:webHidden/>
              </w:rPr>
              <w:fldChar w:fldCharType="end"/>
            </w:r>
          </w:hyperlink>
        </w:p>
        <w:p w14:paraId="4E852ECE"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3"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4</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123</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_Toc230303163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4</w:t>
            </w:r>
            <w:r w:rsidRPr="00A24DC2">
              <w:rPr>
                <w:rFonts w:ascii="Times New Roman" w:eastAsia="標楷體" w:hAnsi="Times New Roman" w:cs="Times New Roman"/>
                <w:noProof/>
                <w:webHidden/>
              </w:rPr>
              <w:fldChar w:fldCharType="end"/>
            </w:r>
          </w:hyperlink>
        </w:p>
        <w:p w14:paraId="66616B00" w14:textId="77777777" w:rsidR="000B3004" w:rsidRPr="00A24DC2" w:rsidRDefault="000B3004" w:rsidP="000B3004">
          <w:pPr>
            <w:pStyle w:val="11"/>
            <w:tabs>
              <w:tab w:val="left" w:pos="1200"/>
              <w:tab w:val="right" w:leader="dot" w:pos="8302"/>
            </w:tabs>
            <w:rPr>
              <w:rFonts w:ascii="Times New Roman" w:eastAsia="標楷體" w:hAnsi="Times New Roman" w:cs="Times New Roman"/>
              <w:noProof/>
              <w:szCs w:val="22"/>
            </w:rPr>
          </w:pPr>
          <w:hyperlink w:anchor="_Toc230303164" w:history="1">
            <w:r w:rsidRPr="00A24DC2">
              <w:rPr>
                <w:rStyle w:val="a9"/>
                <w:rFonts w:ascii="Times New Roman" w:eastAsia="標楷體" w:hAnsi="Times New Roman" w:cs="Times New Roman"/>
                <w:noProof/>
              </w:rPr>
              <w:t>第</w:t>
            </w:r>
            <w:r w:rsidRPr="00A24DC2">
              <w:rPr>
                <w:rStyle w:val="a9"/>
                <w:rFonts w:ascii="Times New Roman" w:eastAsia="標楷體" w:hAnsi="Times New Roman" w:cs="Times New Roman"/>
                <w:noProof/>
              </w:rPr>
              <w:t>5</w:t>
            </w:r>
            <w:r w:rsidRPr="00A24DC2">
              <w:rPr>
                <w:rStyle w:val="a9"/>
                <w:rFonts w:ascii="Times New Roman" w:eastAsia="標楷體" w:hAnsi="Times New Roman" w:cs="Times New Roman"/>
                <w:noProof/>
              </w:rPr>
              <w:t>章</w:t>
            </w:r>
            <w:r w:rsidRPr="00A24DC2">
              <w:rPr>
                <w:rFonts w:ascii="Times New Roman" w:eastAsia="標楷體" w:hAnsi="Times New Roman" w:cs="Times New Roman"/>
                <w:noProof/>
                <w:szCs w:val="22"/>
              </w:rPr>
              <w:tab/>
            </w:r>
            <w:r w:rsidRPr="00A24DC2">
              <w:rPr>
                <w:rStyle w:val="a9"/>
                <w:rFonts w:ascii="Times New Roman" w:eastAsia="標楷體" w:hAnsi="Times New Roman" w:cs="Times New Roman"/>
                <w:noProof/>
              </w:rPr>
              <w:t>預期成果</w:t>
            </w:r>
            <w:r w:rsidRPr="00A24DC2">
              <w:rPr>
                <w:rFonts w:ascii="Times New Roman" w:eastAsia="標楷體" w:hAnsi="Times New Roman" w:cs="Times New Roman"/>
                <w:noProof/>
                <w:webHidden/>
              </w:rPr>
              <w:tab/>
            </w:r>
            <w:r w:rsidRPr="00A24DC2">
              <w:rPr>
                <w:rFonts w:ascii="Times New Roman" w:eastAsia="標楷體" w:hAnsi="Times New Roman" w:cs="Times New Roman"/>
                <w:noProof/>
                <w:webHidden/>
              </w:rPr>
              <w:fldChar w:fldCharType="begin"/>
            </w:r>
            <w:r w:rsidRPr="00A24DC2">
              <w:rPr>
                <w:rFonts w:ascii="Times New Roman" w:eastAsia="標楷體" w:hAnsi="Times New Roman" w:cs="Times New Roman"/>
                <w:noProof/>
                <w:webHidden/>
              </w:rPr>
              <w:instrText xml:space="preserve"> PAGEREF _Toc230303164 \h </w:instrText>
            </w:r>
            <w:r w:rsidRPr="00A24DC2">
              <w:rPr>
                <w:rFonts w:ascii="Times New Roman" w:eastAsia="標楷體" w:hAnsi="Times New Roman" w:cs="Times New Roman"/>
                <w:noProof/>
                <w:webHidden/>
              </w:rPr>
            </w:r>
            <w:r w:rsidRPr="00A24DC2">
              <w:rPr>
                <w:rFonts w:ascii="Times New Roman" w:eastAsia="標楷體" w:hAnsi="Times New Roman" w:cs="Times New Roman"/>
                <w:noProof/>
                <w:webHidden/>
              </w:rPr>
              <w:fldChar w:fldCharType="separate"/>
            </w:r>
            <w:r w:rsidRPr="00A24DC2">
              <w:rPr>
                <w:rFonts w:ascii="Times New Roman" w:eastAsia="標楷體" w:hAnsi="Times New Roman" w:cs="Times New Roman"/>
                <w:noProof/>
                <w:webHidden/>
              </w:rPr>
              <w:t>5</w:t>
            </w:r>
            <w:r w:rsidRPr="00A24DC2">
              <w:rPr>
                <w:rFonts w:ascii="Times New Roman" w:eastAsia="標楷體" w:hAnsi="Times New Roman" w:cs="Times New Roman"/>
                <w:noProof/>
                <w:webHidden/>
              </w:rPr>
              <w:fldChar w:fldCharType="end"/>
            </w:r>
          </w:hyperlink>
        </w:p>
        <w:p w14:paraId="4252DADB" w14:textId="77777777" w:rsidR="000B3004" w:rsidRPr="00A24DC2" w:rsidRDefault="000B3004" w:rsidP="000B3004">
          <w:pPr>
            <w:rPr>
              <w:rFonts w:ascii="Times New Roman" w:eastAsia="標楷體" w:hAnsi="Times New Roman" w:cs="Times New Roman"/>
            </w:rPr>
          </w:pPr>
          <w:r w:rsidRPr="00A24DC2">
            <w:rPr>
              <w:rFonts w:ascii="Times New Roman" w:eastAsia="標楷體" w:hAnsi="Times New Roman" w:cs="Times New Roman"/>
              <w:b/>
              <w:bCs/>
              <w:lang w:val="zh-TW"/>
            </w:rPr>
            <w:fldChar w:fldCharType="end"/>
          </w:r>
        </w:p>
      </w:sdtContent>
    </w:sdt>
    <w:p w14:paraId="7FA2E70F" w14:textId="77777777" w:rsidR="000B3004" w:rsidRPr="00A24DC2" w:rsidRDefault="000B3004" w:rsidP="000B3004">
      <w:pPr>
        <w:jc w:val="center"/>
        <w:rPr>
          <w:rFonts w:ascii="Times New Roman" w:eastAsia="標楷體" w:hAnsi="Times New Roman" w:cs="Times New Roman"/>
          <w:b/>
          <w:bCs/>
          <w:sz w:val="40"/>
          <w:szCs w:val="40"/>
        </w:rPr>
      </w:pPr>
    </w:p>
    <w:p w14:paraId="2787330C" w14:textId="77777777" w:rsidR="000B3004" w:rsidRPr="00A24DC2" w:rsidRDefault="000B3004" w:rsidP="000B3004">
      <w:pPr>
        <w:widowControl/>
        <w:rPr>
          <w:rFonts w:ascii="Times New Roman" w:eastAsia="標楷體" w:hAnsi="Times New Roman" w:cs="Times New Roman"/>
          <w:b/>
          <w:bCs/>
          <w:sz w:val="28"/>
          <w:szCs w:val="28"/>
        </w:rPr>
      </w:pPr>
      <w:r w:rsidRPr="00A24DC2">
        <w:rPr>
          <w:rFonts w:ascii="Times New Roman" w:eastAsia="標楷體" w:hAnsi="Times New Roman" w:cs="Times New Roman"/>
          <w:b/>
          <w:bCs/>
          <w:sz w:val="28"/>
          <w:szCs w:val="28"/>
        </w:rPr>
        <w:br w:type="page"/>
      </w:r>
    </w:p>
    <w:p w14:paraId="08BE0BEF" w14:textId="77777777" w:rsidR="000B3004" w:rsidRPr="00A24DC2" w:rsidRDefault="000B3004" w:rsidP="000B3004">
      <w:pPr>
        <w:pStyle w:val="1"/>
        <w:keepNext w:val="0"/>
        <w:spacing w:beforeLines="100" w:before="360" w:afterLines="100" w:after="360" w:line="240" w:lineRule="auto"/>
        <w:jc w:val="center"/>
        <w:rPr>
          <w:rFonts w:ascii="Times New Roman" w:eastAsia="標楷體" w:hAnsi="Times New Roman" w:cs="Times New Roman"/>
          <w:sz w:val="40"/>
          <w:szCs w:val="40"/>
        </w:rPr>
      </w:pPr>
      <w:bookmarkStart w:id="3" w:name="_Toc230303158"/>
      <w:r w:rsidRPr="00A24DC2">
        <w:rPr>
          <w:rFonts w:ascii="Times New Roman" w:eastAsia="標楷體" w:hAnsi="Times New Roman" w:cs="Times New Roman"/>
          <w:sz w:val="40"/>
          <w:szCs w:val="40"/>
        </w:rPr>
        <w:lastRenderedPageBreak/>
        <w:t>表</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目</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錄</w:t>
      </w:r>
      <w:bookmarkEnd w:id="3"/>
    </w:p>
    <w:p w14:paraId="7DDC889E" w14:textId="77777777" w:rsidR="000B3004" w:rsidRPr="00A24DC2" w:rsidRDefault="000B3004" w:rsidP="000B3004">
      <w:pPr>
        <w:widowControl/>
        <w:rPr>
          <w:rFonts w:ascii="Times New Roman" w:eastAsia="標楷體" w:hAnsi="Times New Roman" w:cs="Times New Roman"/>
          <w:b/>
          <w:bCs/>
          <w:sz w:val="28"/>
          <w:szCs w:val="28"/>
        </w:rPr>
      </w:pPr>
      <w:r w:rsidRPr="00A24DC2">
        <w:rPr>
          <w:rFonts w:ascii="Times New Roman" w:eastAsia="標楷體" w:hAnsi="Times New Roman" w:cs="Times New Roman"/>
          <w:b/>
          <w:bCs/>
          <w:sz w:val="28"/>
          <w:szCs w:val="28"/>
        </w:rPr>
        <w:br w:type="page"/>
      </w:r>
    </w:p>
    <w:p w14:paraId="10720977" w14:textId="77777777" w:rsidR="000B3004" w:rsidRPr="00A24DC2" w:rsidRDefault="000B3004" w:rsidP="000B3004">
      <w:pPr>
        <w:pStyle w:val="1"/>
        <w:keepNext w:val="0"/>
        <w:spacing w:beforeLines="100" w:before="360" w:afterLines="100" w:after="360" w:line="240" w:lineRule="auto"/>
        <w:jc w:val="center"/>
        <w:rPr>
          <w:rFonts w:ascii="Times New Roman" w:eastAsia="標楷體" w:hAnsi="Times New Roman" w:cs="Times New Roman"/>
          <w:sz w:val="40"/>
          <w:szCs w:val="40"/>
        </w:rPr>
        <w:sectPr w:rsidR="000B3004" w:rsidRPr="00A24DC2" w:rsidSect="000B3004">
          <w:pgSz w:w="11906" w:h="16838"/>
          <w:pgMar w:top="1440" w:right="1797" w:bottom="1440" w:left="1797" w:header="0" w:footer="454" w:gutter="0"/>
          <w:pgNumType w:fmt="upperRoman" w:start="1"/>
          <w:cols w:space="425"/>
          <w:titlePg/>
          <w:docGrid w:type="lines" w:linePitch="360"/>
        </w:sectPr>
      </w:pPr>
      <w:bookmarkStart w:id="4" w:name="_Toc230303159"/>
      <w:r w:rsidRPr="00A24DC2">
        <w:rPr>
          <w:rFonts w:ascii="Times New Roman" w:eastAsia="標楷體" w:hAnsi="Times New Roman" w:cs="Times New Roman"/>
          <w:sz w:val="40"/>
          <w:szCs w:val="40"/>
        </w:rPr>
        <w:lastRenderedPageBreak/>
        <w:t>圖</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目</w:t>
      </w:r>
      <w:r w:rsidRPr="00A24DC2">
        <w:rPr>
          <w:rFonts w:ascii="Times New Roman" w:eastAsia="標楷體" w:hAnsi="Times New Roman" w:cs="Times New Roman"/>
          <w:sz w:val="40"/>
          <w:szCs w:val="40"/>
        </w:rPr>
        <w:t xml:space="preserve"> </w:t>
      </w:r>
      <w:r w:rsidRPr="00A24DC2">
        <w:rPr>
          <w:rFonts w:ascii="Times New Roman" w:eastAsia="標楷體" w:hAnsi="Times New Roman" w:cs="Times New Roman"/>
          <w:sz w:val="40"/>
          <w:szCs w:val="40"/>
        </w:rPr>
        <w:t>錄</w:t>
      </w:r>
      <w:bookmarkEnd w:id="4"/>
    </w:p>
    <w:p w14:paraId="01E1DBA6"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5" w:name="_Toc230303160"/>
      <w:r w:rsidRPr="00A24DC2">
        <w:rPr>
          <w:rFonts w:ascii="Times New Roman" w:eastAsia="標楷體" w:hAnsi="Times New Roman" w:cs="Times New Roman"/>
          <w:sz w:val="40"/>
          <w:szCs w:val="40"/>
        </w:rPr>
        <w:lastRenderedPageBreak/>
        <w:t>研究動機與目的</w:t>
      </w:r>
      <w:bookmarkEnd w:id="5"/>
    </w:p>
    <w:p w14:paraId="50B4125F" w14:textId="77777777" w:rsidR="000B3004" w:rsidRPr="00A24DC2" w:rsidRDefault="000B3004" w:rsidP="000B3004">
      <w:pPr>
        <w:pStyle w:val="2"/>
        <w:keepNext w:val="0"/>
        <w:numPr>
          <w:ilvl w:val="0"/>
          <w:numId w:val="5"/>
        </w:numPr>
        <w:rPr>
          <w:rFonts w:ascii="Times New Roman" w:eastAsia="標楷體" w:hAnsi="Times New Roman" w:cs="Times New Roman"/>
          <w:sz w:val="40"/>
          <w:szCs w:val="40"/>
        </w:rPr>
      </w:pPr>
      <w:r w:rsidRPr="00A24DC2">
        <w:rPr>
          <w:rFonts w:ascii="Times New Roman" w:eastAsia="標楷體" w:hAnsi="Times New Roman" w:cs="Times New Roman"/>
          <w:sz w:val="40"/>
          <w:szCs w:val="40"/>
        </w:rPr>
        <w:t>研究動機</w:t>
      </w:r>
    </w:p>
    <w:p w14:paraId="2731A0A8" w14:textId="48ABEC2D" w:rsidR="000B3004" w:rsidRPr="00A24DC2" w:rsidRDefault="000B3004" w:rsidP="000B3004">
      <w:pPr>
        <w:spacing w:after="120" w:line="480" w:lineRule="exact"/>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近年來，隨著智慧製造與工業</w:t>
      </w:r>
      <w:r w:rsidRPr="00A24DC2">
        <w:rPr>
          <w:rFonts w:ascii="Times New Roman" w:eastAsia="標楷體" w:hAnsi="Times New Roman" w:cs="Times New Roman"/>
          <w:sz w:val="28"/>
          <w:szCs w:val="28"/>
          <w14:ligatures w14:val="none"/>
        </w:rPr>
        <w:t>4.0</w:t>
      </w:r>
      <w:r w:rsidRPr="00A24DC2">
        <w:rPr>
          <w:rFonts w:ascii="Times New Roman" w:eastAsia="標楷體" w:hAnsi="Times New Roman" w:cs="Times New Roman"/>
          <w:sz w:val="28"/>
          <w:szCs w:val="28"/>
          <w14:ligatures w14:val="none"/>
        </w:rPr>
        <w:t>的浪潮持續推進，工廠與倉儲對自動化搬運系統的需求日益提升。然而，現行工業機械臂多依賴預先編程的固定軌跡執行重複性任務，一旦目標位置發生變動或工作環境出現干擾，系統便需要人工重新設定，缺乏面對動態場景的應變能力。</w:t>
      </w:r>
      <w:proofErr w:type="gramStart"/>
      <w:r w:rsidRPr="00A24DC2">
        <w:rPr>
          <w:rFonts w:ascii="Times New Roman" w:eastAsia="標楷體" w:hAnsi="Times New Roman" w:cs="Times New Roman"/>
          <w:sz w:val="28"/>
          <w:szCs w:val="28"/>
          <w14:ligatures w14:val="none"/>
        </w:rPr>
        <w:t>這種僵固</w:t>
      </w:r>
      <w:proofErr w:type="gramEnd"/>
      <w:r w:rsidRPr="00A24DC2">
        <w:rPr>
          <w:rFonts w:ascii="Times New Roman" w:eastAsia="標楷體" w:hAnsi="Times New Roman" w:cs="Times New Roman"/>
          <w:sz w:val="28"/>
          <w:szCs w:val="28"/>
          <w14:ligatures w14:val="none"/>
        </w:rPr>
        <w:t>性不僅限制了機械臂的應用範疇，也使其難以勝任真實世界中複雜且多變的搬運需求。</w:t>
      </w:r>
    </w:p>
    <w:p w14:paraId="35ED04DB" w14:textId="67FAE997" w:rsidR="000B3004" w:rsidRPr="00A24DC2" w:rsidRDefault="000B3004" w:rsidP="000B3004">
      <w:pPr>
        <w:spacing w:after="120" w:line="480" w:lineRule="exact"/>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與此同時，深度學習技術雖已在電腦視覺、語音辨識等領域取得顯著突破，但這些</w:t>
      </w:r>
      <w:r w:rsidRPr="00A24DC2">
        <w:rPr>
          <w:rFonts w:ascii="Times New Roman" w:eastAsia="標楷體" w:hAnsi="Times New Roman" w:cs="Times New Roman"/>
          <w:sz w:val="28"/>
          <w:szCs w:val="28"/>
          <w14:ligatures w14:val="none"/>
        </w:rPr>
        <w:t>AI</w:t>
      </w:r>
      <w:r w:rsidRPr="00A24DC2">
        <w:rPr>
          <w:rFonts w:ascii="Times New Roman" w:eastAsia="標楷體" w:hAnsi="Times New Roman" w:cs="Times New Roman"/>
          <w:sz w:val="28"/>
          <w:szCs w:val="28"/>
          <w14:ligatures w14:val="none"/>
        </w:rPr>
        <w:t>感知模型與機器人運動控制的整合仍相當有限，兩者之間存在明顯的技術落差。如何將感知能力與自主決策有機結合，使機械臂能夠感知環境並自主做出對應動作，是當前機器人研究的重要課題。</w:t>
      </w:r>
    </w:p>
    <w:p w14:paraId="60E00565" w14:textId="7959E5B7" w:rsidR="000B3004" w:rsidRPr="00A24DC2" w:rsidRDefault="000B3004" w:rsidP="000B3004">
      <w:pPr>
        <w:spacing w:after="120" w:line="480" w:lineRule="exact"/>
        <w:ind w:firstLineChars="200" w:firstLine="560"/>
        <w:jc w:val="both"/>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基於對強化學習與機器人控制的高度興趣，本團隊希望透過實際開發，探索以強化學習驅動</w:t>
      </w:r>
      <w:proofErr w:type="spellStart"/>
      <w:r w:rsidRPr="00A24DC2">
        <w:rPr>
          <w:rFonts w:ascii="Times New Roman" w:eastAsia="標楷體" w:hAnsi="Times New Roman" w:cs="Times New Roman"/>
          <w:sz w:val="28"/>
          <w:szCs w:val="28"/>
          <w14:ligatures w14:val="none"/>
        </w:rPr>
        <w:t>Dobot</w:t>
      </w:r>
      <w:proofErr w:type="spellEnd"/>
      <w:r w:rsidRPr="00A24DC2">
        <w:rPr>
          <w:rFonts w:ascii="Times New Roman" w:eastAsia="標楷體" w:hAnsi="Times New Roman" w:cs="Times New Roman"/>
          <w:sz w:val="28"/>
          <w:szCs w:val="28"/>
          <w14:ligatures w14:val="none"/>
        </w:rPr>
        <w:t xml:space="preserve"> Magician</w:t>
      </w:r>
      <w:r w:rsidRPr="00A24DC2">
        <w:rPr>
          <w:rFonts w:ascii="Times New Roman" w:eastAsia="標楷體" w:hAnsi="Times New Roman" w:cs="Times New Roman"/>
          <w:sz w:val="28"/>
          <w:szCs w:val="28"/>
          <w14:ligatures w14:val="none"/>
        </w:rPr>
        <w:t>機械臂自主學習完整搬運策略的可行性。不同於傳統方法依賴人工設計的運動軌跡，強化學習讓機器人透過與環境的反覆互動自行摸索出最佳行為，具備更強的環境適應性。</w:t>
      </w:r>
      <w:proofErr w:type="gramStart"/>
      <w:r w:rsidRPr="00A24DC2">
        <w:rPr>
          <w:rFonts w:ascii="Times New Roman" w:eastAsia="標楷體" w:hAnsi="Times New Roman" w:cs="Times New Roman"/>
          <w:sz w:val="28"/>
          <w:szCs w:val="28"/>
          <w14:ligatures w14:val="none"/>
        </w:rPr>
        <w:t>此外，</w:t>
      </w:r>
      <w:proofErr w:type="gramEnd"/>
      <w:r w:rsidRPr="00A24DC2">
        <w:rPr>
          <w:rFonts w:ascii="Times New Roman" w:eastAsia="標楷體" w:hAnsi="Times New Roman" w:cs="Times New Roman"/>
          <w:sz w:val="28"/>
          <w:szCs w:val="28"/>
          <w14:ligatures w14:val="none"/>
        </w:rPr>
        <w:t>本研究亦嘗試引入被動聲音感知作為輔助感知模態，探索在視覺之外透過聲學訊號進行目標定位的可能性，進一步豐富系統的感知維度。</w:t>
      </w:r>
    </w:p>
    <w:p w14:paraId="0D3BEA9B" w14:textId="77777777" w:rsidR="000B3004" w:rsidRPr="00A24DC2" w:rsidRDefault="000B3004" w:rsidP="000B3004">
      <w:pPr>
        <w:widowControl/>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br w:type="page"/>
      </w:r>
    </w:p>
    <w:p w14:paraId="4EA3F9E6" w14:textId="77777777" w:rsidR="000B3004" w:rsidRPr="00A24DC2" w:rsidRDefault="000B3004" w:rsidP="000B3004">
      <w:pPr>
        <w:pStyle w:val="2"/>
        <w:keepNext w:val="0"/>
        <w:numPr>
          <w:ilvl w:val="0"/>
          <w:numId w:val="5"/>
        </w:numPr>
        <w:rPr>
          <w:rFonts w:ascii="Times New Roman" w:eastAsia="標楷體" w:hAnsi="Times New Roman" w:cs="Times New Roman"/>
          <w:sz w:val="40"/>
          <w:szCs w:val="40"/>
        </w:rPr>
      </w:pPr>
      <w:r w:rsidRPr="00A24DC2">
        <w:rPr>
          <w:rFonts w:ascii="Times New Roman" w:eastAsia="標楷體" w:hAnsi="Times New Roman" w:cs="Times New Roman"/>
          <w:sz w:val="40"/>
          <w:szCs w:val="40"/>
        </w:rPr>
        <w:lastRenderedPageBreak/>
        <w:t>研究目的</w:t>
      </w:r>
    </w:p>
    <w:p w14:paraId="03B6D23D" w14:textId="77777777" w:rsidR="000B3004" w:rsidRPr="00A24DC2" w:rsidRDefault="000B3004" w:rsidP="000B3004">
      <w:pPr>
        <w:pStyle w:val="aa"/>
        <w:snapToGrid/>
        <w:spacing w:after="120" w:line="480" w:lineRule="exact"/>
        <w:ind w:firstLine="560"/>
        <w:jc w:val="both"/>
        <w:rPr>
          <w:rFonts w:eastAsia="標楷體"/>
          <w:sz w:val="28"/>
          <w:szCs w:val="28"/>
        </w:rPr>
      </w:pPr>
      <w:r w:rsidRPr="00A24DC2">
        <w:rPr>
          <w:rFonts w:eastAsia="標楷體"/>
          <w:sz w:val="28"/>
          <w:szCs w:val="28"/>
        </w:rPr>
        <w:t>基於上述動機，本研究設定以下三項核心目標：</w:t>
      </w:r>
    </w:p>
    <w:p w14:paraId="17AC0DEF" w14:textId="603C2402" w:rsidR="000B3004" w:rsidRPr="00B27EA5" w:rsidRDefault="000B3004" w:rsidP="00B27EA5">
      <w:pPr>
        <w:pStyle w:val="a7"/>
        <w:numPr>
          <w:ilvl w:val="0"/>
          <w:numId w:val="25"/>
        </w:numPr>
        <w:spacing w:after="0" w:line="240" w:lineRule="auto"/>
        <w:ind w:leftChars="0"/>
        <w:jc w:val="both"/>
        <w:rPr>
          <w:rFonts w:ascii="Times New Roman" w:eastAsia="標楷體" w:hAnsi="Times New Roman" w:cs="Times New Roman"/>
          <w:sz w:val="28"/>
          <w:szCs w:val="28"/>
          <w14:ligatures w14:val="none"/>
        </w:rPr>
      </w:pPr>
      <w:r w:rsidRPr="00B27EA5">
        <w:rPr>
          <w:rFonts w:ascii="Times New Roman" w:eastAsia="標楷體" w:hAnsi="Times New Roman" w:cs="Times New Roman"/>
          <w:sz w:val="28"/>
          <w:szCs w:val="28"/>
          <w14:ligatures w14:val="none"/>
        </w:rPr>
        <w:t>以</w:t>
      </w:r>
      <w:r w:rsidRPr="00B27EA5">
        <w:rPr>
          <w:rFonts w:ascii="Times New Roman" w:eastAsia="標楷體" w:hAnsi="Times New Roman" w:cs="Times New Roman"/>
          <w:sz w:val="28"/>
          <w:szCs w:val="28"/>
          <w14:ligatures w14:val="none"/>
        </w:rPr>
        <w:t>Soft Actor-Critic</w:t>
      </w:r>
      <w:r w:rsidRPr="00B27EA5">
        <w:rPr>
          <w:rFonts w:ascii="Times New Roman" w:eastAsia="標楷體" w:hAnsi="Times New Roman" w:cs="Times New Roman"/>
          <w:sz w:val="28"/>
          <w:szCs w:val="28"/>
          <w14:ligatures w14:val="none"/>
        </w:rPr>
        <w:t>（</w:t>
      </w:r>
      <w:r w:rsidRPr="00B27EA5">
        <w:rPr>
          <w:rFonts w:ascii="Times New Roman" w:eastAsia="標楷體" w:hAnsi="Times New Roman" w:cs="Times New Roman"/>
          <w:sz w:val="28"/>
          <w:szCs w:val="28"/>
          <w14:ligatures w14:val="none"/>
        </w:rPr>
        <w:t>SAC</w:t>
      </w:r>
      <w:r w:rsidRPr="00B27EA5">
        <w:rPr>
          <w:rFonts w:ascii="Times New Roman" w:eastAsia="標楷體" w:hAnsi="Times New Roman" w:cs="Times New Roman"/>
          <w:sz w:val="28"/>
          <w:szCs w:val="28"/>
          <w14:ligatures w14:val="none"/>
        </w:rPr>
        <w:t>）強化學習演算法訓練</w:t>
      </w:r>
      <w:r w:rsidRPr="00B27EA5">
        <w:rPr>
          <w:rFonts w:ascii="Times New Roman" w:eastAsia="標楷體" w:hAnsi="Times New Roman" w:cs="Times New Roman"/>
          <w:sz w:val="28"/>
          <w:szCs w:val="28"/>
          <w14:ligatures w14:val="none"/>
        </w:rPr>
        <w:t xml:space="preserve"> </w:t>
      </w:r>
      <w:proofErr w:type="spellStart"/>
      <w:r w:rsidRPr="00B27EA5">
        <w:rPr>
          <w:rFonts w:ascii="Times New Roman" w:eastAsia="標楷體" w:hAnsi="Times New Roman" w:cs="Times New Roman"/>
          <w:sz w:val="28"/>
          <w:szCs w:val="28"/>
          <w14:ligatures w14:val="none"/>
        </w:rPr>
        <w:t>Dobot</w:t>
      </w:r>
      <w:proofErr w:type="spellEnd"/>
      <w:r w:rsidRPr="00B27EA5">
        <w:rPr>
          <w:rFonts w:ascii="Times New Roman" w:eastAsia="標楷體" w:hAnsi="Times New Roman" w:cs="Times New Roman"/>
          <w:sz w:val="28"/>
          <w:szCs w:val="28"/>
          <w14:ligatures w14:val="none"/>
        </w:rPr>
        <w:t xml:space="preserve"> Magician </w:t>
      </w:r>
      <w:r w:rsidRPr="00B27EA5">
        <w:rPr>
          <w:rFonts w:ascii="Times New Roman" w:eastAsia="標楷體" w:hAnsi="Times New Roman" w:cs="Times New Roman"/>
          <w:sz w:val="28"/>
          <w:szCs w:val="28"/>
          <w14:ligatures w14:val="none"/>
        </w:rPr>
        <w:t>機械臂，透過課程式訓練將任務由「接近目標」逐步推進至完整的</w:t>
      </w:r>
      <w:r w:rsidRPr="00B27EA5">
        <w:rPr>
          <w:rFonts w:ascii="Times New Roman" w:eastAsia="標楷體" w:hAnsi="Times New Roman" w:cs="Times New Roman"/>
          <w:sz w:val="28"/>
          <w:szCs w:val="28"/>
          <w14:ligatures w14:val="none"/>
        </w:rPr>
        <w:t>pick &amp; place</w:t>
      </w:r>
      <w:r w:rsidRPr="00B27EA5">
        <w:rPr>
          <w:rFonts w:ascii="Times New Roman" w:eastAsia="標楷體" w:hAnsi="Times New Roman" w:cs="Times New Roman"/>
          <w:sz w:val="28"/>
          <w:szCs w:val="28"/>
          <w14:ligatures w14:val="none"/>
        </w:rPr>
        <w:t>流程（抓取並放置至指定位置），使機械臂無需人工編程固定軌跡，即能在動態環境中自主習得搬運策略。</w:t>
      </w:r>
    </w:p>
    <w:p w14:paraId="3E9F3DE6" w14:textId="02EAE355" w:rsidR="000B3004" w:rsidRPr="00B27EA5" w:rsidRDefault="000B3004" w:rsidP="00B27EA5">
      <w:pPr>
        <w:pStyle w:val="a7"/>
        <w:numPr>
          <w:ilvl w:val="0"/>
          <w:numId w:val="25"/>
        </w:numPr>
        <w:spacing w:after="0" w:line="240" w:lineRule="auto"/>
        <w:ind w:leftChars="0"/>
        <w:jc w:val="both"/>
        <w:rPr>
          <w:rFonts w:ascii="Times New Roman" w:eastAsia="標楷體" w:hAnsi="Times New Roman" w:cs="Times New Roman"/>
          <w:sz w:val="28"/>
          <w:szCs w:val="28"/>
          <w14:ligatures w14:val="none"/>
        </w:rPr>
      </w:pPr>
      <w:r w:rsidRPr="00B27EA5">
        <w:rPr>
          <w:rFonts w:ascii="Times New Roman" w:eastAsia="標楷體" w:hAnsi="Times New Roman" w:cs="Times New Roman"/>
          <w:sz w:val="28"/>
          <w:szCs w:val="28"/>
          <w14:ligatures w14:val="none"/>
        </w:rPr>
        <w:t>設計並訓練被動聲音感知模型，預先提取</w:t>
      </w:r>
      <w:proofErr w:type="gramStart"/>
      <w:r w:rsidRPr="00B27EA5">
        <w:rPr>
          <w:rFonts w:ascii="Times New Roman" w:eastAsia="標楷體" w:hAnsi="Times New Roman" w:cs="Times New Roman"/>
          <w:sz w:val="28"/>
          <w:szCs w:val="28"/>
          <w14:ligatures w14:val="none"/>
        </w:rPr>
        <w:t>麥克風間的相位差</w:t>
      </w:r>
      <w:proofErr w:type="gramEnd"/>
      <w:r w:rsidRPr="00B27EA5">
        <w:rPr>
          <w:rFonts w:ascii="Times New Roman" w:eastAsia="標楷體" w:hAnsi="Times New Roman" w:cs="Times New Roman"/>
          <w:sz w:val="28"/>
          <w:szCs w:val="28"/>
          <w14:ligatures w14:val="none"/>
        </w:rPr>
        <w:t>與能量比作為聲學特徵，降低模型學習成本，探索聲學定位能力與機械臂控制系統整合的可行性。</w:t>
      </w:r>
    </w:p>
    <w:p w14:paraId="7E16839B" w14:textId="081FEDBA" w:rsidR="000B3004" w:rsidRPr="00B27EA5" w:rsidRDefault="000B3004" w:rsidP="00B27EA5">
      <w:pPr>
        <w:pStyle w:val="a7"/>
        <w:numPr>
          <w:ilvl w:val="0"/>
          <w:numId w:val="25"/>
        </w:numPr>
        <w:spacing w:after="0" w:line="240" w:lineRule="auto"/>
        <w:ind w:leftChars="0"/>
        <w:jc w:val="both"/>
        <w:rPr>
          <w:rFonts w:ascii="Times New Roman" w:eastAsia="標楷體" w:hAnsi="Times New Roman" w:cs="Times New Roman"/>
          <w:sz w:val="28"/>
          <w:szCs w:val="28"/>
          <w14:ligatures w14:val="none"/>
        </w:rPr>
      </w:pPr>
      <w:r w:rsidRPr="00B27EA5">
        <w:rPr>
          <w:rFonts w:ascii="Times New Roman" w:eastAsia="標楷體" w:hAnsi="Times New Roman" w:cs="Times New Roman"/>
          <w:sz w:val="28"/>
          <w:szCs w:val="28"/>
          <w14:ligatures w14:val="none"/>
        </w:rPr>
        <w:t>於</w:t>
      </w:r>
      <w:r w:rsidRPr="00B27EA5">
        <w:rPr>
          <w:rFonts w:ascii="Times New Roman" w:eastAsia="標楷體" w:hAnsi="Times New Roman" w:cs="Times New Roman"/>
          <w:sz w:val="28"/>
          <w:szCs w:val="28"/>
          <w14:ligatures w14:val="none"/>
        </w:rPr>
        <w:t xml:space="preserve"> </w:t>
      </w:r>
      <w:proofErr w:type="spellStart"/>
      <w:r w:rsidRPr="00B27EA5">
        <w:rPr>
          <w:rFonts w:ascii="Times New Roman" w:eastAsia="標楷體" w:hAnsi="Times New Roman" w:cs="Times New Roman"/>
          <w:sz w:val="28"/>
          <w:szCs w:val="28"/>
          <w14:ligatures w14:val="none"/>
        </w:rPr>
        <w:t>MuJoCo</w:t>
      </w:r>
      <w:proofErr w:type="spellEnd"/>
      <w:r w:rsidRPr="00B27EA5">
        <w:rPr>
          <w:rFonts w:ascii="Times New Roman" w:eastAsia="標楷體" w:hAnsi="Times New Roman" w:cs="Times New Roman"/>
          <w:sz w:val="28"/>
          <w:szCs w:val="28"/>
          <w14:ligatures w14:val="none"/>
        </w:rPr>
        <w:t xml:space="preserve"> </w:t>
      </w:r>
      <w:r w:rsidRPr="00B27EA5">
        <w:rPr>
          <w:rFonts w:ascii="Times New Roman" w:eastAsia="標楷體" w:hAnsi="Times New Roman" w:cs="Times New Roman"/>
          <w:sz w:val="28"/>
          <w:szCs w:val="28"/>
          <w14:ligatures w14:val="none"/>
        </w:rPr>
        <w:t>虛擬環境中建構完整的訓練、評估與測試流程，驗證整體系統架構的可行性，並為後續移植至實體</w:t>
      </w:r>
      <w:r w:rsidRPr="00B27EA5">
        <w:rPr>
          <w:rFonts w:ascii="Times New Roman" w:eastAsia="標楷體" w:hAnsi="Times New Roman" w:cs="Times New Roman"/>
          <w:sz w:val="28"/>
          <w:szCs w:val="28"/>
          <w14:ligatures w14:val="none"/>
        </w:rPr>
        <w:t xml:space="preserve"> </w:t>
      </w:r>
      <w:proofErr w:type="spellStart"/>
      <w:r w:rsidRPr="00B27EA5">
        <w:rPr>
          <w:rFonts w:ascii="Times New Roman" w:eastAsia="標楷體" w:hAnsi="Times New Roman" w:cs="Times New Roman"/>
          <w:sz w:val="28"/>
          <w:szCs w:val="28"/>
          <w14:ligatures w14:val="none"/>
        </w:rPr>
        <w:t>Dobot</w:t>
      </w:r>
      <w:proofErr w:type="spellEnd"/>
      <w:r w:rsidRPr="00B27EA5">
        <w:rPr>
          <w:rFonts w:ascii="Times New Roman" w:eastAsia="標楷體" w:hAnsi="Times New Roman" w:cs="Times New Roman"/>
          <w:sz w:val="28"/>
          <w:szCs w:val="28"/>
          <w14:ligatures w14:val="none"/>
        </w:rPr>
        <w:t xml:space="preserve"> Magician </w:t>
      </w:r>
      <w:r w:rsidRPr="00B27EA5">
        <w:rPr>
          <w:rFonts w:ascii="Times New Roman" w:eastAsia="標楷體" w:hAnsi="Times New Roman" w:cs="Times New Roman"/>
          <w:sz w:val="28"/>
          <w:szCs w:val="28"/>
          <w14:ligatures w14:val="none"/>
        </w:rPr>
        <w:t>奠定技術基礎。</w:t>
      </w:r>
    </w:p>
    <w:p w14:paraId="40C3D675" w14:textId="77777777" w:rsidR="000B3004" w:rsidRPr="00A24DC2" w:rsidRDefault="000B3004" w:rsidP="000B3004">
      <w:pPr>
        <w:rPr>
          <w:rFonts w:ascii="Times New Roman" w:eastAsia="標楷體" w:hAnsi="Times New Roman" w:cs="Times New Roman"/>
        </w:rPr>
      </w:pPr>
    </w:p>
    <w:p w14:paraId="340717CD" w14:textId="77777777" w:rsidR="000B3004" w:rsidRPr="00A24DC2" w:rsidRDefault="000B3004" w:rsidP="000B3004">
      <w:pPr>
        <w:widowControl/>
        <w:rPr>
          <w:rFonts w:ascii="Times New Roman" w:eastAsia="標楷體" w:hAnsi="Times New Roman" w:cs="Times New Roman"/>
          <w:b/>
          <w:bCs/>
          <w:sz w:val="40"/>
          <w:szCs w:val="40"/>
        </w:rPr>
      </w:pPr>
      <w:r w:rsidRPr="00A24DC2">
        <w:rPr>
          <w:rFonts w:ascii="Times New Roman" w:eastAsia="標楷體" w:hAnsi="Times New Roman" w:cs="Times New Roman"/>
          <w:b/>
          <w:bCs/>
          <w:sz w:val="40"/>
          <w:szCs w:val="40"/>
        </w:rPr>
        <w:br w:type="page"/>
      </w:r>
    </w:p>
    <w:p w14:paraId="0F28F063"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6" w:name="_Toc230303161"/>
      <w:r w:rsidRPr="00A24DC2">
        <w:rPr>
          <w:rFonts w:ascii="Times New Roman" w:eastAsia="標楷體" w:hAnsi="Times New Roman" w:cs="Times New Roman"/>
          <w:sz w:val="40"/>
          <w:szCs w:val="40"/>
        </w:rPr>
        <w:lastRenderedPageBreak/>
        <w:t>文獻探討</w:t>
      </w:r>
      <w:bookmarkEnd w:id="6"/>
    </w:p>
    <w:p w14:paraId="309AC26F" w14:textId="77777777" w:rsidR="000B3004" w:rsidRPr="00A24DC2" w:rsidRDefault="000B3004" w:rsidP="000B3004">
      <w:pPr>
        <w:spacing w:after="120" w:line="480" w:lineRule="exact"/>
        <w:ind w:firstLineChars="200" w:firstLine="560"/>
        <w:rPr>
          <w:rFonts w:ascii="Times New Roman" w:eastAsia="標楷體" w:hAnsi="Times New Roman" w:cs="Times New Roman"/>
          <w:sz w:val="28"/>
          <w:szCs w:val="28"/>
          <w14:ligatures w14:val="none"/>
        </w:rPr>
      </w:pPr>
      <w:proofErr w:type="gramStart"/>
      <w:r w:rsidRPr="00A24DC2">
        <w:rPr>
          <w:rFonts w:ascii="Times New Roman" w:eastAsia="標楷體" w:hAnsi="Times New Roman" w:cs="Times New Roman"/>
          <w:sz w:val="28"/>
          <w:szCs w:val="28"/>
          <w14:ligatures w14:val="none"/>
        </w:rPr>
        <w:t>基於第</w:t>
      </w:r>
      <w:r w:rsidRPr="00A24DC2">
        <w:rPr>
          <w:rFonts w:ascii="Times New Roman" w:eastAsia="標楷體" w:hAnsi="Times New Roman" w:cs="Times New Roman"/>
          <w:sz w:val="28"/>
          <w:szCs w:val="28"/>
          <w14:ligatures w14:val="none"/>
        </w:rPr>
        <w:t>1</w:t>
      </w:r>
      <w:proofErr w:type="gramEnd"/>
      <w:r w:rsidRPr="00A24DC2">
        <w:rPr>
          <w:rFonts w:ascii="Times New Roman" w:eastAsia="標楷體" w:hAnsi="Times New Roman" w:cs="Times New Roman"/>
          <w:sz w:val="28"/>
          <w:szCs w:val="28"/>
          <w14:ligatures w14:val="none"/>
        </w:rPr>
        <w:t>章所述之研究動機與目的，我們對目前已有之</w:t>
      </w:r>
    </w:p>
    <w:p w14:paraId="3C21E634" w14:textId="77777777" w:rsidR="000B3004" w:rsidRPr="00A24DC2" w:rsidRDefault="000B3004" w:rsidP="000B3004">
      <w:pPr>
        <w:pStyle w:val="2"/>
        <w:keepNext w:val="0"/>
        <w:numPr>
          <w:ilvl w:val="0"/>
          <w:numId w:val="9"/>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機器人作業系統</w:t>
      </w:r>
      <w:r w:rsidRPr="00A24DC2">
        <w:rPr>
          <w:rFonts w:ascii="Times New Roman" w:eastAsia="標楷體" w:hAnsi="Times New Roman" w:cs="Times New Roman"/>
          <w:sz w:val="36"/>
          <w:szCs w:val="36"/>
        </w:rPr>
        <w:t xml:space="preserve"> (ROS) </w:t>
      </w:r>
      <w:r w:rsidRPr="00A24DC2">
        <w:rPr>
          <w:rFonts w:ascii="Times New Roman" w:eastAsia="標楷體" w:hAnsi="Times New Roman" w:cs="Times New Roman"/>
          <w:sz w:val="36"/>
          <w:szCs w:val="36"/>
        </w:rPr>
        <w:t>的演進與應用</w:t>
      </w:r>
    </w:p>
    <w:p w14:paraId="7B893679" w14:textId="77777777" w:rsidR="000B3004" w:rsidRPr="00A24DC2" w:rsidRDefault="000B3004" w:rsidP="000B3004">
      <w:pPr>
        <w:pStyle w:val="2"/>
        <w:keepNext w:val="0"/>
        <w:numPr>
          <w:ilvl w:val="0"/>
          <w:numId w:val="9"/>
        </w:numPr>
        <w:spacing w:beforeLines="100" w:before="360" w:afterLines="50" w:after="180" w:line="240" w:lineRule="auto"/>
        <w:ind w:left="801" w:hangingChars="200" w:hanging="801"/>
        <w:rPr>
          <w:rFonts w:ascii="Times New Roman" w:eastAsia="標楷體" w:hAnsi="Times New Roman" w:cs="Times New Roman"/>
          <w:sz w:val="36"/>
          <w:szCs w:val="36"/>
        </w:rPr>
      </w:pPr>
      <w:r w:rsidRPr="00A24DC2">
        <w:rPr>
          <w:rFonts w:ascii="Times New Roman" w:eastAsia="標楷體" w:hAnsi="Times New Roman" w:cs="Times New Roman"/>
          <w:sz w:val="40"/>
          <w:szCs w:val="40"/>
        </w:rPr>
        <w:t>虛擬模擬技術在機器人開發之重要性</w:t>
      </w:r>
    </w:p>
    <w:p w14:paraId="59FBBB23" w14:textId="77777777" w:rsidR="000B3004" w:rsidRPr="00A24DC2" w:rsidRDefault="000B3004" w:rsidP="000B3004">
      <w:pPr>
        <w:pStyle w:val="2"/>
        <w:keepNext w:val="0"/>
        <w:numPr>
          <w:ilvl w:val="0"/>
          <w:numId w:val="9"/>
        </w:numPr>
        <w:spacing w:beforeLines="100" w:before="360" w:afterLines="50" w:after="180" w:line="240" w:lineRule="auto"/>
        <w:ind w:left="801" w:hangingChars="200" w:hanging="801"/>
        <w:rPr>
          <w:rFonts w:ascii="Times New Roman" w:eastAsia="標楷體" w:hAnsi="Times New Roman" w:cs="Times New Roman"/>
          <w:sz w:val="36"/>
          <w:szCs w:val="36"/>
        </w:rPr>
      </w:pPr>
      <w:r w:rsidRPr="00A24DC2">
        <w:rPr>
          <w:rFonts w:ascii="Times New Roman" w:eastAsia="標楷體" w:hAnsi="Times New Roman" w:cs="Times New Roman"/>
          <w:sz w:val="40"/>
          <w:szCs w:val="40"/>
        </w:rPr>
        <w:t>機器視覺與物件偵測技術發展</w:t>
      </w:r>
    </w:p>
    <w:p w14:paraId="29471F3C" w14:textId="77777777" w:rsidR="000B3004" w:rsidRPr="00A24DC2" w:rsidRDefault="000B3004" w:rsidP="000B3004">
      <w:pPr>
        <w:pStyle w:val="2"/>
        <w:keepNext w:val="0"/>
        <w:numPr>
          <w:ilvl w:val="0"/>
          <w:numId w:val="9"/>
        </w:numPr>
        <w:spacing w:beforeLines="100" w:before="360" w:afterLines="50" w:after="180" w:line="240" w:lineRule="auto"/>
        <w:ind w:left="801" w:hangingChars="200" w:hanging="801"/>
        <w:rPr>
          <w:rFonts w:ascii="Times New Roman" w:eastAsia="標楷體" w:hAnsi="Times New Roman" w:cs="Times New Roman"/>
          <w:sz w:val="36"/>
          <w:szCs w:val="36"/>
        </w:rPr>
      </w:pPr>
      <w:r w:rsidRPr="00A24DC2">
        <w:rPr>
          <w:rFonts w:ascii="Times New Roman" w:eastAsia="標楷體" w:hAnsi="Times New Roman" w:cs="Times New Roman"/>
          <w:sz w:val="40"/>
          <w:szCs w:val="40"/>
        </w:rPr>
        <w:t>智慧機械臂之手眼協調與抓取策略</w:t>
      </w:r>
      <w:r w:rsidRPr="00A24DC2">
        <w:rPr>
          <w:rFonts w:ascii="Times New Roman" w:eastAsia="標楷體" w:hAnsi="Times New Roman" w:cs="Times New Roman"/>
          <w:sz w:val="40"/>
          <w:szCs w:val="40"/>
        </w:rPr>
        <w:br w:type="page"/>
      </w:r>
    </w:p>
    <w:p w14:paraId="2885FB64"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7" w:name="_Toc230303162"/>
      <w:r w:rsidRPr="00A24DC2">
        <w:rPr>
          <w:rFonts w:ascii="Times New Roman" w:eastAsia="標楷體" w:hAnsi="Times New Roman" w:cs="Times New Roman"/>
          <w:sz w:val="40"/>
          <w:szCs w:val="40"/>
        </w:rPr>
        <w:lastRenderedPageBreak/>
        <w:t>研究內容、方法與工作項目</w:t>
      </w:r>
      <w:bookmarkEnd w:id="7"/>
    </w:p>
    <w:p w14:paraId="370A06D1" w14:textId="77777777" w:rsidR="000B3004" w:rsidRPr="00A24DC2" w:rsidRDefault="000B3004" w:rsidP="000B3004">
      <w:pPr>
        <w:spacing w:after="120" w:line="480" w:lineRule="exact"/>
        <w:ind w:firstLineChars="200" w:firstLine="560"/>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觀諸本研究首先對現已開發之「</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」之系統功能進行回顧與檢討，</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所用方法為</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，工作項目與流程</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w:t>
      </w:r>
    </w:p>
    <w:p w14:paraId="16B45173" w14:textId="77777777" w:rsidR="000B3004" w:rsidRPr="00A24DC2" w:rsidRDefault="000B3004" w:rsidP="000B3004">
      <w:pPr>
        <w:spacing w:after="120" w:line="480" w:lineRule="exact"/>
        <w:ind w:firstLineChars="200" w:firstLine="560"/>
        <w:rPr>
          <w:rFonts w:ascii="Times New Roman" w:eastAsia="標楷體" w:hAnsi="Times New Roman" w:cs="Times New Roman"/>
          <w:sz w:val="28"/>
          <w:szCs w:val="28"/>
          <w14:ligatures w14:val="none"/>
        </w:rPr>
      </w:pPr>
      <w:r w:rsidRPr="00A24DC2">
        <w:rPr>
          <w:rFonts w:ascii="Times New Roman" w:eastAsia="標楷體" w:hAnsi="Times New Roman" w:cs="Times New Roman"/>
          <w:sz w:val="28"/>
          <w:szCs w:val="28"/>
          <w14:ligatures w14:val="none"/>
        </w:rPr>
        <w:t>國內外企業界產品品牌、服務品牌</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，本研究整理</w:t>
      </w:r>
      <w:r w:rsidRPr="00A24DC2">
        <w:rPr>
          <w:rFonts w:ascii="Times New Roman" w:eastAsia="標楷體" w:hAnsi="Times New Roman" w:cs="Times New Roman"/>
          <w:sz w:val="28"/>
          <w:szCs w:val="28"/>
          <w14:ligatures w14:val="none"/>
        </w:rPr>
        <w:t>…</w:t>
      </w:r>
      <w:r w:rsidRPr="00A24DC2">
        <w:rPr>
          <w:rFonts w:ascii="Times New Roman" w:eastAsia="標楷體" w:hAnsi="Times New Roman" w:cs="Times New Roman"/>
          <w:sz w:val="28"/>
          <w:szCs w:val="28"/>
          <w14:ligatures w14:val="none"/>
        </w:rPr>
        <w:t>之概念架構</w:t>
      </w:r>
    </w:p>
    <w:p w14:paraId="1EA5743C" w14:textId="77777777" w:rsidR="000B3004" w:rsidRPr="00A24DC2" w:rsidRDefault="000B3004" w:rsidP="000B3004">
      <w:pPr>
        <w:spacing w:after="120" w:line="480" w:lineRule="exact"/>
        <w:rPr>
          <w:rFonts w:ascii="Times New Roman" w:eastAsia="標楷體" w:hAnsi="Times New Roman" w:cs="Times New Roman"/>
          <w:sz w:val="28"/>
          <w:szCs w:val="28"/>
          <w14:ligatures w14:val="none"/>
        </w:rPr>
      </w:pPr>
    </w:p>
    <w:p w14:paraId="4C68D1E7" w14:textId="77777777" w:rsidR="000B3004" w:rsidRPr="00A24DC2" w:rsidRDefault="000B3004" w:rsidP="000B3004">
      <w:pPr>
        <w:pStyle w:val="2"/>
        <w:keepNext w:val="0"/>
        <w:numPr>
          <w:ilvl w:val="0"/>
          <w:numId w:val="17"/>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系統總體架構與開發環境</w:t>
      </w:r>
    </w:p>
    <w:p w14:paraId="6C4955EB" w14:textId="77777777" w:rsidR="000B3004" w:rsidRPr="00A24DC2" w:rsidRDefault="000B3004" w:rsidP="000B3004">
      <w:pPr>
        <w:pStyle w:val="3"/>
        <w:keepNext w:val="0"/>
        <w:numPr>
          <w:ilvl w:val="0"/>
          <w:numId w:val="10"/>
        </w:numPr>
        <w:spacing w:beforeLines="100" w:before="360" w:afterLines="50" w:after="180" w:line="240" w:lineRule="auto"/>
        <w:ind w:left="641" w:hangingChars="200" w:hanging="641"/>
        <w:rPr>
          <w:rFonts w:ascii="Times New Roman" w:eastAsia="標楷體" w:hAnsi="Times New Roman" w:cs="Times New Roman"/>
          <w:sz w:val="32"/>
          <w:szCs w:val="32"/>
        </w:rPr>
      </w:pPr>
      <w:r w:rsidRPr="00A24DC2">
        <w:rPr>
          <w:rFonts w:ascii="Times New Roman" w:eastAsia="標楷體" w:hAnsi="Times New Roman" w:cs="Times New Roman"/>
          <w:sz w:val="32"/>
          <w:szCs w:val="32"/>
        </w:rPr>
        <w:t>系統硬體與運算資源</w:t>
      </w:r>
      <w:r w:rsidRPr="00A24DC2">
        <w:rPr>
          <w:rFonts w:ascii="Times New Roman" w:eastAsia="標楷體" w:hAnsi="Times New Roman" w:cs="Times New Roman"/>
          <w:sz w:val="32"/>
          <w:szCs w:val="32"/>
        </w:rPr>
        <w:t>(</w:t>
      </w:r>
      <w:r w:rsidRPr="00A24DC2">
        <w:rPr>
          <w:rFonts w:ascii="Times New Roman" w:eastAsia="標楷體" w:hAnsi="Times New Roman" w:cs="Times New Roman"/>
          <w:sz w:val="32"/>
          <w:szCs w:val="32"/>
        </w:rPr>
        <w:t>說明硬體規格與</w:t>
      </w:r>
      <w:r w:rsidRPr="00A24DC2">
        <w:rPr>
          <w:rFonts w:ascii="Times New Roman" w:eastAsia="標楷體" w:hAnsi="Times New Roman" w:cs="Times New Roman"/>
          <w:sz w:val="32"/>
          <w:szCs w:val="32"/>
        </w:rPr>
        <w:t xml:space="preserve"> WSL 2</w:t>
      </w:r>
      <w:r w:rsidRPr="00A24DC2">
        <w:rPr>
          <w:rFonts w:ascii="Times New Roman" w:eastAsia="標楷體" w:hAnsi="Times New Roman" w:cs="Times New Roman"/>
          <w:sz w:val="32"/>
          <w:szCs w:val="32"/>
        </w:rPr>
        <w:t>虛擬機架構</w:t>
      </w:r>
    </w:p>
    <w:p w14:paraId="547211C1" w14:textId="77777777" w:rsidR="000B3004" w:rsidRPr="00A24DC2" w:rsidRDefault="000B3004" w:rsidP="000B3004">
      <w:pPr>
        <w:pStyle w:val="3"/>
        <w:keepNext w:val="0"/>
        <w:numPr>
          <w:ilvl w:val="0"/>
          <w:numId w:val="10"/>
        </w:numPr>
        <w:spacing w:beforeLines="100" w:before="360" w:afterLines="50" w:after="180" w:line="240" w:lineRule="auto"/>
        <w:ind w:left="641" w:hangingChars="200" w:hanging="641"/>
        <w:rPr>
          <w:rFonts w:ascii="Times New Roman" w:eastAsia="標楷體" w:hAnsi="Times New Roman" w:cs="Times New Roman"/>
          <w:sz w:val="32"/>
          <w:szCs w:val="32"/>
        </w:rPr>
      </w:pPr>
      <w:r w:rsidRPr="00A24DC2">
        <w:rPr>
          <w:rFonts w:ascii="Times New Roman" w:eastAsia="標楷體" w:hAnsi="Times New Roman" w:cs="Times New Roman"/>
          <w:sz w:val="32"/>
          <w:szCs w:val="32"/>
        </w:rPr>
        <w:t>軟體開發工具與環境配置</w:t>
      </w:r>
      <w:r w:rsidRPr="00A24DC2">
        <w:rPr>
          <w:rFonts w:ascii="Times New Roman" w:eastAsia="標楷體" w:hAnsi="Times New Roman" w:cs="Times New Roman"/>
          <w:sz w:val="32"/>
          <w:szCs w:val="32"/>
        </w:rPr>
        <w:t>(</w:t>
      </w:r>
      <w:proofErr w:type="gramStart"/>
      <w:r w:rsidRPr="00A24DC2">
        <w:rPr>
          <w:rFonts w:ascii="Times New Roman" w:eastAsia="標楷體" w:hAnsi="Times New Roman" w:cs="Times New Roman"/>
          <w:sz w:val="32"/>
          <w:szCs w:val="32"/>
        </w:rPr>
        <w:t>紹</w:t>
      </w:r>
      <w:proofErr w:type="gramEnd"/>
      <w:r w:rsidRPr="00A24DC2">
        <w:rPr>
          <w:rFonts w:ascii="Times New Roman" w:eastAsia="標楷體" w:hAnsi="Times New Roman" w:cs="Times New Roman"/>
          <w:sz w:val="32"/>
          <w:szCs w:val="32"/>
        </w:rPr>
        <w:t xml:space="preserve"> Ubuntu 24.04 </w:t>
      </w:r>
      <w:r w:rsidRPr="00A24DC2">
        <w:rPr>
          <w:rFonts w:ascii="Times New Roman" w:eastAsia="標楷體" w:hAnsi="Times New Roman" w:cs="Times New Roman"/>
          <w:sz w:val="32"/>
          <w:szCs w:val="32"/>
        </w:rPr>
        <w:t>作業系統、</w:t>
      </w:r>
      <w:r w:rsidRPr="00A24DC2">
        <w:rPr>
          <w:rFonts w:ascii="Times New Roman" w:eastAsia="標楷體" w:hAnsi="Times New Roman" w:cs="Times New Roman"/>
          <w:sz w:val="32"/>
          <w:szCs w:val="32"/>
        </w:rPr>
        <w:t xml:space="preserve">VS Code </w:t>
      </w:r>
      <w:r w:rsidRPr="00A24DC2">
        <w:rPr>
          <w:rFonts w:ascii="Times New Roman" w:eastAsia="標楷體" w:hAnsi="Times New Roman" w:cs="Times New Roman"/>
          <w:sz w:val="32"/>
          <w:szCs w:val="32"/>
        </w:rPr>
        <w:t>開發環境配置，以及版本控制系統</w:t>
      </w:r>
      <w:r w:rsidRPr="00A24DC2">
        <w:rPr>
          <w:rFonts w:ascii="Times New Roman" w:eastAsia="標楷體" w:hAnsi="Times New Roman" w:cs="Times New Roman"/>
          <w:sz w:val="32"/>
          <w:szCs w:val="32"/>
        </w:rPr>
        <w:t>)</w:t>
      </w:r>
    </w:p>
    <w:p w14:paraId="371FFCD8" w14:textId="77777777" w:rsidR="000B3004" w:rsidRPr="00A24DC2" w:rsidRDefault="000B3004" w:rsidP="000B3004">
      <w:pPr>
        <w:pStyle w:val="3"/>
        <w:keepNext w:val="0"/>
        <w:numPr>
          <w:ilvl w:val="0"/>
          <w:numId w:val="10"/>
        </w:numPr>
        <w:spacing w:beforeLines="100" w:before="360" w:afterLines="50" w:after="180" w:line="240" w:lineRule="auto"/>
        <w:ind w:left="641" w:hangingChars="200" w:hanging="641"/>
        <w:rPr>
          <w:rFonts w:ascii="Times New Roman" w:eastAsia="標楷體" w:hAnsi="Times New Roman" w:cs="Times New Roman"/>
          <w:sz w:val="32"/>
          <w:szCs w:val="32"/>
        </w:rPr>
      </w:pPr>
      <w:r w:rsidRPr="00A24DC2">
        <w:rPr>
          <w:rFonts w:ascii="Times New Roman" w:eastAsia="標楷體" w:hAnsi="Times New Roman" w:cs="Times New Roman"/>
          <w:sz w:val="32"/>
          <w:szCs w:val="32"/>
        </w:rPr>
        <w:t>系統模組運作流程</w:t>
      </w:r>
      <w:r w:rsidRPr="00A24DC2">
        <w:rPr>
          <w:rFonts w:ascii="Times New Roman" w:eastAsia="標楷體" w:hAnsi="Times New Roman" w:cs="Times New Roman"/>
          <w:sz w:val="32"/>
          <w:szCs w:val="32"/>
        </w:rPr>
        <w:t>(</w:t>
      </w:r>
      <w:r w:rsidRPr="00A24DC2">
        <w:rPr>
          <w:rFonts w:ascii="Times New Roman" w:eastAsia="標楷體" w:hAnsi="Times New Roman" w:cs="Times New Roman"/>
          <w:sz w:val="32"/>
          <w:szCs w:val="32"/>
        </w:rPr>
        <w:t>用一張流程圖解釋「視覺辨識</w:t>
      </w:r>
      <w:r w:rsidRPr="00A24DC2">
        <w:rPr>
          <w:rFonts w:ascii="Times New Roman" w:eastAsia="標楷體" w:hAnsi="Times New Roman" w:cs="Times New Roman"/>
          <w:sz w:val="32"/>
          <w:szCs w:val="32"/>
        </w:rPr>
        <w:t xml:space="preserve"> -&gt; ROS 2 </w:t>
      </w:r>
      <w:r w:rsidRPr="00A24DC2">
        <w:rPr>
          <w:rFonts w:ascii="Times New Roman" w:eastAsia="標楷體" w:hAnsi="Times New Roman" w:cs="Times New Roman"/>
          <w:sz w:val="32"/>
          <w:szCs w:val="32"/>
        </w:rPr>
        <w:t>決策</w:t>
      </w:r>
      <w:r w:rsidRPr="00A24DC2">
        <w:rPr>
          <w:rFonts w:ascii="Times New Roman" w:eastAsia="標楷體" w:hAnsi="Times New Roman" w:cs="Times New Roman"/>
          <w:sz w:val="32"/>
          <w:szCs w:val="32"/>
        </w:rPr>
        <w:t xml:space="preserve"> -&gt; Gazebo </w:t>
      </w:r>
      <w:r w:rsidRPr="00A24DC2">
        <w:rPr>
          <w:rFonts w:ascii="Times New Roman" w:eastAsia="標楷體" w:hAnsi="Times New Roman" w:cs="Times New Roman"/>
          <w:sz w:val="32"/>
          <w:szCs w:val="32"/>
        </w:rPr>
        <w:t>動作」的整體</w:t>
      </w:r>
      <w:proofErr w:type="gramStart"/>
      <w:r w:rsidRPr="00A24DC2">
        <w:rPr>
          <w:rFonts w:ascii="Times New Roman" w:eastAsia="標楷體" w:hAnsi="Times New Roman" w:cs="Times New Roman"/>
          <w:sz w:val="32"/>
          <w:szCs w:val="32"/>
        </w:rPr>
        <w:t>迴</w:t>
      </w:r>
      <w:proofErr w:type="gramEnd"/>
      <w:r w:rsidRPr="00A24DC2">
        <w:rPr>
          <w:rFonts w:ascii="Times New Roman" w:eastAsia="標楷體" w:hAnsi="Times New Roman" w:cs="Times New Roman"/>
          <w:sz w:val="32"/>
          <w:szCs w:val="32"/>
        </w:rPr>
        <w:t>圈。</w:t>
      </w:r>
    </w:p>
    <w:p w14:paraId="6133BB3D"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 xml:space="preserve">ROS 2 </w:t>
      </w:r>
      <w:r w:rsidRPr="00A24DC2">
        <w:rPr>
          <w:rFonts w:ascii="Times New Roman" w:eastAsia="標楷體" w:hAnsi="Times New Roman" w:cs="Times New Roman"/>
          <w:sz w:val="36"/>
          <w:szCs w:val="36"/>
        </w:rPr>
        <w:t>通訊中樞與</w:t>
      </w:r>
      <w:r w:rsidRPr="00A24DC2">
        <w:rPr>
          <w:rFonts w:ascii="Times New Roman" w:eastAsia="標楷體" w:hAnsi="Times New Roman" w:cs="Times New Roman"/>
          <w:sz w:val="36"/>
          <w:szCs w:val="36"/>
        </w:rPr>
        <w:t xml:space="preserve"> </w:t>
      </w:r>
      <w:proofErr w:type="spellStart"/>
      <w:r w:rsidRPr="00A24DC2">
        <w:rPr>
          <w:rFonts w:ascii="Times New Roman" w:eastAsia="標楷體" w:hAnsi="Times New Roman" w:cs="Times New Roman"/>
          <w:sz w:val="36"/>
          <w:szCs w:val="36"/>
        </w:rPr>
        <w:t>MuJoCo</w:t>
      </w:r>
      <w:proofErr w:type="spellEnd"/>
      <w:r w:rsidRPr="00A24DC2">
        <w:rPr>
          <w:rFonts w:ascii="Times New Roman" w:eastAsia="標楷體" w:hAnsi="Times New Roman" w:cs="Times New Roman"/>
          <w:sz w:val="36"/>
          <w:szCs w:val="36"/>
        </w:rPr>
        <w:t xml:space="preserve"> </w:t>
      </w:r>
      <w:r w:rsidRPr="00A24DC2">
        <w:rPr>
          <w:rFonts w:ascii="Times New Roman" w:eastAsia="標楷體" w:hAnsi="Times New Roman" w:cs="Times New Roman"/>
          <w:sz w:val="36"/>
          <w:szCs w:val="36"/>
        </w:rPr>
        <w:t>虛擬環境建構</w:t>
      </w:r>
      <w:r w:rsidRPr="00A24DC2">
        <w:rPr>
          <w:rFonts w:ascii="Times New Roman" w:eastAsia="標楷體" w:hAnsi="Times New Roman" w:cs="Times New Roman"/>
          <w:sz w:val="36"/>
          <w:szCs w:val="36"/>
        </w:rPr>
        <w:t xml:space="preserve"> </w:t>
      </w:r>
    </w:p>
    <w:p w14:paraId="18A30C06" w14:textId="77777777" w:rsidR="000B3004" w:rsidRPr="00A24DC2" w:rsidRDefault="000B3004" w:rsidP="000B3004">
      <w:pPr>
        <w:pStyle w:val="3"/>
        <w:keepNext w:val="0"/>
        <w:numPr>
          <w:ilvl w:val="0"/>
          <w:numId w:val="12"/>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 xml:space="preserve">ROS 2 (Humble) </w:t>
      </w:r>
      <w:r w:rsidRPr="00A24DC2">
        <w:rPr>
          <w:rFonts w:ascii="Times New Roman" w:eastAsia="標楷體" w:hAnsi="Times New Roman" w:cs="Times New Roman"/>
          <w:sz w:val="32"/>
          <w:szCs w:val="32"/>
        </w:rPr>
        <w:t>系統特性與通訊</w:t>
      </w:r>
    </w:p>
    <w:p w14:paraId="4210F522"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數位分身與</w:t>
      </w:r>
      <w:r w:rsidRPr="00A24DC2">
        <w:rPr>
          <w:rFonts w:ascii="Times New Roman" w:eastAsia="標楷體" w:hAnsi="Times New Roman" w:cs="Times New Roman"/>
          <w:sz w:val="32"/>
          <w:szCs w:val="32"/>
        </w:rPr>
        <w:t xml:space="preserve"> </w:t>
      </w:r>
      <w:proofErr w:type="spellStart"/>
      <w:r w:rsidRPr="00A24DC2">
        <w:rPr>
          <w:rFonts w:ascii="Times New Roman" w:eastAsia="標楷體" w:hAnsi="Times New Roman" w:cs="Times New Roman"/>
          <w:sz w:val="32"/>
          <w:szCs w:val="32"/>
        </w:rPr>
        <w:t>MuJoCo</w:t>
      </w:r>
      <w:proofErr w:type="spellEnd"/>
      <w:r w:rsidRPr="00A24DC2">
        <w:rPr>
          <w:rFonts w:ascii="Times New Roman" w:eastAsia="標楷體" w:hAnsi="Times New Roman" w:cs="Times New Roman"/>
          <w:sz w:val="32"/>
          <w:szCs w:val="32"/>
        </w:rPr>
        <w:t xml:space="preserve"> </w:t>
      </w:r>
      <w:r w:rsidRPr="00A24DC2">
        <w:rPr>
          <w:rFonts w:ascii="Times New Roman" w:eastAsia="標楷體" w:hAnsi="Times New Roman" w:cs="Times New Roman"/>
          <w:sz w:val="32"/>
          <w:szCs w:val="32"/>
        </w:rPr>
        <w:t>物理引擎導入</w:t>
      </w:r>
    </w:p>
    <w:p w14:paraId="1F98E09C"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proofErr w:type="spellStart"/>
      <w:r w:rsidRPr="00A24DC2">
        <w:rPr>
          <w:rFonts w:ascii="Times New Roman" w:eastAsia="標楷體" w:hAnsi="Times New Roman" w:cs="Times New Roman"/>
          <w:sz w:val="32"/>
          <w:szCs w:val="32"/>
        </w:rPr>
        <w:lastRenderedPageBreak/>
        <w:t>Dobot</w:t>
      </w:r>
      <w:proofErr w:type="spellEnd"/>
      <w:r w:rsidRPr="00A24DC2">
        <w:rPr>
          <w:rFonts w:ascii="Times New Roman" w:eastAsia="標楷體" w:hAnsi="Times New Roman" w:cs="Times New Roman"/>
          <w:sz w:val="32"/>
          <w:szCs w:val="32"/>
        </w:rPr>
        <w:t xml:space="preserve"> URDF </w:t>
      </w:r>
      <w:r w:rsidRPr="00A24DC2">
        <w:rPr>
          <w:rFonts w:ascii="Times New Roman" w:eastAsia="標楷體" w:hAnsi="Times New Roman" w:cs="Times New Roman"/>
          <w:sz w:val="32"/>
          <w:szCs w:val="32"/>
        </w:rPr>
        <w:t>轉換與場景建置</w:t>
      </w:r>
    </w:p>
    <w:p w14:paraId="45795660" w14:textId="5D247CA5"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本研究使用</w:t>
      </w:r>
      <w:proofErr w:type="spellStart"/>
      <w:r w:rsidRPr="00A24DC2">
        <w:rPr>
          <w:rFonts w:ascii="Times New Roman" w:eastAsia="標楷體" w:hAnsi="Times New Roman" w:cs="Times New Roman"/>
          <w:sz w:val="28"/>
          <w:szCs w:val="28"/>
        </w:rPr>
        <w:t>MuJoCo</w:t>
      </w:r>
      <w:proofErr w:type="spellEnd"/>
      <w:r w:rsidRPr="00A24DC2">
        <w:rPr>
          <w:rFonts w:ascii="Times New Roman" w:eastAsia="標楷體" w:hAnsi="Times New Roman" w:cs="Times New Roman"/>
          <w:sz w:val="28"/>
          <w:szCs w:val="28"/>
        </w:rPr>
        <w:t>建立虛擬訓練環境，載入</w:t>
      </w:r>
      <w:proofErr w:type="spellStart"/>
      <w:r w:rsidRPr="00A24DC2">
        <w:rPr>
          <w:rFonts w:ascii="Times New Roman" w:eastAsia="標楷體" w:hAnsi="Times New Roman" w:cs="Times New Roman"/>
          <w:sz w:val="28"/>
          <w:szCs w:val="28"/>
        </w:rPr>
        <w:t>Dobot</w:t>
      </w:r>
      <w:proofErr w:type="spellEnd"/>
      <w:r w:rsidRPr="00A24DC2">
        <w:rPr>
          <w:rFonts w:ascii="Times New Roman" w:eastAsia="標楷體" w:hAnsi="Times New Roman" w:cs="Times New Roman"/>
          <w:sz w:val="28"/>
          <w:szCs w:val="28"/>
        </w:rPr>
        <w:t>機械臂模型並同步建立用於測試的目標方塊。</w:t>
      </w:r>
      <w:proofErr w:type="gramStart"/>
      <w:r w:rsidRPr="00A24DC2">
        <w:rPr>
          <w:rFonts w:ascii="Times New Roman" w:eastAsia="標楷體" w:hAnsi="Times New Roman" w:cs="Times New Roman"/>
          <w:sz w:val="28"/>
          <w:szCs w:val="28"/>
        </w:rPr>
        <w:t>機械臂共設有</w:t>
      </w:r>
      <w:proofErr w:type="gramEnd"/>
      <w:r w:rsidRPr="00A24DC2">
        <w:rPr>
          <w:rFonts w:ascii="Times New Roman" w:eastAsia="標楷體" w:hAnsi="Times New Roman" w:cs="Times New Roman"/>
          <w:sz w:val="28"/>
          <w:szCs w:val="28"/>
        </w:rPr>
        <w:t>五個可動參數，分別對應基座旋轉、關節移動、爪子旋轉與爪子開合，涵蓋抓取任務所需的完整自由度配置。</w:t>
      </w:r>
    </w:p>
    <w:p w14:paraId="46ED908C" w14:textId="725F1A1A" w:rsidR="000B3004"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105E84AE" wp14:editId="3A68E61B">
            <wp:extent cx="5273675" cy="3075940"/>
            <wp:effectExtent l="0" t="0" r="317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675" cy="3075940"/>
                    </a:xfrm>
                    <a:prstGeom prst="rect">
                      <a:avLst/>
                    </a:prstGeom>
                    <a:noFill/>
                    <a:ln>
                      <a:noFill/>
                    </a:ln>
                  </pic:spPr>
                </pic:pic>
              </a:graphicData>
            </a:graphic>
          </wp:inline>
        </w:drawing>
      </w:r>
    </w:p>
    <w:p w14:paraId="22CF1677"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強化學習網路架構設計</w:t>
      </w:r>
    </w:p>
    <w:p w14:paraId="7D9D9145"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 xml:space="preserve">SAC </w:t>
      </w:r>
      <w:r w:rsidRPr="00A24DC2">
        <w:rPr>
          <w:rFonts w:ascii="Times New Roman" w:eastAsia="標楷體" w:hAnsi="Times New Roman" w:cs="Times New Roman"/>
          <w:sz w:val="32"/>
          <w:szCs w:val="32"/>
        </w:rPr>
        <w:t>演算法總體架構</w:t>
      </w:r>
    </w:p>
    <w:p w14:paraId="20DAED31"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整個網路架構基於</w:t>
      </w:r>
      <w:r w:rsidRPr="00A24DC2">
        <w:rPr>
          <w:rFonts w:ascii="Times New Roman" w:eastAsia="標楷體" w:hAnsi="Times New Roman" w:cs="Times New Roman"/>
          <w:sz w:val="28"/>
          <w:szCs w:val="28"/>
        </w:rPr>
        <w:t xml:space="preserve"> Soft Actor-Critic</w:t>
      </w:r>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SAC</w:t>
      </w:r>
      <w:r w:rsidRPr="00A24DC2">
        <w:rPr>
          <w:rFonts w:ascii="Times New Roman" w:eastAsia="標楷體" w:hAnsi="Times New Roman" w:cs="Times New Roman"/>
          <w:sz w:val="28"/>
          <w:szCs w:val="28"/>
        </w:rPr>
        <w:t>）演算法設計，採用</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MultiInputPolicy</w:t>
      </w:r>
      <w:proofErr w:type="spellEnd"/>
      <w:r w:rsidRPr="00A24DC2">
        <w:rPr>
          <w:rFonts w:ascii="Times New Roman" w:eastAsia="標楷體" w:hAnsi="Times New Roman" w:cs="Times New Roman"/>
          <w:sz w:val="28"/>
          <w:szCs w:val="28"/>
        </w:rPr>
        <w:t xml:space="preserve"> </w:t>
      </w:r>
      <w:r w:rsidRPr="00A24DC2">
        <w:rPr>
          <w:rFonts w:ascii="Times New Roman" w:eastAsia="標楷體" w:hAnsi="Times New Roman" w:cs="Times New Roman"/>
          <w:sz w:val="28"/>
          <w:szCs w:val="28"/>
        </w:rPr>
        <w:t>搭配自定義的</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LayerNormCombinedExtractor</w:t>
      </w:r>
      <w:proofErr w:type="spellEnd"/>
      <w:r w:rsidRPr="00A24DC2">
        <w:rPr>
          <w:rFonts w:ascii="Times New Roman" w:eastAsia="標楷體" w:hAnsi="Times New Roman" w:cs="Times New Roman"/>
          <w:sz w:val="28"/>
          <w:szCs w:val="28"/>
        </w:rPr>
        <w:t>，主要分為三個核心區塊：特徵提取器、策略網路（</w:t>
      </w:r>
      <w:r w:rsidRPr="00A24DC2">
        <w:rPr>
          <w:rFonts w:ascii="Times New Roman" w:eastAsia="標楷體" w:hAnsi="Times New Roman" w:cs="Times New Roman"/>
          <w:sz w:val="28"/>
          <w:szCs w:val="28"/>
        </w:rPr>
        <w:t>Actor</w:t>
      </w:r>
      <w:r w:rsidRPr="00A24DC2">
        <w:rPr>
          <w:rFonts w:ascii="Times New Roman" w:eastAsia="標楷體" w:hAnsi="Times New Roman" w:cs="Times New Roman"/>
          <w:sz w:val="28"/>
          <w:szCs w:val="28"/>
        </w:rPr>
        <w:t>）與價值網路</w:t>
      </w:r>
      <w:r w:rsidRPr="00A24DC2">
        <w:rPr>
          <w:rFonts w:ascii="Times New Roman" w:eastAsia="標楷體" w:hAnsi="Times New Roman" w:cs="Times New Roman"/>
          <w:sz w:val="28"/>
          <w:szCs w:val="28"/>
        </w:rPr>
        <w:lastRenderedPageBreak/>
        <w:t>（</w:t>
      </w:r>
      <w:r w:rsidRPr="00A24DC2">
        <w:rPr>
          <w:rFonts w:ascii="Times New Roman" w:eastAsia="標楷體" w:hAnsi="Times New Roman" w:cs="Times New Roman"/>
          <w:sz w:val="28"/>
          <w:szCs w:val="28"/>
        </w:rPr>
        <w:t>Critic</w:t>
      </w:r>
      <w:r w:rsidRPr="00A24DC2">
        <w:rPr>
          <w:rFonts w:ascii="Times New Roman" w:eastAsia="標楷體" w:hAnsi="Times New Roman" w:cs="Times New Roman"/>
          <w:sz w:val="28"/>
          <w:szCs w:val="28"/>
        </w:rPr>
        <w:t>）。</w:t>
      </w:r>
    </w:p>
    <w:p w14:paraId="09CA44A6"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環境輸入與特徵提取器</w:t>
      </w:r>
    </w:p>
    <w:p w14:paraId="2FB85199"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環境提供三類多維度觀察值：</w:t>
      </w:r>
      <w:proofErr w:type="spellStart"/>
      <w:r w:rsidRPr="00A24DC2">
        <w:rPr>
          <w:rFonts w:ascii="Times New Roman" w:eastAsia="標楷體" w:hAnsi="Times New Roman" w:cs="Times New Roman"/>
          <w:sz w:val="28"/>
          <w:szCs w:val="28"/>
        </w:rPr>
        <w:t>robot_state</w:t>
      </w:r>
      <w:proofErr w:type="spellEnd"/>
      <w:r w:rsidRPr="00A24DC2">
        <w:rPr>
          <w:rFonts w:ascii="Times New Roman" w:eastAsia="標楷體" w:hAnsi="Times New Roman" w:cs="Times New Roman"/>
          <w:sz w:val="28"/>
          <w:szCs w:val="28"/>
        </w:rPr>
        <w:t>（機器人關節角度等狀態）、</w:t>
      </w:r>
      <w:proofErr w:type="spellStart"/>
      <w:r w:rsidRPr="00A24DC2">
        <w:rPr>
          <w:rFonts w:ascii="Times New Roman" w:eastAsia="標楷體" w:hAnsi="Times New Roman" w:cs="Times New Roman"/>
          <w:sz w:val="28"/>
          <w:szCs w:val="28"/>
        </w:rPr>
        <w:t>object_pos</w:t>
      </w:r>
      <w:proofErr w:type="spellEnd"/>
      <w:r w:rsidRPr="00A24DC2">
        <w:rPr>
          <w:rFonts w:ascii="Times New Roman" w:eastAsia="標楷體" w:hAnsi="Times New Roman" w:cs="Times New Roman"/>
          <w:sz w:val="28"/>
          <w:szCs w:val="28"/>
        </w:rPr>
        <w:t>（物體當前位置）與</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goal_pos</w:t>
      </w:r>
      <w:proofErr w:type="spellEnd"/>
      <w:r w:rsidRPr="00A24DC2">
        <w:rPr>
          <w:rFonts w:ascii="Times New Roman" w:eastAsia="標楷體" w:hAnsi="Times New Roman" w:cs="Times New Roman"/>
          <w:sz w:val="28"/>
          <w:szCs w:val="28"/>
        </w:rPr>
        <w:t>（目標抓取位置）。每類輸入分別通過獨立的</w:t>
      </w:r>
      <w:r w:rsidRPr="00A24DC2">
        <w:rPr>
          <w:rFonts w:ascii="Times New Roman" w:eastAsia="標楷體" w:hAnsi="Times New Roman" w:cs="Times New Roman"/>
          <w:sz w:val="28"/>
          <w:szCs w:val="28"/>
        </w:rPr>
        <w:t xml:space="preserve"> MLP </w:t>
      </w:r>
      <w:r w:rsidRPr="00A24DC2">
        <w:rPr>
          <w:rFonts w:ascii="Times New Roman" w:eastAsia="標楷體" w:hAnsi="Times New Roman" w:cs="Times New Roman"/>
          <w:sz w:val="28"/>
          <w:szCs w:val="28"/>
        </w:rPr>
        <w:t>分支進行特徵轉換，並在各分支加入層歸</w:t>
      </w:r>
      <w:proofErr w:type="gramStart"/>
      <w:r w:rsidRPr="00A24DC2">
        <w:rPr>
          <w:rFonts w:ascii="Times New Roman" w:eastAsia="標楷體" w:hAnsi="Times New Roman" w:cs="Times New Roman"/>
          <w:sz w:val="28"/>
          <w:szCs w:val="28"/>
        </w:rPr>
        <w:t>一</w:t>
      </w:r>
      <w:proofErr w:type="gramEnd"/>
      <w:r w:rsidRPr="00A24DC2">
        <w:rPr>
          <w:rFonts w:ascii="Times New Roman" w:eastAsia="標楷體" w:hAnsi="Times New Roman" w:cs="Times New Roman"/>
          <w:sz w:val="28"/>
          <w:szCs w:val="28"/>
        </w:rPr>
        <w:t>化（</w:t>
      </w:r>
      <w:r w:rsidRPr="00A24DC2">
        <w:rPr>
          <w:rFonts w:ascii="Times New Roman" w:eastAsia="標楷體" w:hAnsi="Times New Roman" w:cs="Times New Roman"/>
          <w:sz w:val="28"/>
          <w:szCs w:val="28"/>
        </w:rPr>
        <w:t>Layer Normalization</w:t>
      </w:r>
      <w:r w:rsidRPr="00A24DC2">
        <w:rPr>
          <w:rFonts w:ascii="Times New Roman" w:eastAsia="標楷體" w:hAnsi="Times New Roman" w:cs="Times New Roman"/>
          <w:sz w:val="28"/>
          <w:szCs w:val="28"/>
        </w:rPr>
        <w:t>）以穩定數據分佈。各分支處理完畢後，所有特徵</w:t>
      </w:r>
      <w:proofErr w:type="gramStart"/>
      <w:r w:rsidRPr="00A24DC2">
        <w:rPr>
          <w:rFonts w:ascii="Times New Roman" w:eastAsia="標楷體" w:hAnsi="Times New Roman" w:cs="Times New Roman"/>
          <w:sz w:val="28"/>
          <w:szCs w:val="28"/>
        </w:rPr>
        <w:t>進行拼</w:t>
      </w:r>
      <w:proofErr w:type="gramEnd"/>
      <w:r w:rsidRPr="00A24DC2">
        <w:rPr>
          <w:rFonts w:ascii="Times New Roman" w:eastAsia="標楷體" w:hAnsi="Times New Roman" w:cs="Times New Roman"/>
          <w:sz w:val="28"/>
          <w:szCs w:val="28"/>
        </w:rPr>
        <w:t>接（</w:t>
      </w:r>
      <w:r w:rsidRPr="00A24DC2">
        <w:rPr>
          <w:rFonts w:ascii="Times New Roman" w:eastAsia="標楷體" w:hAnsi="Times New Roman" w:cs="Times New Roman"/>
          <w:sz w:val="28"/>
          <w:szCs w:val="28"/>
        </w:rPr>
        <w:t>Concatenate</w:t>
      </w:r>
      <w:r w:rsidRPr="00A24DC2">
        <w:rPr>
          <w:rFonts w:ascii="Times New Roman" w:eastAsia="標楷體" w:hAnsi="Times New Roman" w:cs="Times New Roman"/>
          <w:sz w:val="28"/>
          <w:szCs w:val="28"/>
        </w:rPr>
        <w:t>），再經一次</w:t>
      </w:r>
      <w:r w:rsidRPr="00A24DC2">
        <w:rPr>
          <w:rFonts w:ascii="Times New Roman" w:eastAsia="標楷體" w:hAnsi="Times New Roman" w:cs="Times New Roman"/>
          <w:sz w:val="28"/>
          <w:szCs w:val="28"/>
        </w:rPr>
        <w:t xml:space="preserve"> Layer Normalization </w:t>
      </w:r>
      <w:r w:rsidRPr="00A24DC2">
        <w:rPr>
          <w:rFonts w:ascii="Times New Roman" w:eastAsia="標楷體" w:hAnsi="Times New Roman" w:cs="Times New Roman"/>
          <w:sz w:val="28"/>
          <w:szCs w:val="28"/>
        </w:rPr>
        <w:t>輸出組合特徵，供後續網路使用。</w:t>
      </w:r>
    </w:p>
    <w:p w14:paraId="4D1F2463"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策略網路（</w:t>
      </w:r>
      <w:r w:rsidRPr="00A24DC2">
        <w:rPr>
          <w:rFonts w:ascii="Times New Roman" w:eastAsia="標楷體" w:hAnsi="Times New Roman" w:cs="Times New Roman"/>
          <w:sz w:val="32"/>
          <w:szCs w:val="32"/>
        </w:rPr>
        <w:t>Actor</w:t>
      </w:r>
      <w:r w:rsidRPr="00A24DC2">
        <w:rPr>
          <w:rFonts w:ascii="Times New Roman" w:eastAsia="標楷體" w:hAnsi="Times New Roman" w:cs="Times New Roman"/>
          <w:sz w:val="32"/>
          <w:szCs w:val="32"/>
        </w:rPr>
        <w:t>）</w:t>
      </w:r>
    </w:p>
    <w:p w14:paraId="3EC3C095"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策略網路負責根據當前狀態決定機器人應執行的動作。網路採用對角高斯策略，不直接輸出單一動作數值，而是輸出常態分佈</w:t>
      </w:r>
      <w:proofErr w:type="gramStart"/>
      <w:r w:rsidRPr="00A24DC2">
        <w:rPr>
          <w:rFonts w:ascii="Times New Roman" w:eastAsia="標楷體" w:hAnsi="Times New Roman" w:cs="Times New Roman"/>
          <w:sz w:val="28"/>
          <w:szCs w:val="28"/>
        </w:rPr>
        <w:t>的均值</w:t>
      </w:r>
      <w:proofErr w:type="gramEnd"/>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Mean</w:t>
      </w:r>
      <w:r w:rsidRPr="00A24DC2">
        <w:rPr>
          <w:rFonts w:ascii="Times New Roman" w:eastAsia="標楷體" w:hAnsi="Times New Roman" w:cs="Times New Roman"/>
          <w:sz w:val="28"/>
          <w:szCs w:val="28"/>
        </w:rPr>
        <w:t>，</w:t>
      </w:r>
      <w:r w:rsidRPr="00A24DC2">
        <w:rPr>
          <w:rFonts w:ascii="Times New Roman" w:eastAsia="標楷體" w:hAnsi="Times New Roman" w:cs="Times New Roman"/>
          <w:sz w:val="28"/>
          <w:szCs w:val="28"/>
        </w:rPr>
        <w:t>μ</w:t>
      </w:r>
      <w:r w:rsidRPr="00A24DC2">
        <w:rPr>
          <w:rFonts w:ascii="Times New Roman" w:eastAsia="標楷體" w:hAnsi="Times New Roman" w:cs="Times New Roman"/>
          <w:sz w:val="28"/>
          <w:szCs w:val="28"/>
        </w:rPr>
        <w:t>）與對數標準差（</w:t>
      </w:r>
      <w:proofErr w:type="spellStart"/>
      <w:r w:rsidRPr="00A24DC2">
        <w:rPr>
          <w:rFonts w:ascii="Times New Roman" w:eastAsia="標楷體" w:hAnsi="Times New Roman" w:cs="Times New Roman"/>
          <w:sz w:val="28"/>
          <w:szCs w:val="28"/>
        </w:rPr>
        <w:t>Log_Std</w:t>
      </w:r>
      <w:proofErr w:type="spellEnd"/>
      <w:r w:rsidRPr="00A24DC2">
        <w:rPr>
          <w:rFonts w:ascii="Times New Roman" w:eastAsia="標楷體" w:hAnsi="Times New Roman" w:cs="Times New Roman"/>
          <w:sz w:val="28"/>
          <w:szCs w:val="28"/>
        </w:rPr>
        <w:t>，</w:t>
      </w:r>
      <w:proofErr w:type="spellStart"/>
      <w:r w:rsidRPr="00A24DC2">
        <w:rPr>
          <w:rFonts w:ascii="Times New Roman" w:eastAsia="標楷體" w:hAnsi="Times New Roman" w:cs="Times New Roman"/>
          <w:sz w:val="28"/>
          <w:szCs w:val="28"/>
        </w:rPr>
        <w:t>logσ</w:t>
      </w:r>
      <w:proofErr w:type="spellEnd"/>
      <w:r w:rsidRPr="00A24DC2">
        <w:rPr>
          <w:rFonts w:ascii="Times New Roman" w:eastAsia="標楷體" w:hAnsi="Times New Roman" w:cs="Times New Roman"/>
          <w:sz w:val="28"/>
          <w:szCs w:val="28"/>
        </w:rPr>
        <w:t>）。系統從該分佈中</w:t>
      </w:r>
      <w:proofErr w:type="gramStart"/>
      <w:r w:rsidRPr="00A24DC2">
        <w:rPr>
          <w:rFonts w:ascii="Times New Roman" w:eastAsia="標楷體" w:hAnsi="Times New Roman" w:cs="Times New Roman"/>
          <w:sz w:val="28"/>
          <w:szCs w:val="28"/>
        </w:rPr>
        <w:t>採</w:t>
      </w:r>
      <w:proofErr w:type="gramEnd"/>
      <w:r w:rsidRPr="00A24DC2">
        <w:rPr>
          <w:rFonts w:ascii="Times New Roman" w:eastAsia="標楷體" w:hAnsi="Times New Roman" w:cs="Times New Roman"/>
          <w:sz w:val="28"/>
          <w:szCs w:val="28"/>
        </w:rPr>
        <w:t>樣動作，再通過</w:t>
      </w:r>
      <w:r w:rsidRPr="00A24DC2">
        <w:rPr>
          <w:rFonts w:ascii="Times New Roman" w:eastAsia="標楷體" w:hAnsi="Times New Roman" w:cs="Times New Roman"/>
          <w:sz w:val="28"/>
          <w:szCs w:val="28"/>
        </w:rPr>
        <w:t xml:space="preserve"> Tanh </w:t>
      </w:r>
      <w:r w:rsidRPr="00A24DC2">
        <w:rPr>
          <w:rFonts w:ascii="Times New Roman" w:eastAsia="標楷體" w:hAnsi="Times New Roman" w:cs="Times New Roman"/>
          <w:sz w:val="28"/>
          <w:szCs w:val="28"/>
        </w:rPr>
        <w:t>函數進行壓縮，確保輸出的控制訊號落在機器人合法的動作範圍內。</w:t>
      </w:r>
    </w:p>
    <w:p w14:paraId="76BFED11" w14:textId="77777777" w:rsidR="000B3004" w:rsidRPr="00A24DC2" w:rsidRDefault="000B3004" w:rsidP="000B3004">
      <w:pPr>
        <w:pStyle w:val="3"/>
        <w:keepNext w:val="0"/>
        <w:numPr>
          <w:ilvl w:val="0"/>
          <w:numId w:val="12"/>
        </w:numPr>
        <w:spacing w:beforeLines="100" w:before="360" w:afterLines="50" w:after="180" w:line="240" w:lineRule="auto"/>
        <w:ind w:left="482" w:hanging="482"/>
        <w:rPr>
          <w:rFonts w:ascii="Times New Roman" w:eastAsia="標楷體" w:hAnsi="Times New Roman" w:cs="Times New Roman"/>
          <w:sz w:val="32"/>
          <w:szCs w:val="32"/>
        </w:rPr>
      </w:pPr>
      <w:r w:rsidRPr="00A24DC2">
        <w:rPr>
          <w:rFonts w:ascii="Times New Roman" w:eastAsia="標楷體" w:hAnsi="Times New Roman" w:cs="Times New Roman"/>
          <w:sz w:val="32"/>
          <w:szCs w:val="32"/>
        </w:rPr>
        <w:t>價值網路（</w:t>
      </w:r>
      <w:r w:rsidRPr="00A24DC2">
        <w:rPr>
          <w:rFonts w:ascii="Times New Roman" w:eastAsia="標楷體" w:hAnsi="Times New Roman" w:cs="Times New Roman"/>
          <w:sz w:val="32"/>
          <w:szCs w:val="32"/>
        </w:rPr>
        <w:t>Critic</w:t>
      </w:r>
      <w:r w:rsidRPr="00A24DC2">
        <w:rPr>
          <w:rFonts w:ascii="Times New Roman" w:eastAsia="標楷體" w:hAnsi="Times New Roman" w:cs="Times New Roman"/>
          <w:sz w:val="32"/>
          <w:szCs w:val="32"/>
        </w:rPr>
        <w:t>）與雙</w:t>
      </w:r>
      <w:r w:rsidRPr="00A24DC2">
        <w:rPr>
          <w:rFonts w:ascii="Times New Roman" w:eastAsia="標楷體" w:hAnsi="Times New Roman" w:cs="Times New Roman"/>
          <w:sz w:val="32"/>
          <w:szCs w:val="32"/>
        </w:rPr>
        <w:t xml:space="preserve"> Q </w:t>
      </w:r>
      <w:r w:rsidRPr="00A24DC2">
        <w:rPr>
          <w:rFonts w:ascii="Times New Roman" w:eastAsia="標楷體" w:hAnsi="Times New Roman" w:cs="Times New Roman"/>
          <w:sz w:val="32"/>
          <w:szCs w:val="32"/>
        </w:rPr>
        <w:t>網路</w:t>
      </w:r>
    </w:p>
    <w:p w14:paraId="3BF69651" w14:textId="77777777"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價值網路負責評估「在特定狀態下執行某動作」的預期回報，即</w:t>
      </w:r>
      <w:r w:rsidRPr="00A24DC2">
        <w:rPr>
          <w:rFonts w:ascii="Times New Roman" w:eastAsia="標楷體" w:hAnsi="Times New Roman" w:cs="Times New Roman"/>
          <w:sz w:val="28"/>
          <w:szCs w:val="28"/>
        </w:rPr>
        <w:t xml:space="preserve"> Q </w:t>
      </w:r>
      <w:r w:rsidRPr="00A24DC2">
        <w:rPr>
          <w:rFonts w:ascii="Times New Roman" w:eastAsia="標楷體" w:hAnsi="Times New Roman" w:cs="Times New Roman"/>
          <w:sz w:val="28"/>
          <w:szCs w:val="28"/>
        </w:rPr>
        <w:lastRenderedPageBreak/>
        <w:t>值。其輸入為特徵提取器輸出的組合特徵與策略網路選擇的動作之拼接結果，</w:t>
      </w:r>
      <w:proofErr w:type="gramStart"/>
      <w:r w:rsidRPr="00A24DC2">
        <w:rPr>
          <w:rFonts w:ascii="Times New Roman" w:eastAsia="標楷體" w:hAnsi="Times New Roman" w:cs="Times New Roman"/>
          <w:sz w:val="28"/>
          <w:szCs w:val="28"/>
        </w:rPr>
        <w:t>經含</w:t>
      </w:r>
      <w:proofErr w:type="gramEnd"/>
      <w:r w:rsidRPr="00A24DC2">
        <w:rPr>
          <w:rFonts w:ascii="Times New Roman" w:eastAsia="標楷體" w:hAnsi="Times New Roman" w:cs="Times New Roman"/>
          <w:sz w:val="28"/>
          <w:szCs w:val="28"/>
        </w:rPr>
        <w:t xml:space="preserve"> Layer Normalization </w:t>
      </w:r>
      <w:r w:rsidRPr="00A24DC2">
        <w:rPr>
          <w:rFonts w:ascii="Times New Roman" w:eastAsia="標楷體" w:hAnsi="Times New Roman" w:cs="Times New Roman"/>
          <w:sz w:val="28"/>
          <w:szCs w:val="28"/>
        </w:rPr>
        <w:t>與激勵函數的</w:t>
      </w:r>
      <w:r w:rsidRPr="00A24DC2">
        <w:rPr>
          <w:rFonts w:ascii="Times New Roman" w:eastAsia="標楷體" w:hAnsi="Times New Roman" w:cs="Times New Roman"/>
          <w:sz w:val="28"/>
          <w:szCs w:val="28"/>
        </w:rPr>
        <w:t xml:space="preserve"> MLP </w:t>
      </w:r>
      <w:r w:rsidRPr="00A24DC2">
        <w:rPr>
          <w:rFonts w:ascii="Times New Roman" w:eastAsia="標楷體" w:hAnsi="Times New Roman" w:cs="Times New Roman"/>
          <w:sz w:val="28"/>
          <w:szCs w:val="28"/>
        </w:rPr>
        <w:t>隱藏層後，輸出純量</w:t>
      </w:r>
      <w:r w:rsidRPr="00A24DC2">
        <w:rPr>
          <w:rFonts w:ascii="Times New Roman" w:eastAsia="標楷體" w:hAnsi="Times New Roman" w:cs="Times New Roman"/>
          <w:sz w:val="28"/>
          <w:szCs w:val="28"/>
        </w:rPr>
        <w:t xml:space="preserve"> Q </w:t>
      </w:r>
      <w:r w:rsidRPr="00A24DC2">
        <w:rPr>
          <w:rFonts w:ascii="Times New Roman" w:eastAsia="標楷體" w:hAnsi="Times New Roman" w:cs="Times New Roman"/>
          <w:sz w:val="28"/>
          <w:szCs w:val="28"/>
        </w:rPr>
        <w:t>值。</w:t>
      </w:r>
      <w:r w:rsidRPr="00A24DC2">
        <w:rPr>
          <w:rFonts w:ascii="Times New Roman" w:eastAsia="標楷體" w:hAnsi="Times New Roman" w:cs="Times New Roman"/>
          <w:sz w:val="28"/>
          <w:szCs w:val="28"/>
        </w:rPr>
        <w:t xml:space="preserve">SAC </w:t>
      </w:r>
      <w:r w:rsidRPr="00A24DC2">
        <w:rPr>
          <w:rFonts w:ascii="Times New Roman" w:eastAsia="標楷體" w:hAnsi="Times New Roman" w:cs="Times New Roman"/>
          <w:sz w:val="28"/>
          <w:szCs w:val="28"/>
        </w:rPr>
        <w:t>演算法底層同時訓練兩個相同架構的價值網路（</w:t>
      </w:r>
      <w:r w:rsidRPr="00A24DC2">
        <w:rPr>
          <w:rFonts w:ascii="Times New Roman" w:eastAsia="標楷體" w:hAnsi="Times New Roman" w:cs="Times New Roman"/>
          <w:sz w:val="28"/>
          <w:szCs w:val="28"/>
        </w:rPr>
        <w:t xml:space="preserve">Q1 </w:t>
      </w:r>
      <w:r w:rsidRPr="00A24DC2">
        <w:rPr>
          <w:rFonts w:ascii="Times New Roman" w:eastAsia="標楷體" w:hAnsi="Times New Roman" w:cs="Times New Roman"/>
          <w:sz w:val="28"/>
          <w:szCs w:val="28"/>
        </w:rPr>
        <w:t>與</w:t>
      </w:r>
      <w:r w:rsidRPr="00A24DC2">
        <w:rPr>
          <w:rFonts w:ascii="Times New Roman" w:eastAsia="標楷體" w:hAnsi="Times New Roman" w:cs="Times New Roman"/>
          <w:sz w:val="28"/>
          <w:szCs w:val="28"/>
        </w:rPr>
        <w:t xml:space="preserve"> Q2</w:t>
      </w:r>
      <w:r w:rsidRPr="00A24DC2">
        <w:rPr>
          <w:rFonts w:ascii="Times New Roman" w:eastAsia="標楷體" w:hAnsi="Times New Roman" w:cs="Times New Roman"/>
          <w:sz w:val="28"/>
          <w:szCs w:val="28"/>
        </w:rPr>
        <w:t>），取兩者最小值計算損失，以此避免</w:t>
      </w:r>
      <w:r w:rsidRPr="00A24DC2">
        <w:rPr>
          <w:rFonts w:ascii="Times New Roman" w:eastAsia="標楷體" w:hAnsi="Times New Roman" w:cs="Times New Roman"/>
          <w:sz w:val="28"/>
          <w:szCs w:val="28"/>
        </w:rPr>
        <w:t xml:space="preserve"> Q </w:t>
      </w:r>
      <w:r w:rsidRPr="00A24DC2">
        <w:rPr>
          <w:rFonts w:ascii="Times New Roman" w:eastAsia="標楷體" w:hAnsi="Times New Roman" w:cs="Times New Roman"/>
          <w:sz w:val="28"/>
          <w:szCs w:val="28"/>
        </w:rPr>
        <w:t>值高估問題，提升訓練穩定性。</w:t>
      </w:r>
    </w:p>
    <w:p w14:paraId="7DF1860D"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被動聲音感知系統設計</w:t>
      </w:r>
    </w:p>
    <w:p w14:paraId="35B09EC1" w14:textId="77777777" w:rsidR="000B3004" w:rsidRPr="00A24DC2" w:rsidRDefault="000B3004" w:rsidP="000B3004">
      <w:pPr>
        <w:pStyle w:val="3"/>
        <w:keepNext w:val="0"/>
        <w:numPr>
          <w:ilvl w:val="0"/>
          <w:numId w:val="14"/>
        </w:numPr>
        <w:spacing w:beforeLines="100" w:before="360" w:afterLines="50" w:after="180" w:line="240" w:lineRule="auto"/>
        <w:ind w:left="1040"/>
        <w:rPr>
          <w:rFonts w:ascii="Times New Roman" w:eastAsia="標楷體" w:hAnsi="Times New Roman" w:cs="Times New Roman"/>
          <w:sz w:val="32"/>
          <w:szCs w:val="32"/>
        </w:rPr>
      </w:pPr>
      <w:r w:rsidRPr="00A24DC2">
        <w:rPr>
          <w:rFonts w:ascii="Times New Roman" w:eastAsia="標楷體" w:hAnsi="Times New Roman" w:cs="Times New Roman"/>
          <w:sz w:val="32"/>
          <w:szCs w:val="32"/>
        </w:rPr>
        <w:t>Gazebo Harmonic</w:t>
      </w:r>
      <w:r w:rsidRPr="00A24DC2">
        <w:rPr>
          <w:rFonts w:ascii="Times New Roman" w:eastAsia="標楷體" w:hAnsi="Times New Roman" w:cs="Times New Roman"/>
          <w:sz w:val="32"/>
          <w:szCs w:val="32"/>
        </w:rPr>
        <w:t>模擬器導入</w:t>
      </w:r>
    </w:p>
    <w:p w14:paraId="53C719AB" w14:textId="77777777" w:rsidR="000B3004" w:rsidRPr="00A24DC2" w:rsidRDefault="000B3004" w:rsidP="000B3004">
      <w:pPr>
        <w:pStyle w:val="3"/>
        <w:keepNext w:val="0"/>
        <w:numPr>
          <w:ilvl w:val="0"/>
          <w:numId w:val="14"/>
        </w:numPr>
        <w:spacing w:beforeLines="100" w:before="360" w:afterLines="50" w:after="180" w:line="240" w:lineRule="auto"/>
        <w:ind w:left="1040"/>
        <w:rPr>
          <w:rFonts w:ascii="Times New Roman" w:eastAsia="標楷體" w:hAnsi="Times New Roman" w:cs="Times New Roman"/>
          <w:sz w:val="32"/>
          <w:szCs w:val="32"/>
        </w:rPr>
      </w:pPr>
      <w:proofErr w:type="spellStart"/>
      <w:r w:rsidRPr="00A24DC2">
        <w:rPr>
          <w:rFonts w:ascii="Times New Roman" w:eastAsia="標楷體" w:hAnsi="Times New Roman" w:cs="Times New Roman"/>
          <w:sz w:val="32"/>
          <w:szCs w:val="32"/>
        </w:rPr>
        <w:t>Dobot</w:t>
      </w:r>
      <w:proofErr w:type="spellEnd"/>
      <w:r w:rsidRPr="00A24DC2">
        <w:rPr>
          <w:rFonts w:ascii="Times New Roman" w:eastAsia="標楷體" w:hAnsi="Times New Roman" w:cs="Times New Roman"/>
          <w:sz w:val="32"/>
          <w:szCs w:val="32"/>
        </w:rPr>
        <w:t xml:space="preserve"> URDF/SDF</w:t>
      </w:r>
      <w:r w:rsidRPr="00A24DC2">
        <w:rPr>
          <w:rFonts w:ascii="Times New Roman" w:eastAsia="標楷體" w:hAnsi="Times New Roman" w:cs="Times New Roman"/>
          <w:sz w:val="32"/>
          <w:szCs w:val="32"/>
        </w:rPr>
        <w:t>模型解析與物理設定</w:t>
      </w:r>
    </w:p>
    <w:p w14:paraId="1830A0DF" w14:textId="77777777" w:rsidR="000B3004" w:rsidRPr="00A24DC2" w:rsidRDefault="000B3004" w:rsidP="000B3004">
      <w:pPr>
        <w:pStyle w:val="3"/>
        <w:keepNext w:val="0"/>
        <w:numPr>
          <w:ilvl w:val="0"/>
          <w:numId w:val="14"/>
        </w:numPr>
        <w:spacing w:beforeLines="100" w:before="360" w:afterLines="50" w:after="180" w:line="240" w:lineRule="auto"/>
        <w:ind w:left="1040"/>
        <w:rPr>
          <w:rFonts w:ascii="Times New Roman" w:eastAsia="標楷體" w:hAnsi="Times New Roman" w:cs="Times New Roman"/>
          <w:sz w:val="32"/>
          <w:szCs w:val="32"/>
        </w:rPr>
      </w:pPr>
      <w:r w:rsidRPr="00A24DC2">
        <w:rPr>
          <w:rFonts w:ascii="Times New Roman" w:eastAsia="標楷體" w:hAnsi="Times New Roman" w:cs="Times New Roman"/>
          <w:sz w:val="32"/>
          <w:szCs w:val="32"/>
        </w:rPr>
        <w:t>虛擬感</w:t>
      </w:r>
      <w:proofErr w:type="gramStart"/>
      <w:r w:rsidRPr="00A24DC2">
        <w:rPr>
          <w:rFonts w:ascii="Times New Roman" w:eastAsia="標楷體" w:hAnsi="Times New Roman" w:cs="Times New Roman"/>
          <w:sz w:val="32"/>
          <w:szCs w:val="32"/>
        </w:rPr>
        <w:t>測器掛載</w:t>
      </w:r>
      <w:proofErr w:type="gramEnd"/>
    </w:p>
    <w:p w14:paraId="3B1AE887" w14:textId="77777777" w:rsidR="000D37FF" w:rsidRPr="00A24DC2" w:rsidRDefault="000B3004" w:rsidP="000D37FF">
      <w:pPr>
        <w:spacing w:beforeLines="100" w:before="360" w:afterLines="50" w:after="180" w:line="240" w:lineRule="auto"/>
        <w:rPr>
          <w:rFonts w:ascii="Times New Roman" w:eastAsia="標楷體" w:hAnsi="Times New Roman" w:cs="Times New Roman"/>
          <w:sz w:val="28"/>
          <w:szCs w:val="28"/>
        </w:rPr>
      </w:pPr>
      <w:r>
        <w:t>被動聲音感知模型的訓練分為資料集建立與模型訓練兩個階段。首先透過腳本預先生成訓練集與驗證集：訓練集規模為 200,000 筆資料（隨機種子 0），驗證集為 20,000 筆（隨機種子 999），資料內容已擴充至方位、距離、高度、不同 Hz、障礙物衰減係數與本體旋轉隨機化。</w:t>
      </w:r>
    </w:p>
    <w:p w14:paraId="3E08CAF6" w14:textId="77777777" w:rsidR="000D37FF"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10D6CD82" wp14:editId="1F454F8A">
            <wp:extent cx="3131185" cy="3288030"/>
            <wp:effectExtent l="0" t="0" r="0" b="762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1185" cy="3288030"/>
                    </a:xfrm>
                    <a:prstGeom prst="rect">
                      <a:avLst/>
                    </a:prstGeom>
                    <a:noFill/>
                    <a:ln>
                      <a:noFill/>
                    </a:ln>
                  </pic:spPr>
                </pic:pic>
              </a:graphicData>
            </a:graphic>
          </wp:inline>
        </w:drawing>
      </w:r>
    </w:p>
    <w:p w14:paraId="1C984622" w14:textId="125766A0" w:rsidR="000B3004"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4FEDC2AA" wp14:editId="45D56AB9">
            <wp:extent cx="3011170" cy="331597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11170" cy="3315970"/>
                    </a:xfrm>
                    <a:prstGeom prst="rect">
                      <a:avLst/>
                    </a:prstGeom>
                    <a:noFill/>
                    <a:ln>
                      <a:noFill/>
                    </a:ln>
                  </pic:spPr>
                </pic:pic>
              </a:graphicData>
            </a:graphic>
          </wp:inline>
        </w:drawing>
      </w:r>
    </w:p>
    <w:p w14:paraId="18C745E5" w14:textId="77777777" w:rsidR="000B3004" w:rsidRPr="00A24DC2" w:rsidRDefault="000B3004" w:rsidP="000B3004">
      <w:pPr>
        <w:spacing w:beforeLines="100" w:before="360" w:afterLines="50" w:after="180" w:line="240" w:lineRule="auto"/>
        <w:rPr>
          <w:rFonts w:ascii="Times New Roman" w:eastAsia="標楷體" w:hAnsi="Times New Roman" w:cs="Times New Roman"/>
        </w:rPr>
      </w:pPr>
      <w:r w:rsidRPr="00A24DC2">
        <w:rPr>
          <w:rFonts w:ascii="Times New Roman" w:eastAsia="標楷體" w:hAnsi="Times New Roman" w:cs="Times New Roman"/>
        </w:rPr>
        <w:t>python gen_dataset.py --n 200000 --seed 0   --out data/</w:t>
      </w:r>
      <w:proofErr w:type="spellStart"/>
      <w:r w:rsidRPr="00A24DC2">
        <w:rPr>
          <w:rFonts w:ascii="Times New Roman" w:eastAsia="標楷體" w:hAnsi="Times New Roman" w:cs="Times New Roman"/>
        </w:rPr>
        <w:t>train.npz</w:t>
      </w:r>
      <w:proofErr w:type="spellEnd"/>
    </w:p>
    <w:p w14:paraId="2FD116DE" w14:textId="77777777" w:rsidR="000B3004" w:rsidRPr="00A24DC2" w:rsidRDefault="000B3004" w:rsidP="000B3004">
      <w:pPr>
        <w:spacing w:beforeLines="100" w:before="360" w:afterLines="50" w:after="180" w:line="240" w:lineRule="auto"/>
        <w:rPr>
          <w:rFonts w:ascii="Times New Roman" w:eastAsia="標楷體" w:hAnsi="Times New Roman" w:cs="Times New Roman"/>
        </w:rPr>
      </w:pPr>
      <w:r w:rsidRPr="00A24DC2">
        <w:rPr>
          <w:rFonts w:ascii="Times New Roman" w:eastAsia="標楷體" w:hAnsi="Times New Roman" w:cs="Times New Roman"/>
        </w:rPr>
        <w:t xml:space="preserve">python gen_dataset.py --n </w:t>
      </w:r>
      <w:proofErr w:type="gramStart"/>
      <w:r w:rsidRPr="00A24DC2">
        <w:rPr>
          <w:rFonts w:ascii="Times New Roman" w:eastAsia="標楷體" w:hAnsi="Times New Roman" w:cs="Times New Roman"/>
        </w:rPr>
        <w:t>20000  --</w:t>
      </w:r>
      <w:proofErr w:type="gramEnd"/>
      <w:r w:rsidRPr="00A24DC2">
        <w:rPr>
          <w:rFonts w:ascii="Times New Roman" w:eastAsia="標楷體" w:hAnsi="Times New Roman" w:cs="Times New Roman"/>
        </w:rPr>
        <w:t>seed 999 --out data/</w:t>
      </w:r>
      <w:proofErr w:type="spellStart"/>
      <w:r w:rsidRPr="00A24DC2">
        <w:rPr>
          <w:rFonts w:ascii="Times New Roman" w:eastAsia="標楷體" w:hAnsi="Times New Roman" w:cs="Times New Roman"/>
        </w:rPr>
        <w:t>eval.npz</w:t>
      </w:r>
      <w:proofErr w:type="spellEnd"/>
    </w:p>
    <w:p w14:paraId="732BFE84" w14:textId="77777777"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t>感知網路採用多層感知機（MLP）架構，並以方位、距離與高度三個輸出 head 進行多任務學習，並預先對麥克風訊號進行特徵工程處理，提取各麥克風間的相位差（Inter-channel Phase Difference）與能量比（Energy Ratio），使網路無需從原始波形自行學習聲學特徵，有效降低學習難度與運算成本。關卡設計為預測物體方位，並向預測方向發射粒子以檢測是否命中目標。</w:t>
      </w:r>
    </w:p>
    <w:p w14:paraId="036710BA" w14:textId="089FBD40" w:rsidR="000B3004" w:rsidRPr="00A24DC2" w:rsidRDefault="00B351B3"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250CCF56" wp14:editId="18C0A696">
            <wp:extent cx="5273675" cy="3907155"/>
            <wp:effectExtent l="0" t="0" r="3175"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3675" cy="3907155"/>
                    </a:xfrm>
                    <a:prstGeom prst="rect">
                      <a:avLst/>
                    </a:prstGeom>
                    <a:noFill/>
                    <a:ln>
                      <a:noFill/>
                    </a:ln>
                  </pic:spPr>
                </pic:pic>
              </a:graphicData>
            </a:graphic>
          </wp:inline>
        </w:drawing>
      </w:r>
    </w:p>
    <w:p w14:paraId="02BF86B7" w14:textId="77777777" w:rsidR="000D37FF" w:rsidRPr="00A24DC2" w:rsidRDefault="000B3004" w:rsidP="000D37FF">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訓練分兩階段進行：第一階段以</w:t>
      </w:r>
      <w:r w:rsidRPr="00A24DC2">
        <w:rPr>
          <w:rFonts w:ascii="Times New Roman" w:eastAsia="標楷體" w:hAnsi="Times New Roman" w:cs="Times New Roman"/>
          <w:sz w:val="28"/>
          <w:szCs w:val="28"/>
        </w:rPr>
        <w:t xml:space="preserve"> 5,000 steps </w:t>
      </w:r>
      <w:r w:rsidRPr="00A24DC2">
        <w:rPr>
          <w:rFonts w:ascii="Times New Roman" w:eastAsia="標楷體" w:hAnsi="Times New Roman" w:cs="Times New Roman"/>
          <w:sz w:val="28"/>
          <w:szCs w:val="28"/>
        </w:rPr>
        <w:t>進行初步訓練，第二階段延長至</w:t>
      </w:r>
      <w:r w:rsidRPr="00A24DC2">
        <w:rPr>
          <w:rFonts w:ascii="Times New Roman" w:eastAsia="標楷體" w:hAnsi="Times New Roman" w:cs="Times New Roman"/>
          <w:sz w:val="28"/>
          <w:szCs w:val="28"/>
        </w:rPr>
        <w:t xml:space="preserve"> 10,000 steps </w:t>
      </w:r>
      <w:r w:rsidRPr="00A24DC2">
        <w:rPr>
          <w:rFonts w:ascii="Times New Roman" w:eastAsia="標楷體" w:hAnsi="Times New Roman" w:cs="Times New Roman"/>
          <w:sz w:val="28"/>
          <w:szCs w:val="28"/>
        </w:rPr>
        <w:t>進行第二輪訓練。</w:t>
      </w:r>
    </w:p>
    <w:p w14:paraId="4C3BAF8D" w14:textId="118DAA00" w:rsidR="000D37FF" w:rsidRPr="00A24DC2" w:rsidRDefault="00B351B3" w:rsidP="000D37FF">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6F1A580B" wp14:editId="60B09F3F">
            <wp:extent cx="5273675" cy="2576830"/>
            <wp:effectExtent l="0" t="0" r="317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3675" cy="2576830"/>
                    </a:xfrm>
                    <a:prstGeom prst="rect">
                      <a:avLst/>
                    </a:prstGeom>
                    <a:noFill/>
                    <a:ln>
                      <a:noFill/>
                    </a:ln>
                  </pic:spPr>
                </pic:pic>
              </a:graphicData>
            </a:graphic>
          </wp:inline>
        </w:drawing>
      </w:r>
      <w:r w:rsidRPr="00A24DC2">
        <w:rPr>
          <w:rFonts w:ascii="Times New Roman" w:eastAsia="標楷體" w:hAnsi="Times New Roman" w:cs="Times New Roman"/>
          <w:noProof/>
          <w:sz w:val="28"/>
          <w:szCs w:val="28"/>
        </w:rPr>
        <w:drawing>
          <wp:inline distT="0" distB="0" distL="0" distR="0" wp14:anchorId="34BCE668" wp14:editId="4DDFE9C4">
            <wp:extent cx="5273675" cy="2521585"/>
            <wp:effectExtent l="0" t="0" r="317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3675" cy="2521585"/>
                    </a:xfrm>
                    <a:prstGeom prst="rect">
                      <a:avLst/>
                    </a:prstGeom>
                    <a:noFill/>
                    <a:ln>
                      <a:noFill/>
                    </a:ln>
                  </pic:spPr>
                </pic:pic>
              </a:graphicData>
            </a:graphic>
          </wp:inline>
        </w:drawing>
      </w:r>
      <w:r w:rsidR="000B3004" w:rsidRPr="00A24DC2">
        <w:rPr>
          <w:rFonts w:ascii="Times New Roman" w:eastAsia="標楷體" w:hAnsi="Times New Roman" w:cs="Times New Roman"/>
          <w:sz w:val="28"/>
          <w:szCs w:val="28"/>
        </w:rPr>
        <w:t>訓練資料批量輸入</w:t>
      </w:r>
      <w:r w:rsidR="000B3004" w:rsidRPr="00A24DC2">
        <w:rPr>
          <w:rFonts w:ascii="Times New Roman" w:eastAsia="標楷體" w:hAnsi="Times New Roman" w:cs="Times New Roman"/>
          <w:sz w:val="28"/>
          <w:szCs w:val="28"/>
        </w:rPr>
        <w:t xml:space="preserve"> GPU </w:t>
      </w:r>
      <w:r w:rsidR="000B3004" w:rsidRPr="00A24DC2">
        <w:rPr>
          <w:rFonts w:ascii="Times New Roman" w:eastAsia="標楷體" w:hAnsi="Times New Roman" w:cs="Times New Roman"/>
          <w:sz w:val="28"/>
          <w:szCs w:val="28"/>
        </w:rPr>
        <w:t>運算，最終以命中率與錯誤率作為評估指標，並與訓練</w:t>
      </w:r>
      <w:r w:rsidR="000B3004" w:rsidRPr="00A24DC2">
        <w:rPr>
          <w:rFonts w:ascii="Times New Roman" w:eastAsia="標楷體" w:hAnsi="Times New Roman" w:cs="Times New Roman"/>
          <w:sz w:val="28"/>
          <w:szCs w:val="28"/>
        </w:rPr>
        <w:t xml:space="preserve"> loss </w:t>
      </w:r>
      <w:r w:rsidR="000B3004" w:rsidRPr="00A24DC2">
        <w:rPr>
          <w:rFonts w:ascii="Times New Roman" w:eastAsia="標楷體" w:hAnsi="Times New Roman" w:cs="Times New Roman"/>
          <w:sz w:val="28"/>
          <w:szCs w:val="28"/>
        </w:rPr>
        <w:t>曲線共同分析模型收斂狀況。</w:t>
      </w:r>
    </w:p>
    <w:p>
      <w:pPr>
        <w:pStyle w:val="3"/>
      </w:pPr>
      <w:r>
        <w:t>被動聲音資料生成與三維標籤補充</w:t>
      </w:r>
    </w:p>
    <w:p>
      <w:pPr>
        <w:spacing w:line="360" w:lineRule="auto"/>
        <w:ind w:firstLine="461"/>
      </w:pPr>
      <w:r>
        <w:rPr>
          <w:sz w:val="21"/>
        </w:rPr>
        <w:t>為使被動聲音感知模組能更接近真實機械臂工作情境，本研究將原本以方位為主的資料生成流程擴充為三維定位資料。每筆資料除了方位標籤外，亦包含距離分類、高度分類、聲源頻率、自身 yaw 旋轉與障礙物衰減係數。這些欄位可讓訓練不只學會「聲音從哪個方向來」，也能初步估計「距離多遠」與「高度落在哪個區間」。</w:t>
      </w:r>
    </w:p>
    <w:tbl>
      <w:tblPr>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資料集</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樣本數</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特徵維度</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頻率範圍</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距離範圍</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高度範圍</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平均障礙物數</w:t>
            </w:r>
          </w:p>
        </w:tc>
      </w:tr>
      <w:tr>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訓練集</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200,000</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15</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38000-42000 Hz</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0.05-0.35 m</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0.00-0.18 m</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0.53</w:t>
            </w:r>
          </w:p>
        </w:tc>
      </w:tr>
      <w:tr>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驗證集</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20,000</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15</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38000-42000 Hz</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0.05-0.35 m</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0.00-0.18 m</w:t>
            </w:r>
          </w:p>
        </w:tc>
        <w:tc>
          <w:tcPr>
            <w:tcW w:type="dxa" w:w="1187"/>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0.52</w:t>
            </w:r>
          </w:p>
        </w:tc>
      </w:tr>
    </w:tbl>
    <w:p>
      <w:pPr>
        <w:keepNext/>
        <w:spacing w:line="360" w:lineRule="auto"/>
        <w:ind w:firstLine="461"/>
      </w:pPr>
      <w:r>
        <w:rPr>
          <w:sz w:val="21"/>
        </w:rPr>
        <w:t>圖前說明：動機：需要先確認麥克風陣列與聲源方位的相對關係，否則模型輸出的角度將難以對應到機械臂座標系。 理由：此圖以俯視角呈現麥克風陣列、聲源方向與方位角標籤的定義，可說明相位差特徵如何轉換為方位分類問題。 結論：資料生成的方位標籤與 demo 中的目標方向使用同一套幾何定義，因此訓練、檢查工具與 demo 顯示能維持一致。</w:t>
      </w:r>
    </w:p>
    <w:p>
      <w:pPr>
        <w:jc w:val="center"/>
      </w:pPr>
      <w:r>
        <w:drawing>
          <wp:inline xmlns:a="http://schemas.openxmlformats.org/drawingml/2006/main" xmlns:pic="http://schemas.openxmlformats.org/drawingml/2006/picture">
            <wp:extent cx="4754880" cy="4754880"/>
            <wp:docPr id="14" name="Picture 14"/>
            <wp:cNvGraphicFramePr>
              <a:graphicFrameLocks noChangeAspect="1"/>
            </wp:cNvGraphicFramePr>
            <a:graphic>
              <a:graphicData uri="http://schemas.openxmlformats.org/drawingml/2006/picture">
                <pic:pic>
                  <pic:nvPicPr>
                    <pic:cNvPr id="0" name="geometry.png"/>
                    <pic:cNvPicPr/>
                  </pic:nvPicPr>
                  <pic:blipFill>
                    <a:blip r:embed="rId24"/>
                    <a:stretch>
                      <a:fillRect/>
                    </a:stretch>
                  </pic:blipFill>
                  <pic:spPr>
                    <a:xfrm>
                      <a:off x="0" y="0"/>
                      <a:ext cx="4754880" cy="4754880"/>
                    </a:xfrm>
                    <a:prstGeom prst="rect"/>
                  </pic:spPr>
                </pic:pic>
              </a:graphicData>
            </a:graphic>
          </wp:inline>
        </w:drawing>
      </w:r>
    </w:p>
    <w:p>
      <w:pPr>
        <w:jc w:val="center"/>
      </w:pPr>
      <w:r>
        <w:rPr>
          <w:b/>
          <w:sz w:val="20"/>
        </w:rPr>
        <w:t>圖 3-1 麥克風陣列與聲源方位幾何</w:t>
      </w:r>
    </w:p>
    <w:p>
      <w:pPr>
        <w:keepNext/>
        <w:spacing w:line="360" w:lineRule="auto"/>
        <w:ind w:firstLine="461"/>
      </w:pPr>
      <w:r>
        <w:rPr>
          <w:sz w:val="21"/>
        </w:rPr>
        <w:t>圖前說明：動機：加入高度後，單純俯視圖不足以描述聲源與麥克風陣列之間的三維位置差。 理由：此圖用 3D 視角呈現聲源高度，對應新增的 height head，也能解釋 demo 中側面視角與高度變量的必要性。 結論：高度標籤已經進入資料生成與模型訓練流程，但高度正確率仍低於方位，後續需要更明確的垂直幾何線索。</w:t>
      </w:r>
    </w:p>
    <w:p>
      <w:pPr>
        <w:jc w:val="center"/>
      </w:pPr>
      <w:r>
        <w:drawing>
          <wp:inline xmlns:a="http://schemas.openxmlformats.org/drawingml/2006/main" xmlns:pic="http://schemas.openxmlformats.org/drawingml/2006/picture">
            <wp:extent cx="4754880" cy="4160520"/>
            <wp:docPr id="15" name="Picture 15"/>
            <wp:cNvGraphicFramePr>
              <a:graphicFrameLocks noChangeAspect="1"/>
            </wp:cNvGraphicFramePr>
            <a:graphic>
              <a:graphicData uri="http://schemas.openxmlformats.org/drawingml/2006/picture">
                <pic:pic>
                  <pic:nvPicPr>
                    <pic:cNvPr id="0" name="geometry_3d.png"/>
                    <pic:cNvPicPr/>
                  </pic:nvPicPr>
                  <pic:blipFill>
                    <a:blip r:embed="rId25"/>
                    <a:stretch>
                      <a:fillRect/>
                    </a:stretch>
                  </pic:blipFill>
                  <pic:spPr>
                    <a:xfrm>
                      <a:off x="0" y="0"/>
                      <a:ext cx="4754880" cy="4160520"/>
                    </a:xfrm>
                    <a:prstGeom prst="rect"/>
                  </pic:spPr>
                </pic:pic>
              </a:graphicData>
            </a:graphic>
          </wp:inline>
        </w:drawing>
      </w:r>
    </w:p>
    <w:p>
      <w:pPr>
        <w:jc w:val="center"/>
      </w:pPr>
      <w:r>
        <w:rPr>
          <w:b/>
          <w:sz w:val="20"/>
        </w:rPr>
        <w:t>圖 3-2 三維聲源高度與麥克風陣列關係</w:t>
      </w:r>
    </w:p>
    <w:p>
      <w:pPr>
        <w:keepNext/>
        <w:spacing w:line="360" w:lineRule="auto"/>
        <w:ind w:firstLine="461"/>
      </w:pPr>
      <w:r>
        <w:rPr>
          <w:sz w:val="21"/>
        </w:rPr>
        <w:t>圖前說明：動機：資料集若集中在少數角度，模型可能只記住常見方向而非真正學會定位。 理由：方位分布圖用來檢查訓練與驗證資料是否覆蓋完整 360 度，使模型能面對任意方向的聲源。 結論：目前資料分布覆蓋全方位，適合作為方位定位模型的基礎驗證資料。</w:t>
      </w:r>
    </w:p>
    <w:p>
      <w:pPr>
        <w:jc w:val="center"/>
      </w:pPr>
      <w:r>
        <w:drawing>
          <wp:inline xmlns:a="http://schemas.openxmlformats.org/drawingml/2006/main" xmlns:pic="http://schemas.openxmlformats.org/drawingml/2006/picture">
            <wp:extent cx="4937760" cy="1645920"/>
            <wp:docPr id="16" name="Picture 16"/>
            <wp:cNvGraphicFramePr>
              <a:graphicFrameLocks noChangeAspect="1"/>
            </wp:cNvGraphicFramePr>
            <a:graphic>
              <a:graphicData uri="http://schemas.openxmlformats.org/drawingml/2006/picture">
                <pic:pic>
                  <pic:nvPicPr>
                    <pic:cNvPr id="0" name="azimuth_distribution.png"/>
                    <pic:cNvPicPr/>
                  </pic:nvPicPr>
                  <pic:blipFill>
                    <a:blip r:embed="rId26"/>
                    <a:stretch>
                      <a:fillRect/>
                    </a:stretch>
                  </pic:blipFill>
                  <pic:spPr>
                    <a:xfrm>
                      <a:off x="0" y="0"/>
                      <a:ext cx="4937760" cy="1645920"/>
                    </a:xfrm>
                    <a:prstGeom prst="rect"/>
                  </pic:spPr>
                </pic:pic>
              </a:graphicData>
            </a:graphic>
          </wp:inline>
        </w:drawing>
      </w:r>
    </w:p>
    <w:p>
      <w:pPr>
        <w:jc w:val="center"/>
      </w:pPr>
      <w:r>
        <w:rPr>
          <w:b/>
          <w:sz w:val="20"/>
        </w:rPr>
        <w:t>圖 3-3 驗證資料方位分布</w:t>
      </w:r>
    </w:p>
    <w:p>
      <w:pPr>
        <w:keepNext/>
        <w:spacing w:line="360" w:lineRule="auto"/>
        <w:ind w:firstLine="461"/>
      </w:pPr>
      <w:r>
        <w:rPr>
          <w:sz w:val="21"/>
        </w:rPr>
        <w:t>圖前說明：動機：不同 Hz 的資料能降低模型對單一固定頻率的依賴，避免 demo 或真機環境頻率微小偏移時失效。 理由：頻率分布圖顯示資料生成在 38 kHz 至 42 kHz 間隨機抽樣，能讓模型學習更穩健的相位與能量關係。 結論：目前資料已具備頻率域隨機化，後續可再加入不同 SNR 與不同材質反射條件。</w:t>
      </w:r>
    </w:p>
    <w:p>
      <w:pPr>
        <w:jc w:val="center"/>
      </w:pPr>
      <w:r>
        <w:drawing>
          <wp:inline xmlns:a="http://schemas.openxmlformats.org/drawingml/2006/main" xmlns:pic="http://schemas.openxmlformats.org/drawingml/2006/picture">
            <wp:extent cx="4937760" cy="1975104"/>
            <wp:docPr id="17" name="Picture 17"/>
            <wp:cNvGraphicFramePr>
              <a:graphicFrameLocks noChangeAspect="1"/>
            </wp:cNvGraphicFramePr>
            <a:graphic>
              <a:graphicData uri="http://schemas.openxmlformats.org/drawingml/2006/picture">
                <pic:pic>
                  <pic:nvPicPr>
                    <pic:cNvPr id="0" name="f0_distribution.png"/>
                    <pic:cNvPicPr/>
                  </pic:nvPicPr>
                  <pic:blipFill>
                    <a:blip r:embed="rId27"/>
                    <a:stretch>
                      <a:fillRect/>
                    </a:stretch>
                  </pic:blipFill>
                  <pic:spPr>
                    <a:xfrm>
                      <a:off x="0" y="0"/>
                      <a:ext cx="4937760" cy="1975104"/>
                    </a:xfrm>
                    <a:prstGeom prst="rect"/>
                  </pic:spPr>
                </pic:pic>
              </a:graphicData>
            </a:graphic>
          </wp:inline>
        </w:drawing>
      </w:r>
    </w:p>
    <w:p>
      <w:pPr>
        <w:jc w:val="center"/>
      </w:pPr>
      <w:r>
        <w:rPr>
          <w:b/>
          <w:sz w:val="20"/>
        </w:rPr>
        <w:t>圖 3-4 聲源頻率分布</w:t>
      </w:r>
    </w:p>
    <w:p>
      <w:pPr>
        <w:keepNext/>
        <w:spacing w:line="360" w:lineRule="auto"/>
        <w:ind w:firstLine="461"/>
      </w:pPr>
      <w:r>
        <w:rPr>
          <w:sz w:val="21"/>
        </w:rPr>
        <w:t>圖前說明：動機：障礙物會造成不同麥克風通道收到的能量被不均勻削弱，是目前準確率下降的重要來源之一。 理由：障礙物衰減熱圖可檢查各通道隨機係數是否真的進入資料集，而不是只有紀錄 obstacle count。 結論：目前資料集已包含隨機障礙物係數，後續訓練可針對有障礙與無障礙樣本分別追蹤指標。</w:t>
      </w:r>
    </w:p>
    <w:p>
      <w:pPr>
        <w:jc w:val="center"/>
      </w:pPr>
      <w:r>
        <w:drawing>
          <wp:inline xmlns:a="http://schemas.openxmlformats.org/drawingml/2006/main" xmlns:pic="http://schemas.openxmlformats.org/drawingml/2006/picture">
            <wp:extent cx="4937760" cy="1763486"/>
            <wp:docPr id="18" name="Picture 18"/>
            <wp:cNvGraphicFramePr>
              <a:graphicFrameLocks noChangeAspect="1"/>
            </wp:cNvGraphicFramePr>
            <a:graphic>
              <a:graphicData uri="http://schemas.openxmlformats.org/drawingml/2006/picture">
                <pic:pic>
                  <pic:nvPicPr>
                    <pic:cNvPr id="0" name="obstacle_gain_heatmap.png"/>
                    <pic:cNvPicPr/>
                  </pic:nvPicPr>
                  <pic:blipFill>
                    <a:blip r:embed="rId28"/>
                    <a:stretch>
                      <a:fillRect/>
                    </a:stretch>
                  </pic:blipFill>
                  <pic:spPr>
                    <a:xfrm>
                      <a:off x="0" y="0"/>
                      <a:ext cx="4937760" cy="1763486"/>
                    </a:xfrm>
                    <a:prstGeom prst="rect"/>
                  </pic:spPr>
                </pic:pic>
              </a:graphicData>
            </a:graphic>
          </wp:inline>
        </w:drawing>
      </w:r>
    </w:p>
    <w:p>
      <w:pPr>
        <w:jc w:val="center"/>
      </w:pPr>
      <w:r>
        <w:rPr>
          <w:b/>
          <w:sz w:val="20"/>
        </w:rPr>
        <w:t>圖 3-5 障礙物通道衰減係數熱圖</w:t>
      </w:r>
    </w:p>
    <w:p w14:paraId="18ABCABE" w14:textId="77777777" w:rsidR="000D37FF"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1AC9517A" wp14:editId="4F236DB8">
            <wp:extent cx="5061527" cy="2260470"/>
            <wp:effectExtent l="0" t="0" r="6350" b="6985"/>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68394" cy="2263537"/>
                    </a:xfrm>
                    <a:prstGeom prst="rect">
                      <a:avLst/>
                    </a:prstGeom>
                    <a:noFill/>
                    <a:ln>
                      <a:noFill/>
                    </a:ln>
                  </pic:spPr>
                </pic:pic>
              </a:graphicData>
            </a:graphic>
          </wp:inline>
        </w:drawing>
      </w:r>
    </w:p>
    <w:p w14:paraId="23F96D63" w14:textId="1D351678" w:rsidR="000B3004" w:rsidRPr="00A24DC2" w:rsidRDefault="00B351B3" w:rsidP="000D37FF">
      <w:pPr>
        <w:spacing w:beforeLines="100" w:before="360" w:afterLines="50" w:after="180" w:line="240" w:lineRule="auto"/>
        <w:jc w:val="center"/>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52848BF4" wp14:editId="6093BF63">
            <wp:extent cx="4175125" cy="3943985"/>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5125" cy="3943985"/>
                    </a:xfrm>
                    <a:prstGeom prst="rect">
                      <a:avLst/>
                    </a:prstGeom>
                    <a:noFill/>
                    <a:ln>
                      <a:noFill/>
                    </a:ln>
                  </pic:spPr>
                </pic:pic>
              </a:graphicData>
            </a:graphic>
          </wp:inline>
        </w:drawing>
      </w:r>
    </w:p>
    <w:p w14:paraId="32E6432F"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t>機器視覺與目標辨識系統</w:t>
      </w:r>
    </w:p>
    <w:p w14:paraId="46AC4235" w14:textId="77777777" w:rsidR="000B3004" w:rsidRPr="00A24DC2" w:rsidRDefault="000B3004" w:rsidP="000B3004">
      <w:pPr>
        <w:pStyle w:val="3"/>
        <w:keepNext w:val="0"/>
        <w:numPr>
          <w:ilvl w:val="0"/>
          <w:numId w:val="15"/>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深度學習模型選型與架構</w:t>
      </w:r>
    </w:p>
    <w:p w14:paraId="5974C6D1" w14:textId="77777777" w:rsidR="000B3004" w:rsidRPr="00A24DC2" w:rsidRDefault="000B3004" w:rsidP="000B3004">
      <w:pPr>
        <w:pStyle w:val="3"/>
        <w:keepNext w:val="0"/>
        <w:numPr>
          <w:ilvl w:val="0"/>
          <w:numId w:val="15"/>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影像前處理與座標提取</w:t>
      </w:r>
    </w:p>
    <w:p w14:paraId="6FFC186A" w14:textId="77777777" w:rsidR="000B3004" w:rsidRPr="00A24DC2" w:rsidRDefault="000B3004" w:rsidP="000B3004">
      <w:pPr>
        <w:pStyle w:val="2"/>
        <w:keepNext w:val="0"/>
        <w:numPr>
          <w:ilvl w:val="0"/>
          <w:numId w:val="17"/>
        </w:numPr>
        <w:spacing w:beforeLines="100" w:before="360" w:afterLines="50" w:after="180" w:line="240" w:lineRule="auto"/>
        <w:ind w:left="721" w:hangingChars="200" w:hanging="721"/>
        <w:rPr>
          <w:rFonts w:ascii="Times New Roman" w:eastAsia="標楷體" w:hAnsi="Times New Roman" w:cs="Times New Roman"/>
          <w:sz w:val="36"/>
          <w:szCs w:val="36"/>
        </w:rPr>
      </w:pPr>
      <w:r w:rsidRPr="00A24DC2">
        <w:rPr>
          <w:rFonts w:ascii="Times New Roman" w:eastAsia="標楷體" w:hAnsi="Times New Roman" w:cs="Times New Roman"/>
          <w:sz w:val="36"/>
          <w:szCs w:val="36"/>
        </w:rPr>
        <w:lastRenderedPageBreak/>
        <w:t>動態軌跡規劃與手眼協調</w:t>
      </w:r>
    </w:p>
    <w:p w14:paraId="35418834" w14:textId="77777777" w:rsidR="000B3004" w:rsidRPr="00A24DC2" w:rsidRDefault="000B3004" w:rsidP="000B3004">
      <w:pPr>
        <w:pStyle w:val="3"/>
        <w:keepNext w:val="0"/>
        <w:numPr>
          <w:ilvl w:val="0"/>
          <w:numId w:val="16"/>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手眼校正與</w:t>
      </w:r>
      <w:r w:rsidRPr="00A24DC2">
        <w:rPr>
          <w:rFonts w:ascii="Times New Roman" w:eastAsia="標楷體" w:hAnsi="Times New Roman" w:cs="Times New Roman"/>
          <w:sz w:val="32"/>
          <w:szCs w:val="32"/>
        </w:rPr>
        <w:t>3D</w:t>
      </w:r>
      <w:r w:rsidRPr="00A24DC2">
        <w:rPr>
          <w:rFonts w:ascii="Times New Roman" w:eastAsia="標楷體" w:hAnsi="Times New Roman" w:cs="Times New Roman"/>
          <w:sz w:val="32"/>
          <w:szCs w:val="32"/>
        </w:rPr>
        <w:t>空間座標轉換</w:t>
      </w:r>
    </w:p>
    <w:p w14:paraId="2E1309BC" w14:textId="77777777" w:rsidR="000B3004" w:rsidRPr="00A24DC2" w:rsidRDefault="000B3004" w:rsidP="000B3004">
      <w:pPr>
        <w:pStyle w:val="3"/>
        <w:keepNext w:val="0"/>
        <w:numPr>
          <w:ilvl w:val="0"/>
          <w:numId w:val="16"/>
        </w:numPr>
        <w:spacing w:beforeLines="100" w:before="360" w:afterLines="50" w:after="180" w:line="240" w:lineRule="auto"/>
        <w:rPr>
          <w:rFonts w:ascii="Times New Roman" w:eastAsia="標楷體" w:hAnsi="Times New Roman" w:cs="Times New Roman"/>
          <w:sz w:val="32"/>
          <w:szCs w:val="32"/>
        </w:rPr>
      </w:pPr>
      <w:r w:rsidRPr="00A24DC2">
        <w:rPr>
          <w:rFonts w:ascii="Times New Roman" w:eastAsia="標楷體" w:hAnsi="Times New Roman" w:cs="Times New Roman"/>
          <w:sz w:val="32"/>
          <w:szCs w:val="32"/>
        </w:rPr>
        <w:t>逆向運動學求解</w:t>
      </w:r>
    </w:p>
    <w:p w14:paraId="2B6938C8" w14:textId="77777777" w:rsidR="000B3004" w:rsidRPr="00A24DC2" w:rsidRDefault="000B3004" w:rsidP="000B3004">
      <w:pPr>
        <w:pStyle w:val="3"/>
        <w:keepNext w:val="0"/>
        <w:numPr>
          <w:ilvl w:val="0"/>
          <w:numId w:val="16"/>
        </w:numPr>
        <w:spacing w:beforeLines="100" w:before="360" w:afterLines="50" w:after="180" w:line="240" w:lineRule="auto"/>
        <w:rPr>
          <w:rFonts w:ascii="Times New Roman" w:eastAsia="標楷體" w:hAnsi="Times New Roman" w:cs="Times New Roman"/>
          <w:sz w:val="32"/>
          <w:szCs w:val="32"/>
        </w:rPr>
      </w:pPr>
      <w:proofErr w:type="gramStart"/>
      <w:r w:rsidRPr="00A24DC2">
        <w:rPr>
          <w:rFonts w:ascii="Times New Roman" w:eastAsia="標楷體" w:hAnsi="Times New Roman" w:cs="Times New Roman"/>
          <w:sz w:val="32"/>
          <w:szCs w:val="32"/>
        </w:rPr>
        <w:t>夾取軌跡</w:t>
      </w:r>
      <w:proofErr w:type="gramEnd"/>
      <w:r w:rsidRPr="00A24DC2">
        <w:rPr>
          <w:rFonts w:ascii="Times New Roman" w:eastAsia="標楷體" w:hAnsi="Times New Roman" w:cs="Times New Roman"/>
          <w:sz w:val="32"/>
          <w:szCs w:val="32"/>
        </w:rPr>
        <w:t>生成</w:t>
      </w:r>
      <w:proofErr w:type="gramStart"/>
      <w:r w:rsidRPr="00A24DC2">
        <w:rPr>
          <w:rFonts w:ascii="Times New Roman" w:eastAsia="標楷體" w:hAnsi="Times New Roman" w:cs="Times New Roman"/>
          <w:sz w:val="32"/>
          <w:szCs w:val="32"/>
        </w:rPr>
        <w:t>與避障策略</w:t>
      </w:r>
      <w:proofErr w:type="gramEnd"/>
    </w:p>
    <w:p w14:paraId="7EB40F11"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r w:rsidRPr="00A24DC2">
        <w:rPr>
          <w:rFonts w:ascii="Times New Roman" w:eastAsia="標楷體" w:hAnsi="Times New Roman" w:cs="Times New Roman"/>
          <w:sz w:val="40"/>
          <w:szCs w:val="40"/>
        </w:rPr>
        <w:t>系統測試與實驗結果</w:t>
      </w:r>
    </w:p>
    <w:p>
      <w:pPr>
        <w:pStyle w:val="2"/>
      </w:pPr>
      <w:r>
        <w:t>被動聲音感知模型實驗結果</w:t>
      </w:r>
    </w:p>
    <w:p>
      <w:pPr>
        <w:spacing w:line="360" w:lineRule="auto"/>
        <w:ind w:firstLine="461"/>
      </w:pPr>
      <w:r>
        <w:rPr>
          <w:sz w:val="21"/>
        </w:rPr>
        <w:t>本節使用目前 checkpoint：detect/runs/gpu/checkpoints/best_eval.pt，於 20,000 筆驗證資料上進行評估。模型採用 MLP backbone，並分別輸出方位、距離與高度分類結果。此模型屬於單窗推論架構，因此推論速度快，但尚不具備時間序列記憶力。若未來需要模型根據自身移動或旋轉的歷史變化修正判斷，應改為多幀輸入並加入 GRU、LSTM 或 Transformer Encoder。</w:t>
      </w:r>
    </w:p>
    <w:tbl>
      <w:tblPr>
        <w:tblW w:type="auto" w:w="0"/>
        <w:tblLook w:firstColumn="1" w:firstRow="1" w:lastColumn="0" w:lastRow="0" w:noHBand="0" w:noVBand="1" w:val="04A0"/>
      </w:tblPr>
      <w:tblGrid>
        <w:gridCol w:w="2771"/>
        <w:gridCol w:w="2771"/>
        <w:gridCol w:w="2771"/>
      </w:tblGrid>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指標</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結果</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解讀</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方位 10 度容差命中率</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70.6%</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用於判斷 demo 與控制端是否能取得可用方向</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方位平均誤差</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21.52 度</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越低代表方位估計越穩定</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距離分類正確率</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56.9%</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4 類距離分類，隨機基準約 25%</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距離平均絕對誤差</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0.035 m</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以分類 bin 中心估算距離誤差</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高度分類正確率</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42.3%</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5 類高度分類，隨機基準約 20%</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高度平均絕對誤差</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0.031 m</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以分類 bin 中心估算高度誤差</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單筆推論時間</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0.0063 ms</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於 cuda 批次推論估算</w:t>
            </w:r>
          </w:p>
        </w:tc>
      </w:tr>
      <w:tr>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有障礙方位命中率</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60.7%</w:t>
            </w:r>
          </w:p>
        </w:tc>
        <w:tc>
          <w:tcPr>
            <w:tcW w:type="dxa" w:w="2771"/>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障礙物衰減下的方位定位表現</w:t>
            </w:r>
          </w:p>
        </w:tc>
      </w:tr>
    </w:tbl>
    <w:tbl>
      <w:tblPr>
        <w:tblW w:type="auto" w:w="0"/>
        <w:tblLook w:firstColumn="1" w:firstRow="1" w:lastColumn="0" w:lastRow="0" w:noHBand="0" w:noVBand="1" w:val="04A0"/>
      </w:tblPr>
      <w:tblGrid>
        <w:gridCol w:w="4156"/>
        <w:gridCol w:w="4156"/>
      </w:tblGrid>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TensorBoard 指標</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主訓練 run 末值</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train/loss</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3.0495（step 1,500,000）</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train/loss_azimuth</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1.2731（step 1,500,000）</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train/loss_range</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0.8479（step 1,500,000）</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train/loss_height</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1.1605（step 1,500,000）</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eval/hit_rate</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0.7047（step 1,500,000）</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eval/range_hit_rate</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0.5705（step 1,500,000）</w:t>
            </w:r>
          </w:p>
        </w:tc>
      </w:tr>
      <w:tr>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eval/height_hit_rate</w:t>
            </w:r>
          </w:p>
        </w:tc>
        <w:tc>
          <w:tcPr>
            <w:tcW w:type="dxa" w:w="4156"/>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0.4275（step 1,500,000）</w:t>
            </w:r>
          </w:p>
        </w:tc>
      </w:tr>
    </w:tbl>
    <w:p>
      <w:pPr>
        <w:keepNext/>
        <w:spacing w:line="360" w:lineRule="auto"/>
        <w:ind w:firstLine="461"/>
      </w:pPr>
      <w:r>
        <w:rPr>
          <w:sz w:val="21"/>
        </w:rPr>
        <w:t>圖前說明：動機：方位分類模型即使有整體命中率，也需要檢查錯誤是否集中在特定角度。 理由：混淆矩陣能呈現真實方位與預測方位之間的對應關係，若出現斜線外的亮帶，代表存在系統性混淆。 結論：目前模型在部分角度仍有混淆，因此後續應針對盲區增加資料或調整麥克風幾何。</w:t>
      </w:r>
    </w:p>
    <w:p>
      <w:pPr>
        <w:jc w:val="center"/>
      </w:pPr>
      <w:r>
        <w:drawing>
          <wp:inline xmlns:a="http://schemas.openxmlformats.org/drawingml/2006/main" xmlns:pic="http://schemas.openxmlformats.org/drawingml/2006/picture">
            <wp:extent cx="4937760" cy="2304288"/>
            <wp:docPr id="19" name="Picture 19"/>
            <wp:cNvGraphicFramePr>
              <a:graphicFrameLocks noChangeAspect="1"/>
            </wp:cNvGraphicFramePr>
            <a:graphic>
              <a:graphicData uri="http://schemas.openxmlformats.org/drawingml/2006/picture">
                <pic:pic>
                  <pic:nvPicPr>
                    <pic:cNvPr id="0" name="confusion_azimuth.png"/>
                    <pic:cNvPicPr/>
                  </pic:nvPicPr>
                  <pic:blipFill>
                    <a:blip r:embed="rId29"/>
                    <a:stretch>
                      <a:fillRect/>
                    </a:stretch>
                  </pic:blipFill>
                  <pic:spPr>
                    <a:xfrm>
                      <a:off x="0" y="0"/>
                      <a:ext cx="4937760" cy="2304288"/>
                    </a:xfrm>
                    <a:prstGeom prst="rect"/>
                  </pic:spPr>
                </pic:pic>
              </a:graphicData>
            </a:graphic>
          </wp:inline>
        </w:drawing>
      </w:r>
    </w:p>
    <w:p>
      <w:pPr>
        <w:jc w:val="center"/>
      </w:pPr>
      <w:r>
        <w:rPr>
          <w:b/>
          <w:sz w:val="20"/>
        </w:rPr>
        <w:t>圖 4-1 方位分類混淆矩陣</w:t>
      </w:r>
    </w:p>
    <w:p>
      <w:pPr>
        <w:keepNext/>
        <w:spacing w:line="360" w:lineRule="auto"/>
        <w:ind w:firstLine="461"/>
      </w:pPr>
      <w:r>
        <w:rPr>
          <w:sz w:val="21"/>
        </w:rPr>
        <w:t>圖前說明：動機：只看 accuracy 無法知道模型內部特徵是否真的形成可分群結構。 理由：t-SNE 將高維 embedding 投影到平面，可檢查相近方位是否在特徵空間中保持鄰近。 結論：方位 embedding 已出現分群趨勢，表示模型有學到方向相關特徵，但群間重疊仍是誤差來源。</w:t>
      </w:r>
    </w:p>
    <w:p>
      <w:pPr>
        <w:jc w:val="center"/>
      </w:pPr>
      <w:r>
        <w:drawing>
          <wp:inline xmlns:a="http://schemas.openxmlformats.org/drawingml/2006/main" xmlns:pic="http://schemas.openxmlformats.org/drawingml/2006/picture">
            <wp:extent cx="4937760" cy="3950208"/>
            <wp:docPr id="20" name="Picture 20"/>
            <wp:cNvGraphicFramePr>
              <a:graphicFrameLocks noChangeAspect="1"/>
            </wp:cNvGraphicFramePr>
            <a:graphic>
              <a:graphicData uri="http://schemas.openxmlformats.org/drawingml/2006/picture">
                <pic:pic>
                  <pic:nvPicPr>
                    <pic:cNvPr id="0" name="embedding_tsne_azimuth.png"/>
                    <pic:cNvPicPr/>
                  </pic:nvPicPr>
                  <pic:blipFill>
                    <a:blip r:embed="rId30"/>
                    <a:stretch>
                      <a:fillRect/>
                    </a:stretch>
                  </pic:blipFill>
                  <pic:spPr>
                    <a:xfrm>
                      <a:off x="0" y="0"/>
                      <a:ext cx="4937760" cy="3950208"/>
                    </a:xfrm>
                    <a:prstGeom prst="rect"/>
                  </pic:spPr>
                </pic:pic>
              </a:graphicData>
            </a:graphic>
          </wp:inline>
        </w:drawing>
      </w:r>
    </w:p>
    <w:p>
      <w:pPr>
        <w:jc w:val="center"/>
      </w:pPr>
      <w:r>
        <w:rPr>
          <w:b/>
          <w:sz w:val="20"/>
        </w:rPr>
        <w:t>圖 4-2 方位 embedding t-SNE 分布</w:t>
      </w:r>
    </w:p>
    <w:p>
      <w:pPr>
        <w:keepNext/>
        <w:spacing w:line="360" w:lineRule="auto"/>
        <w:ind w:firstLine="461"/>
      </w:pPr>
      <w:r>
        <w:rPr>
          <w:sz w:val="21"/>
        </w:rPr>
        <w:t>圖前說明：動機：需要知道模型主要依賴哪些輸入特徵，才能判斷準確率不足是資料、幾何還是模型本身造成。 理由：saliency 圖顯示各相位差與能量比特徵對輸出影響的平均程度，可作為後續調整麥克風位置或特徵工程的依據。 結論：目前模型確實使用多個特徵來源，但高度 head 的可分性仍不足，顯示高度訊號需要更強的垂直資訊。</w:t>
      </w:r>
    </w:p>
    <w:p>
      <w:pPr>
        <w:jc w:val="center"/>
      </w:pPr>
      <w:r>
        <w:drawing>
          <wp:inline xmlns:a="http://schemas.openxmlformats.org/drawingml/2006/main" xmlns:pic="http://schemas.openxmlformats.org/drawingml/2006/picture">
            <wp:extent cx="4937760" cy="1763486"/>
            <wp:docPr id="21" name="Picture 21"/>
            <wp:cNvGraphicFramePr>
              <a:graphicFrameLocks noChangeAspect="1"/>
            </wp:cNvGraphicFramePr>
            <a:graphic>
              <a:graphicData uri="http://schemas.openxmlformats.org/drawingml/2006/picture">
                <pic:pic>
                  <pic:nvPicPr>
                    <pic:cNvPr id="0" name="saliency_mean.png"/>
                    <pic:cNvPicPr/>
                  </pic:nvPicPr>
                  <pic:blipFill>
                    <a:blip r:embed="rId31"/>
                    <a:stretch>
                      <a:fillRect/>
                    </a:stretch>
                  </pic:blipFill>
                  <pic:spPr>
                    <a:xfrm>
                      <a:off x="0" y="0"/>
                      <a:ext cx="4937760" cy="1763486"/>
                    </a:xfrm>
                    <a:prstGeom prst="rect"/>
                  </pic:spPr>
                </pic:pic>
              </a:graphicData>
            </a:graphic>
          </wp:inline>
        </w:drawing>
      </w:r>
    </w:p>
    <w:p>
      <w:pPr>
        <w:jc w:val="center"/>
      </w:pPr>
      <w:r>
        <w:rPr>
          <w:b/>
          <w:sz w:val="20"/>
        </w:rPr>
        <w:t>圖 4-3 聲學特徵 saliency 分布</w:t>
      </w:r>
    </w:p>
    <w:p w14:paraId="5CB30B24"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實驗環境與硬體配置</w:t>
      </w:r>
    </w:p>
    <w:p w14:paraId="5BBF499B"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視覺辨識模型效能分析</w:t>
      </w:r>
    </w:p>
    <w:p w14:paraId="54779DDE"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 xml:space="preserve">Gazebo </w:t>
      </w:r>
      <w:r w:rsidRPr="00A24DC2">
        <w:rPr>
          <w:rFonts w:ascii="Times New Roman" w:eastAsia="標楷體" w:hAnsi="Times New Roman" w:cs="Times New Roman"/>
          <w:sz w:val="36"/>
          <w:szCs w:val="36"/>
        </w:rPr>
        <w:t>模擬環境與</w:t>
      </w:r>
      <w:r w:rsidRPr="00A24DC2">
        <w:rPr>
          <w:rFonts w:ascii="Times New Roman" w:eastAsia="標楷體" w:hAnsi="Times New Roman" w:cs="Times New Roman"/>
          <w:sz w:val="36"/>
          <w:szCs w:val="36"/>
        </w:rPr>
        <w:t xml:space="preserve"> ROS 2</w:t>
      </w:r>
      <w:r w:rsidRPr="00A24DC2">
        <w:rPr>
          <w:rFonts w:ascii="Times New Roman" w:eastAsia="標楷體" w:hAnsi="Times New Roman" w:cs="Times New Roman"/>
          <w:sz w:val="36"/>
          <w:szCs w:val="36"/>
        </w:rPr>
        <w:t>通訊測試</w:t>
      </w:r>
    </w:p>
    <w:p w14:paraId="0BF03055"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智慧搬運綜合任務測試</w:t>
      </w:r>
    </w:p>
    <w:p w14:paraId="187AE8D3"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 xml:space="preserve">SAC </w:t>
      </w:r>
      <w:r w:rsidRPr="00A24DC2">
        <w:rPr>
          <w:rFonts w:ascii="Times New Roman" w:eastAsia="標楷體" w:hAnsi="Times New Roman" w:cs="Times New Roman"/>
          <w:sz w:val="36"/>
          <w:szCs w:val="36"/>
        </w:rPr>
        <w:t>強化學習訓練結果分析</w:t>
      </w:r>
    </w:p>
    <w:p>
      <w:pPr>
        <w:spacing w:line="360" w:lineRule="auto"/>
        <w:ind w:firstLine="461"/>
      </w:pPr>
      <w:r>
        <w:rPr>
          <w:sz w:val="21"/>
        </w:rPr>
        <w:t>SAC 強化學習目前仍屬於課程式訓練的早期階段，主要用於驗證機械臂在 MuJoCo 環境中能否穩定互動、收集回饋並持續更新策略。由 TensorBoard 記錄可觀察到訓練流程能穩定執行，但 episode length 多維持在上限附近，代表完整 pick and place 任務仍需要更細緻的 reward shaping 與課程切換條件。</w:t>
      </w:r>
    </w:p>
    <w:tbl>
      <w:tblPr>
        <w:tblW w:type="auto" w:w="0"/>
        <w:tblLook w:firstColumn="1" w:firstRow="1" w:lastColumn="0" w:lastRow="0" w:noHBand="0" w:noVBand="1" w:val="04A0"/>
      </w:tblPr>
      <w:tblGrid>
        <w:gridCol w:w="2078"/>
        <w:gridCol w:w="2078"/>
        <w:gridCol w:w="2078"/>
        <w:gridCol w:w="2078"/>
      </w:tblGrid>
      <w:tr>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SAC run</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最後平均 reward</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最後 step</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最後 FPS</w:t>
            </w:r>
          </w:p>
        </w:tc>
      </w:tr>
      <w:tr>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sac_stage1_20260524_163445</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-218.16</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109,824</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60</w:t>
            </w:r>
          </w:p>
        </w:tc>
      </w:tr>
      <w:tr>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sac_stage1_20260524_171206</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-231.02</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499,200</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397</w:t>
            </w:r>
          </w:p>
        </w:tc>
      </w:tr>
      <w:tr>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sac_stage1_20260524_233738</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-228.20</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9,984</w:t>
            </w:r>
          </w:p>
        </w:tc>
        <w:tc>
          <w:tcPr>
            <w:tcW w:type="dxa" w:w="2078"/>
            <w:tcBorders>
              <w:top w:val="single" w:sz="6" w:space="0" w:color="808080"/>
              <w:left w:val="single" w:sz="6" w:space="0" w:color="808080"/>
              <w:bottom w:val="single" w:sz="6" w:space="0" w:color="808080"/>
              <w:right w:val="single" w:sz="6" w:space="0" w:color="808080"/>
              <w:insideH w:val="single" w:sz="6" w:space="0" w:color="808080"/>
              <w:insideV w:val="single" w:sz="6" w:space="0" w:color="808080"/>
            </w:tcBorders>
          </w:tcPr>
          <w:p>
            <w:pPr/>
            <w:r>
              <w:rPr>
                <w:sz w:val="18"/>
              </w:rPr>
              <w:t>未記錄</w:t>
            </w:r>
          </w:p>
        </w:tc>
      </w:tr>
    </w:tbl>
    <w:p w14:paraId="59BD5806" w14:textId="77777777"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在令機械臂預先知道方塊位置的前提下，進行約一千萬次環境互動步數的訓練，並透過</w:t>
      </w:r>
      <w:r w:rsidRPr="00A24DC2">
        <w:rPr>
          <w:rFonts w:ascii="Times New Roman" w:eastAsia="標楷體" w:hAnsi="Times New Roman" w:cs="Times New Roman"/>
          <w:sz w:val="28"/>
          <w:szCs w:val="28"/>
        </w:rPr>
        <w:t xml:space="preserve"> </w:t>
      </w:r>
      <w:proofErr w:type="spellStart"/>
      <w:r w:rsidRPr="00A24DC2">
        <w:rPr>
          <w:rFonts w:ascii="Times New Roman" w:eastAsia="標楷體" w:hAnsi="Times New Roman" w:cs="Times New Roman"/>
          <w:sz w:val="28"/>
          <w:szCs w:val="28"/>
        </w:rPr>
        <w:t>TensorBoard</w:t>
      </w:r>
      <w:proofErr w:type="spellEnd"/>
      <w:r w:rsidRPr="00A24DC2">
        <w:rPr>
          <w:rFonts w:ascii="Times New Roman" w:eastAsia="標楷體" w:hAnsi="Times New Roman" w:cs="Times New Roman"/>
          <w:sz w:val="28"/>
          <w:szCs w:val="28"/>
        </w:rPr>
        <w:t xml:space="preserve"> </w:t>
      </w:r>
      <w:r w:rsidRPr="00A24DC2">
        <w:rPr>
          <w:rFonts w:ascii="Times New Roman" w:eastAsia="標楷體" w:hAnsi="Times New Roman" w:cs="Times New Roman"/>
          <w:sz w:val="28"/>
          <w:szCs w:val="28"/>
        </w:rPr>
        <w:t>對訓練過程中的平均累積獎勵進行監控。訓練曲線中，虛線為每次評估的真實平均</w:t>
      </w:r>
      <w:r w:rsidRPr="00A24DC2">
        <w:rPr>
          <w:rFonts w:ascii="Times New Roman" w:eastAsia="標楷體" w:hAnsi="Times New Roman" w:cs="Times New Roman"/>
          <w:sz w:val="28"/>
          <w:szCs w:val="28"/>
        </w:rPr>
        <w:t xml:space="preserve"> reward</w:t>
      </w:r>
      <w:r w:rsidRPr="00A24DC2">
        <w:rPr>
          <w:rFonts w:ascii="Times New Roman" w:eastAsia="標楷體" w:hAnsi="Times New Roman" w:cs="Times New Roman"/>
          <w:sz w:val="28"/>
          <w:szCs w:val="28"/>
        </w:rPr>
        <w:t>，實線為以指數移動平均（</w:t>
      </w:r>
      <w:r w:rsidRPr="00A24DC2">
        <w:rPr>
          <w:rFonts w:ascii="Times New Roman" w:eastAsia="標楷體" w:hAnsi="Times New Roman" w:cs="Times New Roman"/>
          <w:sz w:val="28"/>
          <w:szCs w:val="28"/>
        </w:rPr>
        <w:t>EMA</w:t>
      </w:r>
      <w:r w:rsidRPr="00A24DC2">
        <w:rPr>
          <w:rFonts w:ascii="Times New Roman" w:eastAsia="標楷體" w:hAnsi="Times New Roman" w:cs="Times New Roman"/>
          <w:sz w:val="28"/>
          <w:szCs w:val="28"/>
        </w:rPr>
        <w:t>）平滑後的趨勢線，僅用於視覺呈現，非預</w:t>
      </w:r>
      <w:r w:rsidRPr="00A24DC2">
        <w:rPr>
          <w:rFonts w:ascii="Times New Roman" w:eastAsia="標楷體" w:hAnsi="Times New Roman" w:cs="Times New Roman"/>
          <w:sz w:val="28"/>
          <w:szCs w:val="28"/>
        </w:rPr>
        <w:lastRenderedPageBreak/>
        <w:t>測值。</w:t>
      </w:r>
    </w:p>
    <w:p w14:paraId="3E42A61E" w14:textId="151ECD79" w:rsidR="000B3004" w:rsidRPr="00A24DC2" w:rsidRDefault="00B351B3"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drawing>
          <wp:inline distT="0" distB="0" distL="0" distR="0" wp14:anchorId="55675D4A" wp14:editId="6940E51F">
            <wp:extent cx="5273675" cy="3094355"/>
            <wp:effectExtent l="0" t="0" r="3175"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3675" cy="3094355"/>
                    </a:xfrm>
                    <a:prstGeom prst="rect">
                      <a:avLst/>
                    </a:prstGeom>
                    <a:noFill/>
                    <a:ln>
                      <a:noFill/>
                    </a:ln>
                  </pic:spPr>
                </pic:pic>
              </a:graphicData>
            </a:graphic>
          </wp:inline>
        </w:drawing>
      </w:r>
    </w:p>
    <w:p w14:paraId="1DEBA0F8" w14:textId="77777777" w:rsidR="000B3004" w:rsidRPr="00A24DC2" w:rsidRDefault="000B3004" w:rsidP="000B3004">
      <w:pPr>
        <w:pStyle w:val="2"/>
        <w:keepNext w:val="0"/>
        <w:numPr>
          <w:ilvl w:val="0"/>
          <w:numId w:val="19"/>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課程式訓練（</w:t>
      </w:r>
      <w:r w:rsidRPr="00A24DC2">
        <w:rPr>
          <w:rFonts w:ascii="Times New Roman" w:eastAsia="標楷體" w:hAnsi="Times New Roman" w:cs="Times New Roman"/>
          <w:sz w:val="36"/>
          <w:szCs w:val="36"/>
        </w:rPr>
        <w:t>Curriculum Learning</w:t>
      </w:r>
      <w:r w:rsidRPr="00A24DC2">
        <w:rPr>
          <w:rFonts w:ascii="Times New Roman" w:eastAsia="標楷體" w:hAnsi="Times New Roman" w:cs="Times New Roman"/>
          <w:sz w:val="36"/>
          <w:szCs w:val="36"/>
        </w:rPr>
        <w:t>）結果分析</w:t>
      </w:r>
    </w:p>
    <w:p w14:paraId="61650708" w14:textId="77777777" w:rsidR="000D37FF"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採用課程式訓練（</w:t>
      </w:r>
      <w:r w:rsidRPr="00A24DC2">
        <w:rPr>
          <w:rFonts w:ascii="Times New Roman" w:eastAsia="標楷體" w:hAnsi="Times New Roman" w:cs="Times New Roman"/>
          <w:sz w:val="28"/>
          <w:szCs w:val="28"/>
        </w:rPr>
        <w:t xml:space="preserve">Stage 1 </w:t>
      </w:r>
      <w:r w:rsidRPr="00A24DC2">
        <w:rPr>
          <w:rFonts w:ascii="Times New Roman" w:eastAsia="標楷體" w:hAnsi="Times New Roman" w:cs="Times New Roman"/>
          <w:sz w:val="28"/>
          <w:szCs w:val="28"/>
        </w:rPr>
        <w:t>至</w:t>
      </w:r>
      <w:r w:rsidRPr="00A24DC2">
        <w:rPr>
          <w:rFonts w:ascii="Times New Roman" w:eastAsia="標楷體" w:hAnsi="Times New Roman" w:cs="Times New Roman"/>
          <w:sz w:val="28"/>
          <w:szCs w:val="28"/>
        </w:rPr>
        <w:t xml:space="preserve"> Stage 5</w:t>
      </w:r>
      <w:r w:rsidRPr="00A24DC2">
        <w:rPr>
          <w:rFonts w:ascii="Times New Roman" w:eastAsia="標楷體" w:hAnsi="Times New Roman" w:cs="Times New Roman"/>
          <w:sz w:val="28"/>
          <w:szCs w:val="28"/>
        </w:rPr>
        <w:t>）的結果顯示，各階段通</w:t>
      </w:r>
      <w:proofErr w:type="gramStart"/>
      <w:r w:rsidRPr="00A24DC2">
        <w:rPr>
          <w:rFonts w:ascii="Times New Roman" w:eastAsia="標楷體" w:hAnsi="Times New Roman" w:cs="Times New Roman"/>
          <w:sz w:val="28"/>
          <w:szCs w:val="28"/>
        </w:rPr>
        <w:t>關率均偏</w:t>
      </w:r>
      <w:proofErr w:type="gramEnd"/>
      <w:r w:rsidRPr="00A24DC2">
        <w:rPr>
          <w:rFonts w:ascii="Times New Roman" w:eastAsia="標楷體" w:hAnsi="Times New Roman" w:cs="Times New Roman"/>
          <w:sz w:val="28"/>
          <w:szCs w:val="28"/>
        </w:rPr>
        <w:t>低，整體訓練成效不如預期。進一步觀察各階段的</w:t>
      </w:r>
      <w:r w:rsidRPr="00A24DC2">
        <w:rPr>
          <w:rFonts w:ascii="Times New Roman" w:eastAsia="標楷體" w:hAnsi="Times New Roman" w:cs="Times New Roman"/>
          <w:sz w:val="28"/>
          <w:szCs w:val="28"/>
        </w:rPr>
        <w:t xml:space="preserve"> loss </w:t>
      </w:r>
      <w:r w:rsidRPr="00A24DC2">
        <w:rPr>
          <w:rFonts w:ascii="Times New Roman" w:eastAsia="標楷體" w:hAnsi="Times New Roman" w:cs="Times New Roman"/>
          <w:sz w:val="28"/>
          <w:szCs w:val="28"/>
        </w:rPr>
        <w:t>曲線，發現學習狀況出現異常，推測主因在於獎勵函式設計存在問題，導致模型無法有效從環境回饋中學習到正確策略。</w:t>
      </w:r>
    </w:p>
    <w:p w14:paraId="4B2EDAE2" w14:textId="4FE6B971" w:rsidR="00B351B3" w:rsidRPr="00A24DC2" w:rsidRDefault="000D37FF"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noProof/>
          <w:sz w:val="28"/>
          <w:szCs w:val="28"/>
        </w:rPr>
        <w:lastRenderedPageBreak/>
        <w:drawing>
          <wp:inline distT="0" distB="0" distL="0" distR="0" wp14:anchorId="429CA8F4" wp14:editId="18CD39B8">
            <wp:extent cx="5273675" cy="2428875"/>
            <wp:effectExtent l="0" t="0" r="3175" b="952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3675" cy="2428875"/>
                    </a:xfrm>
                    <a:prstGeom prst="rect">
                      <a:avLst/>
                    </a:prstGeom>
                    <a:noFill/>
                    <a:ln>
                      <a:noFill/>
                    </a:ln>
                  </pic:spPr>
                </pic:pic>
              </a:graphicData>
            </a:graphic>
          </wp:inline>
        </w:drawing>
      </w:r>
    </w:p>
    <w:p w14:paraId="738B1C4A" w14:textId="018390D2" w:rsidR="000B3004" w:rsidRPr="00A24DC2" w:rsidRDefault="000B3004" w:rsidP="000B3004">
      <w:pPr>
        <w:spacing w:beforeLines="100" w:before="360" w:afterLines="50" w:after="180" w:line="240" w:lineRule="auto"/>
        <w:rPr>
          <w:rFonts w:ascii="Times New Roman" w:eastAsia="標楷體" w:hAnsi="Times New Roman" w:cs="Times New Roman"/>
          <w:sz w:val="28"/>
          <w:szCs w:val="28"/>
        </w:rPr>
      </w:pPr>
      <w:r w:rsidRPr="00A24DC2">
        <w:rPr>
          <w:rFonts w:ascii="Times New Roman" w:eastAsia="標楷體" w:hAnsi="Times New Roman" w:cs="Times New Roman"/>
          <w:sz w:val="28"/>
          <w:szCs w:val="28"/>
        </w:rPr>
        <w:t>後續將針對</w:t>
      </w:r>
      <w:r w:rsidRPr="00A24DC2">
        <w:rPr>
          <w:rFonts w:ascii="Times New Roman" w:eastAsia="標楷體" w:hAnsi="Times New Roman" w:cs="Times New Roman"/>
          <w:sz w:val="28"/>
          <w:szCs w:val="28"/>
        </w:rPr>
        <w:t xml:space="preserve"> reward shaping </w:t>
      </w:r>
      <w:r w:rsidRPr="00A24DC2">
        <w:rPr>
          <w:rFonts w:ascii="Times New Roman" w:eastAsia="標楷體" w:hAnsi="Times New Roman" w:cs="Times New Roman"/>
          <w:sz w:val="28"/>
          <w:szCs w:val="28"/>
        </w:rPr>
        <w:t>進行調整，包括重新校正各懲罰項的權重比例，以及檢視課程式難度遞增的設計是否合理。</w:t>
      </w:r>
      <w:r w:rsidR="000D37FF" w:rsidRPr="00A24DC2">
        <w:rPr>
          <w:rFonts w:ascii="Times New Roman" w:eastAsia="標楷體" w:hAnsi="Times New Roman" w:cs="Times New Roman"/>
          <w:noProof/>
          <w:sz w:val="28"/>
          <w:szCs w:val="28"/>
        </w:rPr>
        <w:drawing>
          <wp:inline distT="0" distB="0" distL="0" distR="0" wp14:anchorId="2F576EE1" wp14:editId="4845761F">
            <wp:extent cx="5273675" cy="2484755"/>
            <wp:effectExtent l="0" t="0" r="317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675" cy="2484755"/>
                    </a:xfrm>
                    <a:prstGeom prst="rect">
                      <a:avLst/>
                    </a:prstGeom>
                    <a:noFill/>
                    <a:ln>
                      <a:noFill/>
                    </a:ln>
                  </pic:spPr>
                </pic:pic>
              </a:graphicData>
            </a:graphic>
          </wp:inline>
        </w:drawing>
      </w:r>
    </w:p>
    <w:p w14:paraId="3AC926B0" w14:textId="77777777" w:rsidR="000B3004" w:rsidRPr="00A24DC2" w:rsidRDefault="000B3004" w:rsidP="000B3004">
      <w:pPr>
        <w:widowControl/>
        <w:rPr>
          <w:rFonts w:ascii="Times New Roman" w:eastAsia="標楷體" w:hAnsi="Times New Roman" w:cs="Times New Roman"/>
          <w:b/>
          <w:bCs/>
          <w:sz w:val="40"/>
          <w:szCs w:val="40"/>
        </w:rPr>
      </w:pPr>
      <w:r w:rsidRPr="00A24DC2">
        <w:rPr>
          <w:rFonts w:ascii="Times New Roman" w:eastAsia="標楷體" w:hAnsi="Times New Roman" w:cs="Times New Roman"/>
          <w:b/>
          <w:bCs/>
          <w:sz w:val="40"/>
          <w:szCs w:val="40"/>
        </w:rPr>
        <w:br w:type="page"/>
      </w:r>
    </w:p>
    <w:p w14:paraId="51DE05AE" w14:textId="77777777" w:rsidR="000B3004" w:rsidRPr="00A24DC2" w:rsidRDefault="000B3004" w:rsidP="000B3004">
      <w:pPr>
        <w:pStyle w:val="1"/>
        <w:keepNext w:val="0"/>
        <w:numPr>
          <w:ilvl w:val="0"/>
          <w:numId w:val="3"/>
        </w:numPr>
        <w:tabs>
          <w:tab w:val="num" w:pos="720"/>
        </w:tabs>
        <w:spacing w:beforeLines="100" w:before="360" w:afterLines="100" w:after="360" w:line="240" w:lineRule="auto"/>
        <w:ind w:left="0" w:firstLine="0"/>
        <w:jc w:val="center"/>
        <w:rPr>
          <w:rFonts w:ascii="Times New Roman" w:eastAsia="標楷體" w:hAnsi="Times New Roman" w:cs="Times New Roman"/>
          <w:sz w:val="40"/>
          <w:szCs w:val="40"/>
        </w:rPr>
      </w:pPr>
      <w:bookmarkStart w:id="8" w:name="_Toc230303164"/>
      <w:r w:rsidRPr="00A24DC2">
        <w:rPr>
          <w:rFonts w:ascii="Times New Roman" w:eastAsia="標楷體" w:hAnsi="Times New Roman" w:cs="Times New Roman"/>
          <w:sz w:val="40"/>
          <w:szCs w:val="40"/>
        </w:rPr>
        <w:lastRenderedPageBreak/>
        <w:t>預期成果</w:t>
      </w:r>
      <w:bookmarkEnd w:id="8"/>
    </w:p>
    <w:p w14:paraId="4D8CB296" w14:textId="77777777" w:rsidR="000B3004" w:rsidRPr="00A24DC2" w:rsidRDefault="000B3004" w:rsidP="000B3004">
      <w:pPr>
        <w:pStyle w:val="2"/>
        <w:keepNext w:val="0"/>
        <w:numPr>
          <w:ilvl w:val="0"/>
          <w:numId w:val="20"/>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t>結論</w:t>
      </w:r>
    </w:p>
    <w:p w14:paraId="6FB632EB" w14:textId="77777777"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本專題截至目前已完成系統底層架構之核心建置，並成功驗證感知與控制模組之基礎可行性，具體結論如下：</w:t>
      </w:r>
    </w:p>
    <w:p w14:paraId="307757F5" w14:textId="77777777" w:rsidR="005E2AC5" w:rsidRPr="00A24DC2" w:rsidRDefault="005E2AC5" w:rsidP="005E2AC5">
      <w:pPr>
        <w:pStyle w:val="3"/>
        <w:keepNext w:val="0"/>
        <w:numPr>
          <w:ilvl w:val="0"/>
          <w:numId w:val="22"/>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高擬真虛擬環境建置：</w:t>
      </w:r>
    </w:p>
    <w:p w14:paraId="3BCC5343" w14:textId="64410D2F"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 xml:space="preserve"> </w:t>
      </w:r>
      <w:r w:rsidRPr="005E2AC5">
        <w:rPr>
          <w:rFonts w:eastAsia="標楷體"/>
          <w:sz w:val="28"/>
          <w:szCs w:val="28"/>
        </w:rPr>
        <w:t>已成功導入</w:t>
      </w:r>
      <w:r w:rsidRPr="005E2AC5">
        <w:rPr>
          <w:rFonts w:eastAsia="標楷體"/>
          <w:sz w:val="28"/>
          <w:szCs w:val="28"/>
        </w:rPr>
        <w:t xml:space="preserve"> </w:t>
      </w:r>
      <w:proofErr w:type="spellStart"/>
      <w:r w:rsidRPr="005E2AC5">
        <w:rPr>
          <w:rFonts w:eastAsia="標楷體"/>
          <w:sz w:val="28"/>
          <w:szCs w:val="28"/>
        </w:rPr>
        <w:t>MuJoCo</w:t>
      </w:r>
      <w:proofErr w:type="spellEnd"/>
      <w:r w:rsidRPr="005E2AC5">
        <w:rPr>
          <w:rFonts w:eastAsia="標楷體"/>
          <w:sz w:val="28"/>
          <w:szCs w:val="28"/>
        </w:rPr>
        <w:t xml:space="preserve"> </w:t>
      </w:r>
      <w:r w:rsidRPr="005E2AC5">
        <w:rPr>
          <w:rFonts w:eastAsia="標楷體"/>
          <w:sz w:val="28"/>
          <w:szCs w:val="28"/>
        </w:rPr>
        <w:t>物理模擬引擎，完成具備</w:t>
      </w:r>
      <w:r w:rsidRPr="005E2AC5">
        <w:rPr>
          <w:rFonts w:eastAsia="標楷體"/>
          <w:sz w:val="28"/>
          <w:szCs w:val="28"/>
        </w:rPr>
        <w:t>5</w:t>
      </w:r>
      <w:r w:rsidRPr="005E2AC5">
        <w:rPr>
          <w:rFonts w:eastAsia="標楷體"/>
          <w:sz w:val="28"/>
          <w:szCs w:val="28"/>
        </w:rPr>
        <w:t>自由度（關節角度控制）之機械臂模型與測試場景建立，並確立系統各模組間之通訊與資料交換架構。</w:t>
      </w:r>
    </w:p>
    <w:p w14:paraId="66329508" w14:textId="77777777" w:rsidR="005E2AC5" w:rsidRPr="00A24DC2" w:rsidRDefault="005E2AC5" w:rsidP="005E2AC5">
      <w:pPr>
        <w:pStyle w:val="3"/>
        <w:keepNext w:val="0"/>
        <w:numPr>
          <w:ilvl w:val="0"/>
          <w:numId w:val="22"/>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被動聲音感知輕量化：</w:t>
      </w:r>
      <w:r w:rsidRPr="005E2AC5">
        <w:rPr>
          <w:rFonts w:ascii="Times New Roman" w:eastAsia="標楷體" w:hAnsi="Times New Roman" w:cs="Times New Roman"/>
          <w:sz w:val="32"/>
          <w:szCs w:val="32"/>
        </w:rPr>
        <w:t xml:space="preserve"> </w:t>
      </w:r>
    </w:p>
    <w:p w14:paraId="28A30EC7" w14:textId="6D7615E3"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藉由將麥克風陣列整合於</w:t>
      </w:r>
      <w:proofErr w:type="gramStart"/>
      <w:r w:rsidRPr="005E2AC5">
        <w:rPr>
          <w:rFonts w:eastAsia="標楷體"/>
          <w:sz w:val="28"/>
          <w:szCs w:val="28"/>
        </w:rPr>
        <w:t>末端夾爪</w:t>
      </w:r>
      <w:proofErr w:type="gramEnd"/>
      <w:r w:rsidRPr="005E2AC5">
        <w:rPr>
          <w:rFonts w:eastAsia="標楷體"/>
          <w:sz w:val="28"/>
          <w:szCs w:val="28"/>
        </w:rPr>
        <w:t>，並透過預先萃取音訊之「相位差」與「能量比」作為特徵輸入，實驗證實能大幅降低</w:t>
      </w:r>
      <w:r w:rsidRPr="005E2AC5">
        <w:rPr>
          <w:rFonts w:eastAsia="標楷體"/>
          <w:sz w:val="28"/>
          <w:szCs w:val="28"/>
        </w:rPr>
        <w:t xml:space="preserve"> MLP </w:t>
      </w:r>
      <w:r w:rsidRPr="005E2AC5">
        <w:rPr>
          <w:rFonts w:eastAsia="標楷體"/>
          <w:sz w:val="28"/>
          <w:szCs w:val="28"/>
        </w:rPr>
        <w:t>網路學習原始波形之運算成本，達成輕量化方位預測。</w:t>
      </w:r>
    </w:p>
    <w:p w14:paraId="486FEB47" w14:textId="77777777" w:rsidR="005E2AC5" w:rsidRPr="00A24DC2" w:rsidRDefault="005E2AC5" w:rsidP="005E2AC5">
      <w:pPr>
        <w:pStyle w:val="3"/>
        <w:keepNext w:val="0"/>
        <w:numPr>
          <w:ilvl w:val="0"/>
          <w:numId w:val="22"/>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基礎控制策略收斂：</w:t>
      </w:r>
      <w:r w:rsidRPr="005E2AC5">
        <w:rPr>
          <w:rFonts w:ascii="Times New Roman" w:eastAsia="標楷體" w:hAnsi="Times New Roman" w:cs="Times New Roman"/>
          <w:sz w:val="32"/>
          <w:szCs w:val="32"/>
        </w:rPr>
        <w:t xml:space="preserve"> </w:t>
      </w:r>
    </w:p>
    <w:p w14:paraId="127AAF2E" w14:textId="3D8C3F94" w:rsidR="005E2AC5" w:rsidRPr="005E2AC5" w:rsidRDefault="005E2AC5" w:rsidP="00441364">
      <w:pPr>
        <w:pStyle w:val="aa"/>
        <w:snapToGrid/>
        <w:spacing w:after="120" w:line="480" w:lineRule="exact"/>
        <w:ind w:firstLine="560"/>
        <w:jc w:val="both"/>
        <w:rPr>
          <w:rFonts w:eastAsia="標楷體"/>
          <w:sz w:val="28"/>
          <w:szCs w:val="28"/>
        </w:rPr>
      </w:pPr>
      <w:r w:rsidRPr="005E2AC5">
        <w:rPr>
          <w:rFonts w:eastAsia="標楷體"/>
          <w:sz w:val="28"/>
          <w:szCs w:val="28"/>
        </w:rPr>
        <w:t>在「已知目標物位置」之基準測試中，基於</w:t>
      </w:r>
      <w:r w:rsidRPr="005E2AC5">
        <w:rPr>
          <w:rFonts w:eastAsia="標楷體"/>
          <w:sz w:val="28"/>
          <w:szCs w:val="28"/>
        </w:rPr>
        <w:t xml:space="preserve"> Soft Actor-Critic (SAC) </w:t>
      </w:r>
      <w:r w:rsidRPr="005E2AC5">
        <w:rPr>
          <w:rFonts w:eastAsia="標楷體"/>
          <w:sz w:val="28"/>
          <w:szCs w:val="28"/>
        </w:rPr>
        <w:t>演算法之控制網路，於一千萬次（</w:t>
      </w:r>
      <w:r w:rsidRPr="005E2AC5">
        <w:rPr>
          <w:rFonts w:eastAsia="標楷體"/>
          <w:sz w:val="28"/>
          <w:szCs w:val="28"/>
        </w:rPr>
        <w:t>10M steps</w:t>
      </w:r>
      <w:r w:rsidRPr="005E2AC5">
        <w:rPr>
          <w:rFonts w:eastAsia="標楷體"/>
          <w:sz w:val="28"/>
          <w:szCs w:val="28"/>
        </w:rPr>
        <w:t>）訓練後平均獲取獎勵（</w:t>
      </w:r>
      <w:r w:rsidRPr="005E2AC5">
        <w:rPr>
          <w:rFonts w:eastAsia="標楷體"/>
          <w:sz w:val="28"/>
          <w:szCs w:val="28"/>
        </w:rPr>
        <w:t>Average Reward</w:t>
      </w:r>
      <w:r w:rsidRPr="005E2AC5">
        <w:rPr>
          <w:rFonts w:eastAsia="標楷體"/>
          <w:sz w:val="28"/>
          <w:szCs w:val="28"/>
        </w:rPr>
        <w:t>）呈現穩定收斂，證明特徵提取器與</w:t>
      </w:r>
      <w:r w:rsidRPr="005E2AC5">
        <w:rPr>
          <w:rFonts w:eastAsia="標楷體"/>
          <w:sz w:val="28"/>
          <w:szCs w:val="28"/>
        </w:rPr>
        <w:t xml:space="preserve"> Actor-Critic </w:t>
      </w:r>
      <w:r w:rsidRPr="005E2AC5">
        <w:rPr>
          <w:rFonts w:eastAsia="標楷體"/>
          <w:sz w:val="28"/>
          <w:szCs w:val="28"/>
        </w:rPr>
        <w:t>網路架構控制</w:t>
      </w:r>
      <w:r w:rsidRPr="005E2AC5">
        <w:rPr>
          <w:rFonts w:eastAsia="標楷體"/>
          <w:sz w:val="28"/>
          <w:szCs w:val="28"/>
        </w:rPr>
        <w:t xml:space="preserve"> 5 </w:t>
      </w:r>
      <w:proofErr w:type="gramStart"/>
      <w:r w:rsidRPr="005E2AC5">
        <w:rPr>
          <w:rFonts w:eastAsia="標楷體"/>
          <w:sz w:val="28"/>
          <w:szCs w:val="28"/>
        </w:rPr>
        <w:t>個</w:t>
      </w:r>
      <w:proofErr w:type="gramEnd"/>
      <w:r w:rsidRPr="005E2AC5">
        <w:rPr>
          <w:rFonts w:eastAsia="標楷體"/>
          <w:sz w:val="28"/>
          <w:szCs w:val="28"/>
        </w:rPr>
        <w:t>關節旋轉之演算法具備高度可靠性。</w:t>
      </w:r>
    </w:p>
    <w:p w14:paraId="73E74E3D" w14:textId="0BB160E4" w:rsidR="005E2AC5" w:rsidRPr="00A24DC2" w:rsidRDefault="005E2AC5" w:rsidP="005E2AC5">
      <w:pPr>
        <w:widowControl/>
        <w:rPr>
          <w:rFonts w:ascii="Times New Roman" w:eastAsia="標楷體" w:hAnsi="Times New Roman" w:cs="Times New Roman"/>
        </w:rPr>
      </w:pPr>
      <w:r w:rsidRPr="00A24DC2">
        <w:rPr>
          <w:rFonts w:ascii="Times New Roman" w:eastAsia="標楷體" w:hAnsi="Times New Roman" w:cs="Times New Roman"/>
        </w:rPr>
        <w:br w:type="page"/>
      </w:r>
    </w:p>
    <w:p w14:paraId="29ABFE2F" w14:textId="77777777" w:rsidR="000B3004" w:rsidRPr="00A24DC2" w:rsidRDefault="000B3004" w:rsidP="000B3004">
      <w:pPr>
        <w:pStyle w:val="2"/>
        <w:keepNext w:val="0"/>
        <w:numPr>
          <w:ilvl w:val="0"/>
          <w:numId w:val="20"/>
        </w:numPr>
        <w:spacing w:beforeLines="100" w:before="360" w:afterLines="50" w:after="180" w:line="240" w:lineRule="auto"/>
        <w:rPr>
          <w:rFonts w:ascii="Times New Roman" w:eastAsia="標楷體" w:hAnsi="Times New Roman" w:cs="Times New Roman"/>
          <w:sz w:val="36"/>
          <w:szCs w:val="36"/>
        </w:rPr>
      </w:pPr>
      <w:r w:rsidRPr="00A24DC2">
        <w:rPr>
          <w:rFonts w:ascii="Times New Roman" w:eastAsia="標楷體" w:hAnsi="Times New Roman" w:cs="Times New Roman"/>
          <w:sz w:val="36"/>
          <w:szCs w:val="36"/>
        </w:rPr>
        <w:lastRenderedPageBreak/>
        <w:t>未來展望</w:t>
      </w:r>
    </w:p>
    <w:p w14:paraId="6A733B54" w14:textId="77777777"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本專題已成功建構基於</w:t>
      </w:r>
      <w:r w:rsidRPr="005E2AC5">
        <w:rPr>
          <w:rFonts w:eastAsia="標楷體"/>
          <w:sz w:val="28"/>
          <w:szCs w:val="28"/>
        </w:rPr>
        <w:t xml:space="preserve"> </w:t>
      </w:r>
      <w:proofErr w:type="spellStart"/>
      <w:r w:rsidRPr="005E2AC5">
        <w:rPr>
          <w:rFonts w:eastAsia="標楷體"/>
          <w:sz w:val="28"/>
          <w:szCs w:val="28"/>
        </w:rPr>
        <w:t>MuJoCo</w:t>
      </w:r>
      <w:proofErr w:type="spellEnd"/>
      <w:r w:rsidRPr="005E2AC5">
        <w:rPr>
          <w:rFonts w:eastAsia="標楷體"/>
          <w:sz w:val="28"/>
          <w:szCs w:val="28"/>
        </w:rPr>
        <w:t xml:space="preserve"> </w:t>
      </w:r>
      <w:r w:rsidRPr="005E2AC5">
        <w:rPr>
          <w:rFonts w:eastAsia="標楷體"/>
          <w:sz w:val="28"/>
          <w:szCs w:val="28"/>
        </w:rPr>
        <w:t>之高擬真虛擬環境，並初步驗證被動聲音感知與</w:t>
      </w:r>
      <w:r w:rsidRPr="005E2AC5">
        <w:rPr>
          <w:rFonts w:eastAsia="標楷體"/>
          <w:sz w:val="28"/>
          <w:szCs w:val="28"/>
        </w:rPr>
        <w:t xml:space="preserve"> SAC </w:t>
      </w:r>
      <w:r w:rsidRPr="005E2AC5">
        <w:rPr>
          <w:rFonts w:eastAsia="標楷體"/>
          <w:sz w:val="28"/>
          <w:szCs w:val="28"/>
        </w:rPr>
        <w:t>強化學習控制策略之可行性。然而，面對多階段連續任務</w:t>
      </w:r>
      <w:r w:rsidRPr="005E2AC5">
        <w:rPr>
          <w:rFonts w:eastAsia="標楷體"/>
          <w:sz w:val="28"/>
          <w:szCs w:val="28"/>
        </w:rPr>
        <w:t xml:space="preserve"> (Stage 1 </w:t>
      </w:r>
      <w:r w:rsidRPr="005E2AC5">
        <w:rPr>
          <w:rFonts w:eastAsia="標楷體"/>
          <w:sz w:val="28"/>
          <w:szCs w:val="28"/>
        </w:rPr>
        <w:t>至</w:t>
      </w:r>
      <w:r w:rsidRPr="005E2AC5">
        <w:rPr>
          <w:rFonts w:eastAsia="標楷體"/>
          <w:sz w:val="28"/>
          <w:szCs w:val="28"/>
        </w:rPr>
        <w:t xml:space="preserve"> Stage 5) </w:t>
      </w:r>
      <w:r w:rsidRPr="005E2AC5">
        <w:rPr>
          <w:rFonts w:eastAsia="標楷體"/>
          <w:sz w:val="28"/>
          <w:szCs w:val="28"/>
        </w:rPr>
        <w:t>之複雜度，系統仍有進一步優化之空間。基於本專題之研究基礎，提出以下四點未來展望：</w:t>
      </w:r>
    </w:p>
    <w:p w14:paraId="326585F1"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獎勵函數之平滑化與優化</w:t>
      </w:r>
      <w:r w:rsidRPr="005E2AC5">
        <w:rPr>
          <w:rFonts w:ascii="Times New Roman" w:eastAsia="標楷體" w:hAnsi="Times New Roman" w:cs="Times New Roman"/>
          <w:sz w:val="32"/>
          <w:szCs w:val="32"/>
        </w:rPr>
        <w:t xml:space="preserve"> (Reward Shaping)</w:t>
      </w:r>
      <w:r w:rsidRPr="005E2AC5">
        <w:rPr>
          <w:rFonts w:ascii="Times New Roman" w:eastAsia="標楷體" w:hAnsi="Times New Roman" w:cs="Times New Roman"/>
          <w:sz w:val="32"/>
          <w:szCs w:val="32"/>
        </w:rPr>
        <w:t>：</w:t>
      </w:r>
      <w:r w:rsidRPr="005E2AC5">
        <w:rPr>
          <w:rFonts w:ascii="Times New Roman" w:eastAsia="標楷體" w:hAnsi="Times New Roman" w:cs="Times New Roman"/>
          <w:sz w:val="32"/>
          <w:szCs w:val="32"/>
        </w:rPr>
        <w:t xml:space="preserve"> </w:t>
      </w:r>
    </w:p>
    <w:p w14:paraId="61B802F2" w14:textId="2EDEBF81"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針對模型於複雜關卡中因稀疏獎勵</w:t>
      </w:r>
      <w:r w:rsidRPr="005E2AC5">
        <w:rPr>
          <w:rFonts w:eastAsia="標楷體"/>
          <w:sz w:val="28"/>
          <w:szCs w:val="28"/>
        </w:rPr>
        <w:t xml:space="preserve"> (Sparse Reward) </w:t>
      </w:r>
      <w:r w:rsidRPr="005E2AC5">
        <w:rPr>
          <w:rFonts w:eastAsia="標楷體"/>
          <w:sz w:val="28"/>
          <w:szCs w:val="28"/>
        </w:rPr>
        <w:t>導致之</w:t>
      </w:r>
      <w:r w:rsidRPr="005E2AC5">
        <w:rPr>
          <w:rFonts w:eastAsia="標楷體"/>
          <w:sz w:val="28"/>
          <w:szCs w:val="28"/>
        </w:rPr>
        <w:t xml:space="preserve"> Actor Loss </w:t>
      </w:r>
      <w:r w:rsidRPr="005E2AC5">
        <w:rPr>
          <w:rFonts w:eastAsia="標楷體"/>
          <w:sz w:val="28"/>
          <w:szCs w:val="28"/>
        </w:rPr>
        <w:t>異常</w:t>
      </w:r>
      <w:proofErr w:type="gramStart"/>
      <w:r w:rsidRPr="005E2AC5">
        <w:rPr>
          <w:rFonts w:eastAsia="標楷體"/>
          <w:sz w:val="28"/>
          <w:szCs w:val="28"/>
        </w:rPr>
        <w:t>波動與梯度</w:t>
      </w:r>
      <w:proofErr w:type="gramEnd"/>
      <w:r w:rsidRPr="005E2AC5">
        <w:rPr>
          <w:rFonts w:eastAsia="標楷體"/>
          <w:sz w:val="28"/>
          <w:szCs w:val="28"/>
        </w:rPr>
        <w:t>發散問題，未來研究可進一步探討密集獎勵</w:t>
      </w:r>
      <w:r w:rsidRPr="005E2AC5">
        <w:rPr>
          <w:rFonts w:eastAsia="標楷體"/>
          <w:sz w:val="28"/>
          <w:szCs w:val="28"/>
        </w:rPr>
        <w:t xml:space="preserve"> (Dense Reward) </w:t>
      </w:r>
      <w:r w:rsidRPr="005E2AC5">
        <w:rPr>
          <w:rFonts w:eastAsia="標楷體"/>
          <w:sz w:val="28"/>
          <w:szCs w:val="28"/>
        </w:rPr>
        <w:t>之設計。建議可將單一的離散評分，擴充為依據機械臂末端</w:t>
      </w:r>
      <w:proofErr w:type="gramStart"/>
      <w:r w:rsidRPr="005E2AC5">
        <w:rPr>
          <w:rFonts w:eastAsia="標楷體"/>
          <w:sz w:val="28"/>
          <w:szCs w:val="28"/>
        </w:rPr>
        <w:t>夾爪與</w:t>
      </w:r>
      <w:proofErr w:type="gramEnd"/>
      <w:r w:rsidRPr="005E2AC5">
        <w:rPr>
          <w:rFonts w:eastAsia="標楷體"/>
          <w:sz w:val="28"/>
          <w:szCs w:val="28"/>
        </w:rPr>
        <w:t>目標物之「相對空間距離、姿態夾角差異、以及運動軌跡平滑度」等連續性指標，藉此提供</w:t>
      </w:r>
      <w:r w:rsidRPr="005E2AC5">
        <w:rPr>
          <w:rFonts w:eastAsia="標楷體"/>
          <w:sz w:val="28"/>
          <w:szCs w:val="28"/>
        </w:rPr>
        <w:t xml:space="preserve"> Critic </w:t>
      </w:r>
      <w:r w:rsidRPr="005E2AC5">
        <w:rPr>
          <w:rFonts w:eastAsia="標楷體"/>
          <w:sz w:val="28"/>
          <w:szCs w:val="28"/>
        </w:rPr>
        <w:t>網路更穩定之評分基準，有效引導模型收斂。</w:t>
      </w:r>
    </w:p>
    <w:p w14:paraId="7C42E65D"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課程式學習</w:t>
      </w:r>
      <w:r w:rsidRPr="005E2AC5">
        <w:rPr>
          <w:rFonts w:ascii="Times New Roman" w:eastAsia="標楷體" w:hAnsi="Times New Roman" w:cs="Times New Roman"/>
          <w:sz w:val="32"/>
          <w:szCs w:val="32"/>
        </w:rPr>
        <w:t xml:space="preserve"> (Curriculum Learning) </w:t>
      </w:r>
      <w:r w:rsidRPr="005E2AC5">
        <w:rPr>
          <w:rFonts w:ascii="Times New Roman" w:eastAsia="標楷體" w:hAnsi="Times New Roman" w:cs="Times New Roman"/>
          <w:sz w:val="32"/>
          <w:szCs w:val="32"/>
        </w:rPr>
        <w:t>之深度導入：</w:t>
      </w:r>
      <w:r w:rsidRPr="005E2AC5">
        <w:rPr>
          <w:rFonts w:ascii="Times New Roman" w:eastAsia="標楷體" w:hAnsi="Times New Roman" w:cs="Times New Roman"/>
          <w:sz w:val="32"/>
          <w:szCs w:val="32"/>
        </w:rPr>
        <w:t xml:space="preserve"> </w:t>
      </w:r>
    </w:p>
    <w:p w14:paraId="6B55DA4C" w14:textId="7BD02C5D"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為提升高難度多階段任務之</w:t>
      </w:r>
      <w:proofErr w:type="gramStart"/>
      <w:r w:rsidRPr="005E2AC5">
        <w:rPr>
          <w:rFonts w:eastAsia="標楷體"/>
          <w:sz w:val="28"/>
          <w:szCs w:val="28"/>
        </w:rPr>
        <w:t>通關率</w:t>
      </w:r>
      <w:proofErr w:type="gramEnd"/>
      <w:r w:rsidRPr="005E2AC5">
        <w:rPr>
          <w:rFonts w:eastAsia="標楷體"/>
          <w:sz w:val="28"/>
          <w:szCs w:val="28"/>
        </w:rPr>
        <w:t>，未來可深度整合課程式學習機制。透過建立更細緻的難度分級</w:t>
      </w:r>
      <w:proofErr w:type="gramStart"/>
      <w:r w:rsidRPr="005E2AC5">
        <w:rPr>
          <w:rFonts w:eastAsia="標楷體"/>
          <w:sz w:val="28"/>
          <w:szCs w:val="28"/>
        </w:rPr>
        <w:t>（</w:t>
      </w:r>
      <w:proofErr w:type="gramEnd"/>
      <w:r w:rsidRPr="005E2AC5">
        <w:rPr>
          <w:rFonts w:eastAsia="標楷體"/>
          <w:sz w:val="28"/>
          <w:szCs w:val="28"/>
        </w:rPr>
        <w:t>例如：逐步放大方塊生成的隨機範圍、漸進式增加初始關節角度的擾動</w:t>
      </w:r>
      <w:proofErr w:type="gramStart"/>
      <w:r w:rsidRPr="005E2AC5">
        <w:rPr>
          <w:rFonts w:eastAsia="標楷體"/>
          <w:sz w:val="28"/>
          <w:szCs w:val="28"/>
        </w:rPr>
        <w:t>）</w:t>
      </w:r>
      <w:proofErr w:type="gramEnd"/>
      <w:r w:rsidRPr="005E2AC5">
        <w:rPr>
          <w:rFonts w:eastAsia="標楷體"/>
          <w:sz w:val="28"/>
          <w:szCs w:val="28"/>
        </w:rPr>
        <w:t>，使</w:t>
      </w:r>
      <w:r w:rsidRPr="005E2AC5">
        <w:rPr>
          <w:rFonts w:eastAsia="標楷體"/>
          <w:sz w:val="28"/>
          <w:szCs w:val="28"/>
        </w:rPr>
        <w:t xml:space="preserve"> SAC </w:t>
      </w:r>
      <w:r w:rsidRPr="005E2AC5">
        <w:rPr>
          <w:rFonts w:eastAsia="標楷體"/>
          <w:sz w:val="28"/>
          <w:szCs w:val="28"/>
        </w:rPr>
        <w:t>神經網路由簡入深地過渡，避免模型在初期因任務難度過高而陷入局部最佳解或學習停滯。</w:t>
      </w:r>
    </w:p>
    <w:p w14:paraId="02BB99CC"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動態聲波導引抓取之進階驗證：</w:t>
      </w:r>
      <w:r w:rsidRPr="005E2AC5">
        <w:rPr>
          <w:rFonts w:ascii="Times New Roman" w:eastAsia="標楷體" w:hAnsi="Times New Roman" w:cs="Times New Roman"/>
          <w:sz w:val="32"/>
          <w:szCs w:val="32"/>
        </w:rPr>
        <w:t xml:space="preserve"> </w:t>
      </w:r>
    </w:p>
    <w:p>
      <w:pPr>
        <w:spacing w:line="360" w:lineRule="auto"/>
        <w:ind w:firstLine="461"/>
      </w:pPr>
      <w:r>
        <w:rPr>
          <w:sz w:val="21"/>
        </w:rPr>
        <w:t>目前感知模型為單窗 MLP，因此沒有明確的時間記憶能力；它能處理經過隨機化的自身 yaw 與位置變化，但無法像序列模型一樣利用「上一刻到下一刻」的連續變化修正估計。後續若要讓模型接受自身移動、旋轉造成的聲學變化，可在資料生成時輸出連續多幀特徵，並將網路改為 GRU、LSTM 或 Transformer Encoder，再把隱狀態或多幀 embedding 提供給 SAC 控制端。</w:t>
      </w:r>
    </w:p>
    <w:p w14:paraId="57A49463" w14:textId="2D8C8448"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本專題已證實擷取「相位差」與「能量比」作為特徵之優勢。未來期望能將此被動聲音感知模型與強化學習控制網路進行更深度的端到端</w:t>
      </w:r>
      <w:r w:rsidRPr="005E2AC5">
        <w:rPr>
          <w:rFonts w:eastAsia="標楷體"/>
          <w:sz w:val="28"/>
          <w:szCs w:val="28"/>
        </w:rPr>
        <w:t xml:space="preserve"> (End-to-End) </w:t>
      </w:r>
      <w:r w:rsidRPr="005E2AC5">
        <w:rPr>
          <w:rFonts w:eastAsia="標楷體"/>
          <w:sz w:val="28"/>
          <w:szCs w:val="28"/>
        </w:rPr>
        <w:t>融合。使機械臂在完全缺乏視覺座標輸入的極端條件下，僅仰賴末端</w:t>
      </w:r>
      <w:proofErr w:type="gramStart"/>
      <w:r w:rsidRPr="005E2AC5">
        <w:rPr>
          <w:rFonts w:eastAsia="標楷體"/>
          <w:sz w:val="28"/>
          <w:szCs w:val="28"/>
        </w:rPr>
        <w:t>夾爪於</w:t>
      </w:r>
      <w:proofErr w:type="gramEnd"/>
      <w:r w:rsidRPr="005E2AC5">
        <w:rPr>
          <w:rFonts w:eastAsia="標楷體"/>
          <w:sz w:val="28"/>
          <w:szCs w:val="28"/>
        </w:rPr>
        <w:t>移動過程中動態接收之環境聲波變化，</w:t>
      </w:r>
      <w:r w:rsidRPr="005E2AC5">
        <w:rPr>
          <w:rFonts w:eastAsia="標楷體"/>
          <w:sz w:val="28"/>
          <w:szCs w:val="28"/>
        </w:rPr>
        <w:lastRenderedPageBreak/>
        <w:t>即可具備自主追蹤聲源並完成動態抓取之能力。</w:t>
      </w:r>
    </w:p>
    <w:p w14:paraId="33311478" w14:textId="77777777" w:rsidR="005E2AC5" w:rsidRPr="00A24DC2" w:rsidRDefault="005E2AC5" w:rsidP="005E2AC5">
      <w:pPr>
        <w:pStyle w:val="3"/>
        <w:keepNext w:val="0"/>
        <w:numPr>
          <w:ilvl w:val="0"/>
          <w:numId w:val="24"/>
        </w:numPr>
        <w:spacing w:beforeLines="100" w:before="360" w:afterLines="50" w:after="180" w:line="240" w:lineRule="auto"/>
        <w:rPr>
          <w:rFonts w:ascii="Times New Roman" w:eastAsia="標楷體" w:hAnsi="Times New Roman" w:cs="Times New Roman"/>
          <w:sz w:val="32"/>
          <w:szCs w:val="32"/>
        </w:rPr>
      </w:pPr>
      <w:r w:rsidRPr="005E2AC5">
        <w:rPr>
          <w:rFonts w:ascii="Times New Roman" w:eastAsia="標楷體" w:hAnsi="Times New Roman" w:cs="Times New Roman"/>
          <w:sz w:val="32"/>
          <w:szCs w:val="32"/>
        </w:rPr>
        <w:t>虛實轉移</w:t>
      </w:r>
      <w:r w:rsidRPr="005E2AC5">
        <w:rPr>
          <w:rFonts w:ascii="Times New Roman" w:eastAsia="標楷體" w:hAnsi="Times New Roman" w:cs="Times New Roman"/>
          <w:sz w:val="32"/>
          <w:szCs w:val="32"/>
        </w:rPr>
        <w:t xml:space="preserve"> (Sim-to-Real) </w:t>
      </w:r>
      <w:r w:rsidRPr="005E2AC5">
        <w:rPr>
          <w:rFonts w:ascii="Times New Roman" w:eastAsia="標楷體" w:hAnsi="Times New Roman" w:cs="Times New Roman"/>
          <w:sz w:val="32"/>
          <w:szCs w:val="32"/>
        </w:rPr>
        <w:t>與實體機具部署：</w:t>
      </w:r>
      <w:r w:rsidRPr="005E2AC5">
        <w:rPr>
          <w:rFonts w:ascii="Times New Roman" w:eastAsia="標楷體" w:hAnsi="Times New Roman" w:cs="Times New Roman"/>
          <w:sz w:val="32"/>
          <w:szCs w:val="32"/>
        </w:rPr>
        <w:t xml:space="preserve"> </w:t>
      </w:r>
    </w:p>
    <w:p w14:paraId="5FDD80B1" w14:textId="7207E034" w:rsidR="005E2AC5" w:rsidRPr="005E2AC5" w:rsidRDefault="005E2AC5" w:rsidP="00A24DC2">
      <w:pPr>
        <w:pStyle w:val="aa"/>
        <w:snapToGrid/>
        <w:spacing w:after="120" w:line="480" w:lineRule="exact"/>
        <w:ind w:firstLine="560"/>
        <w:jc w:val="both"/>
        <w:rPr>
          <w:rFonts w:eastAsia="標楷體"/>
          <w:sz w:val="28"/>
          <w:szCs w:val="28"/>
        </w:rPr>
      </w:pPr>
      <w:r w:rsidRPr="005E2AC5">
        <w:rPr>
          <w:rFonts w:eastAsia="標楷體"/>
          <w:sz w:val="28"/>
          <w:szCs w:val="28"/>
        </w:rPr>
        <w:t>本專題最終之長遠目標，為實現演算法從虛擬環境至真實世界之無縫轉移。未來規劃將於</w:t>
      </w:r>
      <w:r w:rsidRPr="005E2AC5">
        <w:rPr>
          <w:rFonts w:eastAsia="標楷體"/>
          <w:sz w:val="28"/>
          <w:szCs w:val="28"/>
        </w:rPr>
        <w:t xml:space="preserve"> </w:t>
      </w:r>
      <w:proofErr w:type="spellStart"/>
      <w:r w:rsidRPr="005E2AC5">
        <w:rPr>
          <w:rFonts w:eastAsia="標楷體"/>
          <w:sz w:val="28"/>
          <w:szCs w:val="28"/>
        </w:rPr>
        <w:t>MuJoCo</w:t>
      </w:r>
      <w:proofErr w:type="spellEnd"/>
      <w:r w:rsidRPr="005E2AC5">
        <w:rPr>
          <w:rFonts w:eastAsia="標楷體"/>
          <w:sz w:val="28"/>
          <w:szCs w:val="28"/>
        </w:rPr>
        <w:t xml:space="preserve"> </w:t>
      </w:r>
      <w:r w:rsidRPr="005E2AC5">
        <w:rPr>
          <w:rFonts w:eastAsia="標楷體"/>
          <w:sz w:val="28"/>
          <w:szCs w:val="28"/>
        </w:rPr>
        <w:t>模擬器中訓練收斂之</w:t>
      </w:r>
      <w:r w:rsidRPr="005E2AC5">
        <w:rPr>
          <w:rFonts w:eastAsia="標楷體"/>
          <w:sz w:val="28"/>
          <w:szCs w:val="28"/>
        </w:rPr>
        <w:t xml:space="preserve"> AI </w:t>
      </w:r>
      <w:r w:rsidRPr="005E2AC5">
        <w:rPr>
          <w:rFonts w:eastAsia="標楷體"/>
          <w:sz w:val="28"/>
          <w:szCs w:val="28"/>
        </w:rPr>
        <w:t>模型，透過</w:t>
      </w:r>
      <w:r w:rsidRPr="005E2AC5">
        <w:rPr>
          <w:rFonts w:eastAsia="標楷體"/>
          <w:sz w:val="28"/>
          <w:szCs w:val="28"/>
        </w:rPr>
        <w:t xml:space="preserve"> ROS 2 (Humble) </w:t>
      </w:r>
      <w:r w:rsidRPr="005E2AC5">
        <w:rPr>
          <w:rFonts w:eastAsia="標楷體"/>
          <w:sz w:val="28"/>
          <w:szCs w:val="28"/>
        </w:rPr>
        <w:t>通訊架構，直接部署至實體</w:t>
      </w:r>
      <w:r w:rsidRPr="005E2AC5">
        <w:rPr>
          <w:rFonts w:eastAsia="標楷體"/>
          <w:sz w:val="28"/>
          <w:szCs w:val="28"/>
        </w:rPr>
        <w:t xml:space="preserve"> </w:t>
      </w:r>
      <w:proofErr w:type="spellStart"/>
      <w:r w:rsidRPr="005E2AC5">
        <w:rPr>
          <w:rFonts w:eastAsia="標楷體"/>
          <w:sz w:val="28"/>
          <w:szCs w:val="28"/>
        </w:rPr>
        <w:t>Dobot</w:t>
      </w:r>
      <w:proofErr w:type="spellEnd"/>
      <w:r w:rsidRPr="005E2AC5">
        <w:rPr>
          <w:rFonts w:eastAsia="標楷體"/>
          <w:sz w:val="28"/>
          <w:szCs w:val="28"/>
        </w:rPr>
        <w:t xml:space="preserve"> </w:t>
      </w:r>
      <w:r w:rsidRPr="005E2AC5">
        <w:rPr>
          <w:rFonts w:eastAsia="標楷體"/>
          <w:sz w:val="28"/>
          <w:szCs w:val="28"/>
        </w:rPr>
        <w:t>機械手臂上進行場域驗證。藉此評估虛擬模型在面對真實世界之感測器硬體雜訊、齒輪間隙誤差與動態摩擦力時的強健性</w:t>
      </w:r>
      <w:r w:rsidRPr="005E2AC5">
        <w:rPr>
          <w:rFonts w:eastAsia="標楷體"/>
          <w:sz w:val="28"/>
          <w:szCs w:val="28"/>
        </w:rPr>
        <w:t xml:space="preserve"> (Robustness)</w:t>
      </w:r>
      <w:r w:rsidRPr="005E2AC5">
        <w:rPr>
          <w:rFonts w:eastAsia="標楷體"/>
          <w:sz w:val="28"/>
          <w:szCs w:val="28"/>
        </w:rPr>
        <w:t>，進而實現具備落地價值之智慧感測協調系統。</w:t>
      </w:r>
    </w:p>
    <w:p w14:paraId="101FA532" w14:textId="77777777" w:rsidR="005E2AC5" w:rsidRPr="00A24DC2" w:rsidRDefault="005E2AC5" w:rsidP="005E2AC5">
      <w:pPr>
        <w:rPr>
          <w:rFonts w:ascii="Times New Roman" w:eastAsia="標楷體" w:hAnsi="Times New Roman" w:cs="Times New Roman"/>
        </w:rPr>
      </w:pPr>
    </w:p>
    <w:bookmarkEnd w:id="0"/>
    <w:p w14:paraId="693DC61C" w14:textId="6085EEB3" w:rsidR="003A4590" w:rsidRPr="00A24DC2" w:rsidRDefault="003A4590" w:rsidP="00B50176">
      <w:pPr>
        <w:widowControl/>
        <w:rPr>
          <w:rFonts w:ascii="Times New Roman" w:eastAsia="標楷體" w:hAnsi="Times New Roman" w:cs="Times New Roman"/>
          <w:b/>
          <w:bCs/>
          <w:sz w:val="40"/>
          <w:szCs w:val="40"/>
        </w:rPr>
      </w:pPr>
    </w:p>
    <w:sectPr w:rsidR="003A4590" w:rsidRPr="00A24DC2" w:rsidSect="00745FB4">
      <w:footerReference w:type="first" r:id="rId21"/>
      <w:pgSz w:w="11906" w:h="16838"/>
      <w:pgMar w:top="1440" w:right="1797" w:bottom="1440" w:left="1797" w:header="0" w:footer="454"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8CB2E" w14:textId="77777777" w:rsidR="00E202D3" w:rsidRDefault="00E202D3" w:rsidP="006D18C5">
      <w:pPr>
        <w:spacing w:after="0" w:line="240" w:lineRule="auto"/>
      </w:pPr>
      <w:r>
        <w:separator/>
      </w:r>
    </w:p>
  </w:endnote>
  <w:endnote w:type="continuationSeparator" w:id="0">
    <w:p w14:paraId="129A57D1" w14:textId="77777777" w:rsidR="00E202D3" w:rsidRDefault="00E202D3" w:rsidP="006D1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noProof/>
        <w:sz w:val="24"/>
        <w:szCs w:val="24"/>
        <w:lang w:val="zh-TW"/>
        <w14:ligatures w14:val="none"/>
      </w:rPr>
      <w:id w:val="1356070798"/>
      <w:docPartObj>
        <w:docPartGallery w:val="Page Numbers (Bottom of Page)"/>
        <w:docPartUnique/>
      </w:docPartObj>
    </w:sdtPr>
    <w:sdtContent>
      <w:p w14:paraId="1AB1FADB" w14:textId="5A0A74E2" w:rsidR="000B3004" w:rsidRPr="00CC4C80" w:rsidRDefault="000B3004">
        <w:pPr>
          <w:pStyle w:val="a5"/>
          <w:jc w:val="center"/>
          <w:rPr>
            <w:rFonts w:ascii="Times New Roman" w:hAnsi="Times New Roman" w:cs="Times New Roman"/>
            <w:noProof/>
            <w:sz w:val="24"/>
            <w:szCs w:val="24"/>
            <w:lang w:val="zh-TW"/>
            <w14:ligatures w14:val="none"/>
          </w:rPr>
        </w:pPr>
        <w:r w:rsidRPr="00CC4C80">
          <w:rPr>
            <w:rFonts w:ascii="Times New Roman" w:hAnsi="Times New Roman" w:cs="Times New Roman"/>
            <w:noProof/>
            <w:sz w:val="24"/>
            <w:szCs w:val="24"/>
            <w:lang w:val="zh-TW"/>
            <w14:ligatures w14:val="none"/>
          </w:rPr>
          <w:fldChar w:fldCharType="begin"/>
        </w:r>
        <w:r w:rsidRPr="00CC4C80">
          <w:rPr>
            <w:rFonts w:ascii="Times New Roman" w:hAnsi="Times New Roman" w:cs="Times New Roman"/>
            <w:noProof/>
            <w:sz w:val="24"/>
            <w:szCs w:val="24"/>
            <w:lang w:val="zh-TW"/>
            <w14:ligatures w14:val="none"/>
          </w:rPr>
          <w:instrText>PAGE   \* MERGEFORMAT</w:instrText>
        </w:r>
        <w:r w:rsidRPr="00CC4C80">
          <w:rPr>
            <w:rFonts w:ascii="Times New Roman" w:hAnsi="Times New Roman" w:cs="Times New Roman"/>
            <w:noProof/>
            <w:sz w:val="24"/>
            <w:szCs w:val="24"/>
            <w:lang w:val="zh-TW"/>
            <w14:ligatures w14:val="none"/>
          </w:rPr>
          <w:fldChar w:fldCharType="separate"/>
        </w:r>
        <w:r w:rsidRPr="00CC4C80">
          <w:rPr>
            <w:rFonts w:ascii="Times New Roman" w:hAnsi="Times New Roman" w:cs="Times New Roman"/>
            <w:noProof/>
            <w:sz w:val="24"/>
            <w:szCs w:val="24"/>
            <w:lang w:val="zh-TW"/>
            <w14:ligatures w14:val="none"/>
          </w:rPr>
          <w:t>2</w:t>
        </w:r>
        <w:r w:rsidRPr="00CC4C80">
          <w:rPr>
            <w:rFonts w:ascii="Times New Roman" w:hAnsi="Times New Roman" w:cs="Times New Roman"/>
            <w:noProof/>
            <w:sz w:val="24"/>
            <w:szCs w:val="24"/>
            <w:lang w:val="zh-TW"/>
            <w14:ligatures w14:val="none"/>
          </w:rPr>
          <w:fldChar w:fldCharType="end"/>
        </w:r>
      </w:p>
    </w:sdtContent>
  </w:sdt>
  <w:p w14:paraId="38F1765B" w14:textId="77777777" w:rsidR="000B3004" w:rsidRDefault="000B300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1866143"/>
      <w:docPartObj>
        <w:docPartGallery w:val="Page Numbers (Bottom of Page)"/>
        <w:docPartUnique/>
      </w:docPartObj>
    </w:sdtPr>
    <w:sdtContent>
      <w:p w14:paraId="64436E3C" w14:textId="1F5255DF" w:rsidR="000B3004" w:rsidRDefault="000B3004">
        <w:pPr>
          <w:pStyle w:val="a5"/>
          <w:jc w:val="center"/>
        </w:pPr>
        <w:r>
          <w:fldChar w:fldCharType="begin"/>
        </w:r>
        <w:r>
          <w:instrText>PAGE   \* MERGEFORMAT</w:instrText>
        </w:r>
        <w:r>
          <w:fldChar w:fldCharType="separate"/>
        </w:r>
        <w:r>
          <w:rPr>
            <w:lang w:val="zh-TW"/>
          </w:rPr>
          <w:t>2</w:t>
        </w:r>
        <w:r>
          <w:fldChar w:fldCharType="end"/>
        </w:r>
      </w:p>
    </w:sdtContent>
  </w:sdt>
  <w:p w14:paraId="09E8EB89" w14:textId="77777777" w:rsidR="000B3004" w:rsidRDefault="000B3004">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4183914"/>
      <w:docPartObj>
        <w:docPartGallery w:val="Page Numbers (Bottom of Page)"/>
        <w:docPartUnique/>
      </w:docPartObj>
    </w:sdtPr>
    <w:sdtContent>
      <w:p w14:paraId="65BDB895" w14:textId="6E420F78" w:rsidR="00745FB4" w:rsidRDefault="00745FB4">
        <w:pPr>
          <w:pStyle w:val="a5"/>
          <w:jc w:val="center"/>
        </w:pPr>
        <w:r>
          <w:fldChar w:fldCharType="begin"/>
        </w:r>
        <w:r>
          <w:instrText>PAGE   \* MERGEFORMAT</w:instrText>
        </w:r>
        <w:r>
          <w:fldChar w:fldCharType="separate"/>
        </w:r>
        <w:r>
          <w:rPr>
            <w:lang w:val="zh-TW"/>
          </w:rPr>
          <w:t>2</w:t>
        </w:r>
        <w:r>
          <w:fldChar w:fldCharType="end"/>
        </w:r>
      </w:p>
    </w:sdtContent>
  </w:sdt>
  <w:p w14:paraId="3D65AF9E" w14:textId="77777777" w:rsidR="00745FB4" w:rsidRDefault="00745FB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4DC0A" w14:textId="77777777" w:rsidR="00E202D3" w:rsidRDefault="00E202D3" w:rsidP="006D18C5">
      <w:pPr>
        <w:spacing w:after="0" w:line="240" w:lineRule="auto"/>
      </w:pPr>
      <w:r>
        <w:separator/>
      </w:r>
    </w:p>
  </w:footnote>
  <w:footnote w:type="continuationSeparator" w:id="0">
    <w:p w14:paraId="6A52009C" w14:textId="77777777" w:rsidR="00E202D3" w:rsidRDefault="00E202D3" w:rsidP="006D18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455"/>
    <w:multiLevelType w:val="hybridMultilevel"/>
    <w:tmpl w:val="97262DA8"/>
    <w:lvl w:ilvl="0" w:tplc="D12C0494">
      <w:start w:val="1"/>
      <w:numFmt w:val="decimal"/>
      <w:lvlText w:val="4.%1"/>
      <w:lvlJc w:val="left"/>
      <w:pPr>
        <w:ind w:left="480" w:hanging="480"/>
      </w:pPr>
      <w:rPr>
        <w:rFonts w:ascii="Times New Roman" w:eastAsia="標楷體" w:hAnsi="Times New Roman" w:hint="default"/>
        <w:b/>
        <w:i w:val="0"/>
        <w:sz w:val="36"/>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F1C45DD"/>
    <w:multiLevelType w:val="hybridMultilevel"/>
    <w:tmpl w:val="DA0A4894"/>
    <w:lvl w:ilvl="0" w:tplc="903CDACA">
      <w:start w:val="1"/>
      <w:numFmt w:val="decimal"/>
      <w:lvlText w:val="3.5.%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110070F7"/>
    <w:multiLevelType w:val="hybridMultilevel"/>
    <w:tmpl w:val="AAA89B1E"/>
    <w:lvl w:ilvl="0" w:tplc="22880B4A">
      <w:start w:val="1"/>
      <w:numFmt w:val="decimal"/>
      <w:lvlText w:val="2.%1"/>
      <w:lvlJc w:val="left"/>
      <w:pPr>
        <w:ind w:left="1040" w:hanging="480"/>
      </w:pPr>
      <w:rPr>
        <w:rFonts w:ascii="Times New Roman" w:eastAsia="標楷體" w:hAnsi="Times New Roman" w:hint="default"/>
        <w:b/>
        <w:i w:val="0"/>
        <w:sz w:val="36"/>
      </w:rPr>
    </w:lvl>
    <w:lvl w:ilvl="1" w:tplc="22880B4A">
      <w:start w:val="1"/>
      <w:numFmt w:val="decimal"/>
      <w:lvlText w:val="2.%2"/>
      <w:lvlJc w:val="left"/>
      <w:pPr>
        <w:ind w:left="960" w:hanging="480"/>
      </w:pPr>
      <w:rPr>
        <w:rFonts w:ascii="Times New Roman" w:eastAsia="標楷體" w:hAnsi="Times New Roman" w:hint="default"/>
        <w:b/>
        <w:i w:val="0"/>
        <w:sz w:val="36"/>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561655A"/>
    <w:multiLevelType w:val="multilevel"/>
    <w:tmpl w:val="93BE7122"/>
    <w:lvl w:ilvl="0">
      <w:start w:val="1"/>
      <w:numFmt w:val="decimal"/>
      <w:lvlText w:val="5.1.%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D3B36"/>
    <w:multiLevelType w:val="hybridMultilevel"/>
    <w:tmpl w:val="E4CE41E0"/>
    <w:lvl w:ilvl="0" w:tplc="DCFC61BC">
      <w:start w:val="1"/>
      <w:numFmt w:val="decimal"/>
      <w:lvlText w:val="3.2.%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17BB064F"/>
    <w:multiLevelType w:val="hybridMultilevel"/>
    <w:tmpl w:val="D26C2B0C"/>
    <w:lvl w:ilvl="0" w:tplc="22880B4A">
      <w:start w:val="1"/>
      <w:numFmt w:val="decimal"/>
      <w:lvlText w:val="2.%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19FC0391"/>
    <w:multiLevelType w:val="hybridMultilevel"/>
    <w:tmpl w:val="70BA32AA"/>
    <w:lvl w:ilvl="0" w:tplc="A48882E8">
      <w:start w:val="1"/>
      <w:numFmt w:val="taiwaneseCountingThousand"/>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AB12E6F"/>
    <w:multiLevelType w:val="hybridMultilevel"/>
    <w:tmpl w:val="39EA25A6"/>
    <w:lvl w:ilvl="0" w:tplc="D12C0494">
      <w:start w:val="1"/>
      <w:numFmt w:val="decimal"/>
      <w:lvlText w:val="4.%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5D4F1F"/>
    <w:multiLevelType w:val="hybridMultilevel"/>
    <w:tmpl w:val="3B8A6B62"/>
    <w:lvl w:ilvl="0" w:tplc="FF1695EE">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30D6CAB"/>
    <w:multiLevelType w:val="multilevel"/>
    <w:tmpl w:val="5E5C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E6AF7"/>
    <w:multiLevelType w:val="hybridMultilevel"/>
    <w:tmpl w:val="64C07938"/>
    <w:lvl w:ilvl="0" w:tplc="29DA025A">
      <w:start w:val="1"/>
      <w:numFmt w:val="decimal"/>
      <w:lvlText w:val="3.1.%1"/>
      <w:lvlJc w:val="left"/>
      <w:pPr>
        <w:ind w:left="480" w:hanging="480"/>
      </w:pPr>
      <w:rPr>
        <w:rFonts w:ascii="Times New Roman" w:eastAsia="標楷體" w:hAnsi="Times New Roman" w:hint="default"/>
        <w:b/>
        <w:i w:val="0"/>
        <w:sz w:val="36"/>
      </w:rPr>
    </w:lvl>
    <w:lvl w:ilvl="1" w:tplc="29DA025A">
      <w:start w:val="1"/>
      <w:numFmt w:val="decimal"/>
      <w:lvlText w:val="3.1.%2"/>
      <w:lvlJc w:val="left"/>
      <w:pPr>
        <w:ind w:left="960" w:hanging="480"/>
      </w:pPr>
      <w:rPr>
        <w:rFonts w:ascii="Times New Roman" w:eastAsia="標楷體" w:hAnsi="Times New Roman" w:hint="default"/>
        <w:b/>
        <w:i w:val="0"/>
        <w:sz w:val="36"/>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EFC25E3"/>
    <w:multiLevelType w:val="hybridMultilevel"/>
    <w:tmpl w:val="E8EAF532"/>
    <w:lvl w:ilvl="0" w:tplc="72942DEA">
      <w:start w:val="1"/>
      <w:numFmt w:val="decimal"/>
      <w:lvlText w:val="5.%1"/>
      <w:lvlJc w:val="left"/>
      <w:pPr>
        <w:ind w:left="480" w:hanging="480"/>
      </w:pPr>
      <w:rPr>
        <w:rFonts w:ascii="Times New Roman" w:eastAsia="標楷體" w:hAnsi="Times New Roman" w:hint="default"/>
        <w:b/>
        <w:i w:val="0"/>
        <w:sz w:val="36"/>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36F76707"/>
    <w:multiLevelType w:val="hybridMultilevel"/>
    <w:tmpl w:val="A05EADD0"/>
    <w:lvl w:ilvl="0" w:tplc="566823E4">
      <w:start w:val="1"/>
      <w:numFmt w:val="decimal"/>
      <w:lvlText w:val="第%1章"/>
      <w:lvlJc w:val="left"/>
      <w:pPr>
        <w:ind w:left="480" w:hanging="480"/>
      </w:pPr>
      <w:rPr>
        <w:rFonts w:ascii="Times New Roman" w:eastAsia="標楷體" w:hAnsi="Times New Roman" w:hint="default"/>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7D10116"/>
    <w:multiLevelType w:val="hybridMultilevel"/>
    <w:tmpl w:val="0E96DEF2"/>
    <w:lvl w:ilvl="0" w:tplc="C290976C">
      <w:start w:val="1"/>
      <w:numFmt w:val="decimal"/>
      <w:lvlText w:val="3.3.%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4" w15:restartNumberingAfterBreak="0">
    <w:nsid w:val="3B8340EA"/>
    <w:multiLevelType w:val="multilevel"/>
    <w:tmpl w:val="358A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FC3F29"/>
    <w:multiLevelType w:val="hybridMultilevel"/>
    <w:tmpl w:val="09CAD0A2"/>
    <w:lvl w:ilvl="0" w:tplc="72E8AFC2">
      <w:start w:val="1"/>
      <w:numFmt w:val="decimal"/>
      <w:lvlText w:val="1.%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0B93F42"/>
    <w:multiLevelType w:val="hybridMultilevel"/>
    <w:tmpl w:val="7E063D9A"/>
    <w:lvl w:ilvl="0" w:tplc="F0188568">
      <w:start w:val="1"/>
      <w:numFmt w:val="decimal"/>
      <w:lvlText w:val="5.1.%1"/>
      <w:lvlJc w:val="left"/>
      <w:pPr>
        <w:ind w:left="480" w:hanging="480"/>
      </w:pPr>
      <w:rPr>
        <w:rFonts w:hint="eastAsia"/>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4A9E4D1E"/>
    <w:multiLevelType w:val="hybridMultilevel"/>
    <w:tmpl w:val="611CDF1C"/>
    <w:lvl w:ilvl="0" w:tplc="6CDCA096">
      <w:start w:val="1"/>
      <w:numFmt w:val="decimal"/>
      <w:lvlText w:val="3.4.%1"/>
      <w:lvlJc w:val="left"/>
      <w:pPr>
        <w:ind w:left="480" w:hanging="480"/>
      </w:pPr>
      <w:rPr>
        <w:rFonts w:ascii="Times New Roman" w:eastAsia="標楷體" w:hAnsi="Times New Roman" w:hint="default"/>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4EF54AD2"/>
    <w:multiLevelType w:val="hybridMultilevel"/>
    <w:tmpl w:val="F20654F6"/>
    <w:lvl w:ilvl="0" w:tplc="C290976C">
      <w:start w:val="1"/>
      <w:numFmt w:val="decimal"/>
      <w:lvlText w:val="3.3.%1"/>
      <w:lvlJc w:val="left"/>
      <w:pPr>
        <w:ind w:left="480" w:hanging="480"/>
      </w:pPr>
      <w:rPr>
        <w:rFonts w:ascii="Times New Roman" w:eastAsia="標楷體" w:hAnsi="Times New Roman" w:hint="default"/>
        <w:b/>
        <w:i w:val="0"/>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E8E46BD"/>
    <w:multiLevelType w:val="hybridMultilevel"/>
    <w:tmpl w:val="2D021C96"/>
    <w:lvl w:ilvl="0" w:tplc="A6127522">
      <w:start w:val="1"/>
      <w:numFmt w:val="decimal"/>
      <w:lvlText w:val="3.%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EA649FB"/>
    <w:multiLevelType w:val="hybridMultilevel"/>
    <w:tmpl w:val="F68E62C0"/>
    <w:lvl w:ilvl="0" w:tplc="E3E68C40">
      <w:start w:val="1"/>
      <w:numFmt w:val="decimal"/>
      <w:lvlText w:val="3.1.%1"/>
      <w:lvlJc w:val="left"/>
      <w:pPr>
        <w:ind w:left="480" w:hanging="480"/>
      </w:pPr>
      <w:rPr>
        <w:rFonts w:ascii="Times New Roman" w:eastAsia="標楷體" w:hAnsi="Times New Roman" w:hint="default"/>
        <w:b/>
        <w:i w:val="0"/>
        <w:sz w:val="32"/>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74942630"/>
    <w:multiLevelType w:val="hybridMultilevel"/>
    <w:tmpl w:val="9C4467BC"/>
    <w:lvl w:ilvl="0" w:tplc="72E8AFC2">
      <w:start w:val="1"/>
      <w:numFmt w:val="decimal"/>
      <w:lvlText w:val="1.%1"/>
      <w:lvlJc w:val="left"/>
      <w:pPr>
        <w:ind w:left="480" w:hanging="480"/>
      </w:pPr>
      <w:rPr>
        <w:rFonts w:ascii="Times New Roman" w:eastAsia="標楷體" w:hAnsi="Times New Roman" w:hint="default"/>
        <w:b/>
        <w:i w:val="0"/>
        <w:sz w:val="3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75940BB0"/>
    <w:multiLevelType w:val="hybridMultilevel"/>
    <w:tmpl w:val="5F084630"/>
    <w:lvl w:ilvl="0" w:tplc="9962C1D6">
      <w:start w:val="1"/>
      <w:numFmt w:val="decimal"/>
      <w:lvlText w:val="5.2.%1"/>
      <w:lvlJc w:val="left"/>
      <w:pPr>
        <w:ind w:left="480" w:hanging="480"/>
      </w:pPr>
      <w:rPr>
        <w:rFonts w:hint="eastAsia"/>
        <w:b/>
        <w:i w:val="0"/>
        <w:sz w:val="32"/>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7A9501AF"/>
    <w:multiLevelType w:val="hybridMultilevel"/>
    <w:tmpl w:val="8642FEEA"/>
    <w:lvl w:ilvl="0" w:tplc="566823E4">
      <w:start w:val="1"/>
      <w:numFmt w:val="decimal"/>
      <w:lvlText w:val="第%1章"/>
      <w:lvlJc w:val="left"/>
      <w:pPr>
        <w:ind w:left="480" w:hanging="480"/>
      </w:pPr>
      <w:rPr>
        <w:rFonts w:ascii="Times New Roman" w:eastAsia="標楷體" w:hAnsi="Times New Roman" w:hint="default"/>
        <w:b/>
        <w:i w:val="0"/>
        <w:sz w:val="4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ECA6DC7"/>
    <w:multiLevelType w:val="hybridMultilevel"/>
    <w:tmpl w:val="B7D61F94"/>
    <w:lvl w:ilvl="0" w:tplc="A6127522">
      <w:start w:val="1"/>
      <w:numFmt w:val="decimal"/>
      <w:lvlText w:val="3.%1"/>
      <w:lvlJc w:val="left"/>
      <w:pPr>
        <w:ind w:left="480" w:hanging="480"/>
      </w:pPr>
      <w:rPr>
        <w:rFonts w:ascii="Times New Roman" w:eastAsia="標楷體" w:hAnsi="Times New Roman" w:hint="default"/>
        <w:b/>
        <w:i w:val="0"/>
        <w:sz w:val="36"/>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5" w15:restartNumberingAfterBreak="0">
    <w:nsid w:val="7F577624"/>
    <w:multiLevelType w:val="hybridMultilevel"/>
    <w:tmpl w:val="15ACC592"/>
    <w:lvl w:ilvl="0" w:tplc="DCFC61BC">
      <w:start w:val="1"/>
      <w:numFmt w:val="decimal"/>
      <w:lvlText w:val="3.2.%1"/>
      <w:lvlJc w:val="left"/>
      <w:pPr>
        <w:ind w:left="480" w:hanging="480"/>
      </w:pPr>
      <w:rPr>
        <w:rFonts w:ascii="Times New Roman" w:eastAsia="標楷體" w:hAnsi="Times New Roman" w:hint="default"/>
        <w:b/>
        <w:i w:val="0"/>
        <w:sz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638846035">
    <w:abstractNumId w:val="14"/>
  </w:num>
  <w:num w:numId="2" w16cid:durableId="785080709">
    <w:abstractNumId w:val="23"/>
  </w:num>
  <w:num w:numId="3" w16cid:durableId="387187339">
    <w:abstractNumId w:val="12"/>
  </w:num>
  <w:num w:numId="4" w16cid:durableId="306127743">
    <w:abstractNumId w:val="21"/>
  </w:num>
  <w:num w:numId="5" w16cid:durableId="102844288">
    <w:abstractNumId w:val="15"/>
  </w:num>
  <w:num w:numId="6" w16cid:durableId="1202591318">
    <w:abstractNumId w:val="2"/>
  </w:num>
  <w:num w:numId="7" w16cid:durableId="418329522">
    <w:abstractNumId w:val="19"/>
  </w:num>
  <w:num w:numId="8" w16cid:durableId="1474519313">
    <w:abstractNumId w:val="10"/>
  </w:num>
  <w:num w:numId="9" w16cid:durableId="460541333">
    <w:abstractNumId w:val="5"/>
  </w:num>
  <w:num w:numId="10" w16cid:durableId="1569730728">
    <w:abstractNumId w:val="20"/>
  </w:num>
  <w:num w:numId="11" w16cid:durableId="2143575165">
    <w:abstractNumId w:val="25"/>
  </w:num>
  <w:num w:numId="12" w16cid:durableId="1389036830">
    <w:abstractNumId w:val="4"/>
  </w:num>
  <w:num w:numId="13" w16cid:durableId="1464036467">
    <w:abstractNumId w:val="18"/>
  </w:num>
  <w:num w:numId="14" w16cid:durableId="1730496900">
    <w:abstractNumId w:val="13"/>
  </w:num>
  <w:num w:numId="15" w16cid:durableId="1091119002">
    <w:abstractNumId w:val="17"/>
  </w:num>
  <w:num w:numId="16" w16cid:durableId="1837258815">
    <w:abstractNumId w:val="1"/>
  </w:num>
  <w:num w:numId="17" w16cid:durableId="660810811">
    <w:abstractNumId w:val="24"/>
  </w:num>
  <w:num w:numId="18" w16cid:durableId="2012559500">
    <w:abstractNumId w:val="7"/>
  </w:num>
  <w:num w:numId="19" w16cid:durableId="1846162673">
    <w:abstractNumId w:val="0"/>
  </w:num>
  <w:num w:numId="20" w16cid:durableId="776752463">
    <w:abstractNumId w:val="11"/>
  </w:num>
  <w:num w:numId="21" w16cid:durableId="1902523431">
    <w:abstractNumId w:val="3"/>
  </w:num>
  <w:num w:numId="22" w16cid:durableId="150607318">
    <w:abstractNumId w:val="16"/>
  </w:num>
  <w:num w:numId="23" w16cid:durableId="738407064">
    <w:abstractNumId w:val="9"/>
  </w:num>
  <w:num w:numId="24" w16cid:durableId="427893031">
    <w:abstractNumId w:val="22"/>
  </w:num>
  <w:num w:numId="25" w16cid:durableId="1873300872">
    <w:abstractNumId w:val="8"/>
  </w:num>
  <w:num w:numId="26" w16cid:durableId="4581150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D9"/>
    <w:rsid w:val="00006F55"/>
    <w:rsid w:val="000B3004"/>
    <w:rsid w:val="000B69DD"/>
    <w:rsid w:val="000D37FF"/>
    <w:rsid w:val="002005EB"/>
    <w:rsid w:val="00327669"/>
    <w:rsid w:val="003728CF"/>
    <w:rsid w:val="003A4590"/>
    <w:rsid w:val="003D5673"/>
    <w:rsid w:val="00441364"/>
    <w:rsid w:val="004B7D44"/>
    <w:rsid w:val="004E59C1"/>
    <w:rsid w:val="005135D8"/>
    <w:rsid w:val="005E2AC5"/>
    <w:rsid w:val="005E3557"/>
    <w:rsid w:val="006248AD"/>
    <w:rsid w:val="00665947"/>
    <w:rsid w:val="006A2278"/>
    <w:rsid w:val="006D18C5"/>
    <w:rsid w:val="00703697"/>
    <w:rsid w:val="00745FB4"/>
    <w:rsid w:val="00772ACE"/>
    <w:rsid w:val="008169E5"/>
    <w:rsid w:val="008C7243"/>
    <w:rsid w:val="0095449B"/>
    <w:rsid w:val="00986595"/>
    <w:rsid w:val="009878BA"/>
    <w:rsid w:val="00A24DC2"/>
    <w:rsid w:val="00A45732"/>
    <w:rsid w:val="00AA0F12"/>
    <w:rsid w:val="00B27EA5"/>
    <w:rsid w:val="00B351B3"/>
    <w:rsid w:val="00B50176"/>
    <w:rsid w:val="00B55441"/>
    <w:rsid w:val="00B67BBC"/>
    <w:rsid w:val="00BD0F07"/>
    <w:rsid w:val="00BF106D"/>
    <w:rsid w:val="00C64ED9"/>
    <w:rsid w:val="00CB6956"/>
    <w:rsid w:val="00CC4C80"/>
    <w:rsid w:val="00DA6D66"/>
    <w:rsid w:val="00E00564"/>
    <w:rsid w:val="00E202D3"/>
    <w:rsid w:val="00EA59D3"/>
    <w:rsid w:val="00EC43F9"/>
    <w:rsid w:val="00ED2330"/>
    <w:rsid w:val="00EF2B86"/>
    <w:rsid w:val="00EF32CB"/>
    <w:rsid w:val="00F048DD"/>
    <w:rsid w:val="00F06BD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9F58B"/>
  <w15:chartTrackingRefBased/>
  <w15:docId w15:val="{5A295568-0A11-471F-B57B-2C7F7D478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3004"/>
    <w:pPr>
      <w:widowControl w:val="0"/>
    </w:pPr>
  </w:style>
  <w:style w:type="paragraph" w:styleId="1">
    <w:name w:val="heading 1"/>
    <w:basedOn w:val="a"/>
    <w:next w:val="a"/>
    <w:link w:val="10"/>
    <w:uiPriority w:val="9"/>
    <w:qFormat/>
    <w:rsid w:val="003A4590"/>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3D5673"/>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6A2278"/>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D18C5"/>
    <w:pPr>
      <w:tabs>
        <w:tab w:val="center" w:pos="4153"/>
        <w:tab w:val="right" w:pos="8306"/>
      </w:tabs>
      <w:snapToGrid w:val="0"/>
    </w:pPr>
    <w:rPr>
      <w:sz w:val="20"/>
      <w:szCs w:val="20"/>
    </w:rPr>
  </w:style>
  <w:style w:type="character" w:customStyle="1" w:styleId="a4">
    <w:name w:val="頁首 字元"/>
    <w:basedOn w:val="a0"/>
    <w:link w:val="a3"/>
    <w:uiPriority w:val="99"/>
    <w:rsid w:val="006D18C5"/>
    <w:rPr>
      <w:sz w:val="20"/>
      <w:szCs w:val="20"/>
    </w:rPr>
  </w:style>
  <w:style w:type="paragraph" w:styleId="a5">
    <w:name w:val="footer"/>
    <w:basedOn w:val="a"/>
    <w:link w:val="a6"/>
    <w:uiPriority w:val="99"/>
    <w:unhideWhenUsed/>
    <w:rsid w:val="006D18C5"/>
    <w:pPr>
      <w:tabs>
        <w:tab w:val="center" w:pos="4153"/>
        <w:tab w:val="right" w:pos="8306"/>
      </w:tabs>
      <w:snapToGrid w:val="0"/>
    </w:pPr>
    <w:rPr>
      <w:sz w:val="20"/>
      <w:szCs w:val="20"/>
    </w:rPr>
  </w:style>
  <w:style w:type="character" w:customStyle="1" w:styleId="a6">
    <w:name w:val="頁尾 字元"/>
    <w:basedOn w:val="a0"/>
    <w:link w:val="a5"/>
    <w:uiPriority w:val="99"/>
    <w:rsid w:val="006D18C5"/>
    <w:rPr>
      <w:sz w:val="20"/>
      <w:szCs w:val="20"/>
    </w:rPr>
  </w:style>
  <w:style w:type="paragraph" w:styleId="Web">
    <w:name w:val="Normal (Web)"/>
    <w:basedOn w:val="a"/>
    <w:uiPriority w:val="99"/>
    <w:semiHidden/>
    <w:unhideWhenUsed/>
    <w:rsid w:val="003A4590"/>
    <w:rPr>
      <w:rFonts w:ascii="Times New Roman" w:hAnsi="Times New Roman" w:cs="Times New Roman"/>
    </w:rPr>
  </w:style>
  <w:style w:type="character" w:customStyle="1" w:styleId="10">
    <w:name w:val="標題 1 字元"/>
    <w:basedOn w:val="a0"/>
    <w:link w:val="1"/>
    <w:uiPriority w:val="9"/>
    <w:rsid w:val="003A4590"/>
    <w:rPr>
      <w:rFonts w:asciiTheme="majorHAnsi" w:eastAsiaTheme="majorEastAsia" w:hAnsiTheme="majorHAnsi" w:cstheme="majorBidi"/>
      <w:b/>
      <w:bCs/>
      <w:kern w:val="52"/>
      <w:sz w:val="52"/>
      <w:szCs w:val="52"/>
    </w:rPr>
  </w:style>
  <w:style w:type="paragraph" w:styleId="a7">
    <w:name w:val="List Paragraph"/>
    <w:basedOn w:val="a"/>
    <w:uiPriority w:val="34"/>
    <w:qFormat/>
    <w:rsid w:val="003A4590"/>
    <w:pPr>
      <w:ind w:leftChars="200" w:left="480"/>
    </w:pPr>
  </w:style>
  <w:style w:type="paragraph" w:styleId="a8">
    <w:name w:val="TOC Heading"/>
    <w:basedOn w:val="1"/>
    <w:next w:val="a"/>
    <w:uiPriority w:val="39"/>
    <w:unhideWhenUsed/>
    <w:qFormat/>
    <w:rsid w:val="000B69DD"/>
    <w:pPr>
      <w:keepLines/>
      <w:widowControl/>
      <w:spacing w:before="240" w:after="0" w:line="259" w:lineRule="auto"/>
      <w:outlineLvl w:val="9"/>
    </w:pPr>
    <w:rPr>
      <w:b w:val="0"/>
      <w:bCs w:val="0"/>
      <w:color w:val="0F4761" w:themeColor="accent1" w:themeShade="BF"/>
      <w:kern w:val="0"/>
      <w:sz w:val="32"/>
      <w:szCs w:val="32"/>
      <w14:ligatures w14:val="none"/>
    </w:rPr>
  </w:style>
  <w:style w:type="paragraph" w:styleId="11">
    <w:name w:val="toc 1"/>
    <w:basedOn w:val="a"/>
    <w:next w:val="a"/>
    <w:autoRedefine/>
    <w:uiPriority w:val="39"/>
    <w:unhideWhenUsed/>
    <w:rsid w:val="000B69DD"/>
  </w:style>
  <w:style w:type="character" w:styleId="a9">
    <w:name w:val="Hyperlink"/>
    <w:basedOn w:val="a0"/>
    <w:uiPriority w:val="99"/>
    <w:unhideWhenUsed/>
    <w:rsid w:val="000B69DD"/>
    <w:rPr>
      <w:color w:val="467886" w:themeColor="hyperlink"/>
      <w:u w:val="single"/>
    </w:rPr>
  </w:style>
  <w:style w:type="character" w:customStyle="1" w:styleId="20">
    <w:name w:val="標題 2 字元"/>
    <w:basedOn w:val="a0"/>
    <w:link w:val="2"/>
    <w:uiPriority w:val="9"/>
    <w:rsid w:val="003D5673"/>
    <w:rPr>
      <w:rFonts w:asciiTheme="majorHAnsi" w:eastAsiaTheme="majorEastAsia" w:hAnsiTheme="majorHAnsi" w:cstheme="majorBidi"/>
      <w:b/>
      <w:bCs/>
      <w:sz w:val="48"/>
      <w:szCs w:val="48"/>
    </w:rPr>
  </w:style>
  <w:style w:type="paragraph" w:styleId="aa">
    <w:name w:val="Body Text"/>
    <w:basedOn w:val="a"/>
    <w:link w:val="ab"/>
    <w:rsid w:val="003728CF"/>
    <w:pPr>
      <w:snapToGrid w:val="0"/>
      <w:spacing w:after="0" w:line="360" w:lineRule="auto"/>
      <w:ind w:firstLineChars="200" w:firstLine="200"/>
    </w:pPr>
    <w:rPr>
      <w:rFonts w:ascii="Times New Roman" w:eastAsia="新細明體" w:hAnsi="Times New Roman" w:cs="Times New Roman"/>
      <w14:ligatures w14:val="none"/>
    </w:rPr>
  </w:style>
  <w:style w:type="character" w:customStyle="1" w:styleId="ab">
    <w:name w:val="本文 字元"/>
    <w:basedOn w:val="a0"/>
    <w:link w:val="aa"/>
    <w:rsid w:val="003728CF"/>
    <w:rPr>
      <w:rFonts w:ascii="Times New Roman" w:eastAsia="新細明體" w:hAnsi="Times New Roman" w:cs="Times New Roman"/>
      <w14:ligatures w14:val="none"/>
    </w:rPr>
  </w:style>
  <w:style w:type="character" w:customStyle="1" w:styleId="30">
    <w:name w:val="標題 3 字元"/>
    <w:basedOn w:val="a0"/>
    <w:link w:val="3"/>
    <w:uiPriority w:val="9"/>
    <w:rsid w:val="006A2278"/>
    <w:rPr>
      <w:rFonts w:asciiTheme="majorHAnsi" w:eastAsiaTheme="majorEastAsia" w:hAnsiTheme="majorHAnsi" w:cstheme="majorBidi"/>
      <w:b/>
      <w:bCs/>
      <w:sz w:val="36"/>
      <w:szCs w:val="36"/>
    </w:rPr>
  </w:style>
  <w:style w:type="paragraph" w:customStyle="1" w:styleId="ac">
    <w:name w:val="表格"/>
    <w:basedOn w:val="a"/>
    <w:rsid w:val="00EA59D3"/>
    <w:pPr>
      <w:autoSpaceDN w:val="0"/>
      <w:spacing w:after="0" w:line="400" w:lineRule="exact"/>
    </w:pPr>
    <w:rPr>
      <w:rFonts w:ascii="Times New Roman" w:eastAsia="標楷體" w:hAnsi="Times New Roman" w:cs="Times New Roman"/>
      <w:sz w:val="28"/>
      <w14:ligatures w14:val="none"/>
    </w:rPr>
  </w:style>
  <w:style w:type="paragraph" w:styleId="ad">
    <w:name w:val="Note Heading"/>
    <w:basedOn w:val="a"/>
    <w:next w:val="a"/>
    <w:link w:val="ae"/>
    <w:rsid w:val="00EA59D3"/>
    <w:pPr>
      <w:adjustRightInd w:val="0"/>
      <w:spacing w:after="0" w:line="400" w:lineRule="atLeast"/>
      <w:jc w:val="center"/>
      <w:textAlignment w:val="baseline"/>
    </w:pPr>
    <w:rPr>
      <w:rFonts w:ascii="標楷體" w:eastAsia="標楷體" w:hAnsi="標楷體" w:cs="Times New Roman"/>
      <w:kern w:val="0"/>
      <w:szCs w:val="20"/>
      <w14:ligatures w14:val="none"/>
    </w:rPr>
  </w:style>
  <w:style w:type="character" w:customStyle="1" w:styleId="ae">
    <w:name w:val="註釋標題 字元"/>
    <w:basedOn w:val="a0"/>
    <w:link w:val="ad"/>
    <w:rsid w:val="00EA59D3"/>
    <w:rPr>
      <w:rFonts w:ascii="標楷體" w:eastAsia="標楷體" w:hAnsi="標楷體" w:cs="Times New Roman"/>
      <w:kern w:val="0"/>
      <w:szCs w:val="20"/>
      <w14:ligatures w14:val="none"/>
    </w:rPr>
  </w:style>
  <w:style w:type="paragraph" w:styleId="21">
    <w:name w:val="toc 2"/>
    <w:basedOn w:val="a"/>
    <w:next w:val="a"/>
    <w:autoRedefine/>
    <w:uiPriority w:val="39"/>
    <w:unhideWhenUsed/>
    <w:rsid w:val="00006F55"/>
    <w:pPr>
      <w:ind w:leftChars="200" w:left="480"/>
    </w:pPr>
  </w:style>
  <w:style w:type="paragraph" w:styleId="31">
    <w:name w:val="toc 3"/>
    <w:basedOn w:val="a"/>
    <w:next w:val="a"/>
    <w:autoRedefine/>
    <w:uiPriority w:val="39"/>
    <w:unhideWhenUsed/>
    <w:rsid w:val="00006F55"/>
    <w:pPr>
      <w:ind w:leftChars="400" w:left="9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00846">
      <w:bodyDiv w:val="1"/>
      <w:marLeft w:val="0"/>
      <w:marRight w:val="0"/>
      <w:marTop w:val="0"/>
      <w:marBottom w:val="0"/>
      <w:divBdr>
        <w:top w:val="none" w:sz="0" w:space="0" w:color="auto"/>
        <w:left w:val="none" w:sz="0" w:space="0" w:color="auto"/>
        <w:bottom w:val="none" w:sz="0" w:space="0" w:color="auto"/>
        <w:right w:val="none" w:sz="0" w:space="0" w:color="auto"/>
      </w:divBdr>
    </w:div>
    <w:div w:id="333731516">
      <w:bodyDiv w:val="1"/>
      <w:marLeft w:val="0"/>
      <w:marRight w:val="0"/>
      <w:marTop w:val="0"/>
      <w:marBottom w:val="0"/>
      <w:divBdr>
        <w:top w:val="none" w:sz="0" w:space="0" w:color="auto"/>
        <w:left w:val="none" w:sz="0" w:space="0" w:color="auto"/>
        <w:bottom w:val="none" w:sz="0" w:space="0" w:color="auto"/>
        <w:right w:val="none" w:sz="0" w:space="0" w:color="auto"/>
      </w:divBdr>
    </w:div>
    <w:div w:id="337468172">
      <w:bodyDiv w:val="1"/>
      <w:marLeft w:val="0"/>
      <w:marRight w:val="0"/>
      <w:marTop w:val="0"/>
      <w:marBottom w:val="0"/>
      <w:divBdr>
        <w:top w:val="none" w:sz="0" w:space="0" w:color="auto"/>
        <w:left w:val="none" w:sz="0" w:space="0" w:color="auto"/>
        <w:bottom w:val="none" w:sz="0" w:space="0" w:color="auto"/>
        <w:right w:val="none" w:sz="0" w:space="0" w:color="auto"/>
      </w:divBdr>
    </w:div>
    <w:div w:id="366367839">
      <w:bodyDiv w:val="1"/>
      <w:marLeft w:val="0"/>
      <w:marRight w:val="0"/>
      <w:marTop w:val="0"/>
      <w:marBottom w:val="0"/>
      <w:divBdr>
        <w:top w:val="none" w:sz="0" w:space="0" w:color="auto"/>
        <w:left w:val="none" w:sz="0" w:space="0" w:color="auto"/>
        <w:bottom w:val="none" w:sz="0" w:space="0" w:color="auto"/>
        <w:right w:val="none" w:sz="0" w:space="0" w:color="auto"/>
      </w:divBdr>
    </w:div>
    <w:div w:id="387807604">
      <w:bodyDiv w:val="1"/>
      <w:marLeft w:val="0"/>
      <w:marRight w:val="0"/>
      <w:marTop w:val="0"/>
      <w:marBottom w:val="0"/>
      <w:divBdr>
        <w:top w:val="none" w:sz="0" w:space="0" w:color="auto"/>
        <w:left w:val="none" w:sz="0" w:space="0" w:color="auto"/>
        <w:bottom w:val="none" w:sz="0" w:space="0" w:color="auto"/>
        <w:right w:val="none" w:sz="0" w:space="0" w:color="auto"/>
      </w:divBdr>
    </w:div>
    <w:div w:id="509298378">
      <w:bodyDiv w:val="1"/>
      <w:marLeft w:val="0"/>
      <w:marRight w:val="0"/>
      <w:marTop w:val="0"/>
      <w:marBottom w:val="0"/>
      <w:divBdr>
        <w:top w:val="none" w:sz="0" w:space="0" w:color="auto"/>
        <w:left w:val="none" w:sz="0" w:space="0" w:color="auto"/>
        <w:bottom w:val="none" w:sz="0" w:space="0" w:color="auto"/>
        <w:right w:val="none" w:sz="0" w:space="0" w:color="auto"/>
      </w:divBdr>
    </w:div>
    <w:div w:id="548540280">
      <w:bodyDiv w:val="1"/>
      <w:marLeft w:val="0"/>
      <w:marRight w:val="0"/>
      <w:marTop w:val="0"/>
      <w:marBottom w:val="0"/>
      <w:divBdr>
        <w:top w:val="none" w:sz="0" w:space="0" w:color="auto"/>
        <w:left w:val="none" w:sz="0" w:space="0" w:color="auto"/>
        <w:bottom w:val="none" w:sz="0" w:space="0" w:color="auto"/>
        <w:right w:val="none" w:sz="0" w:space="0" w:color="auto"/>
      </w:divBdr>
    </w:div>
    <w:div w:id="567033921">
      <w:bodyDiv w:val="1"/>
      <w:marLeft w:val="0"/>
      <w:marRight w:val="0"/>
      <w:marTop w:val="0"/>
      <w:marBottom w:val="0"/>
      <w:divBdr>
        <w:top w:val="none" w:sz="0" w:space="0" w:color="auto"/>
        <w:left w:val="none" w:sz="0" w:space="0" w:color="auto"/>
        <w:bottom w:val="none" w:sz="0" w:space="0" w:color="auto"/>
        <w:right w:val="none" w:sz="0" w:space="0" w:color="auto"/>
      </w:divBdr>
    </w:div>
    <w:div w:id="699671993">
      <w:bodyDiv w:val="1"/>
      <w:marLeft w:val="0"/>
      <w:marRight w:val="0"/>
      <w:marTop w:val="0"/>
      <w:marBottom w:val="0"/>
      <w:divBdr>
        <w:top w:val="none" w:sz="0" w:space="0" w:color="auto"/>
        <w:left w:val="none" w:sz="0" w:space="0" w:color="auto"/>
        <w:bottom w:val="none" w:sz="0" w:space="0" w:color="auto"/>
        <w:right w:val="none" w:sz="0" w:space="0" w:color="auto"/>
      </w:divBdr>
    </w:div>
    <w:div w:id="720402208">
      <w:bodyDiv w:val="1"/>
      <w:marLeft w:val="0"/>
      <w:marRight w:val="0"/>
      <w:marTop w:val="0"/>
      <w:marBottom w:val="0"/>
      <w:divBdr>
        <w:top w:val="none" w:sz="0" w:space="0" w:color="auto"/>
        <w:left w:val="none" w:sz="0" w:space="0" w:color="auto"/>
        <w:bottom w:val="none" w:sz="0" w:space="0" w:color="auto"/>
        <w:right w:val="none" w:sz="0" w:space="0" w:color="auto"/>
      </w:divBdr>
    </w:div>
    <w:div w:id="744452491">
      <w:bodyDiv w:val="1"/>
      <w:marLeft w:val="0"/>
      <w:marRight w:val="0"/>
      <w:marTop w:val="0"/>
      <w:marBottom w:val="0"/>
      <w:divBdr>
        <w:top w:val="none" w:sz="0" w:space="0" w:color="auto"/>
        <w:left w:val="none" w:sz="0" w:space="0" w:color="auto"/>
        <w:bottom w:val="none" w:sz="0" w:space="0" w:color="auto"/>
        <w:right w:val="none" w:sz="0" w:space="0" w:color="auto"/>
      </w:divBdr>
    </w:div>
    <w:div w:id="863515249">
      <w:bodyDiv w:val="1"/>
      <w:marLeft w:val="0"/>
      <w:marRight w:val="0"/>
      <w:marTop w:val="0"/>
      <w:marBottom w:val="0"/>
      <w:divBdr>
        <w:top w:val="none" w:sz="0" w:space="0" w:color="auto"/>
        <w:left w:val="none" w:sz="0" w:space="0" w:color="auto"/>
        <w:bottom w:val="none" w:sz="0" w:space="0" w:color="auto"/>
        <w:right w:val="none" w:sz="0" w:space="0" w:color="auto"/>
      </w:divBdr>
    </w:div>
    <w:div w:id="928077571">
      <w:bodyDiv w:val="1"/>
      <w:marLeft w:val="0"/>
      <w:marRight w:val="0"/>
      <w:marTop w:val="0"/>
      <w:marBottom w:val="0"/>
      <w:divBdr>
        <w:top w:val="none" w:sz="0" w:space="0" w:color="auto"/>
        <w:left w:val="none" w:sz="0" w:space="0" w:color="auto"/>
        <w:bottom w:val="none" w:sz="0" w:space="0" w:color="auto"/>
        <w:right w:val="none" w:sz="0" w:space="0" w:color="auto"/>
      </w:divBdr>
      <w:divsChild>
        <w:div w:id="2006010957">
          <w:marLeft w:val="0"/>
          <w:marRight w:val="0"/>
          <w:marTop w:val="0"/>
          <w:marBottom w:val="0"/>
          <w:divBdr>
            <w:top w:val="none" w:sz="0" w:space="0" w:color="auto"/>
            <w:left w:val="none" w:sz="0" w:space="0" w:color="auto"/>
            <w:bottom w:val="none" w:sz="0" w:space="0" w:color="auto"/>
            <w:right w:val="none" w:sz="0" w:space="0" w:color="auto"/>
          </w:divBdr>
          <w:divsChild>
            <w:div w:id="1711489408">
              <w:marLeft w:val="0"/>
              <w:marRight w:val="0"/>
              <w:marTop w:val="0"/>
              <w:marBottom w:val="0"/>
              <w:divBdr>
                <w:top w:val="none" w:sz="0" w:space="0" w:color="auto"/>
                <w:left w:val="none" w:sz="0" w:space="0" w:color="auto"/>
                <w:bottom w:val="none" w:sz="0" w:space="0" w:color="auto"/>
                <w:right w:val="none" w:sz="0" w:space="0" w:color="auto"/>
              </w:divBdr>
              <w:divsChild>
                <w:div w:id="21217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463263">
      <w:bodyDiv w:val="1"/>
      <w:marLeft w:val="0"/>
      <w:marRight w:val="0"/>
      <w:marTop w:val="0"/>
      <w:marBottom w:val="0"/>
      <w:divBdr>
        <w:top w:val="none" w:sz="0" w:space="0" w:color="auto"/>
        <w:left w:val="none" w:sz="0" w:space="0" w:color="auto"/>
        <w:bottom w:val="none" w:sz="0" w:space="0" w:color="auto"/>
        <w:right w:val="none" w:sz="0" w:space="0" w:color="auto"/>
      </w:divBdr>
    </w:div>
    <w:div w:id="1041245612">
      <w:bodyDiv w:val="1"/>
      <w:marLeft w:val="0"/>
      <w:marRight w:val="0"/>
      <w:marTop w:val="0"/>
      <w:marBottom w:val="0"/>
      <w:divBdr>
        <w:top w:val="none" w:sz="0" w:space="0" w:color="auto"/>
        <w:left w:val="none" w:sz="0" w:space="0" w:color="auto"/>
        <w:bottom w:val="none" w:sz="0" w:space="0" w:color="auto"/>
        <w:right w:val="none" w:sz="0" w:space="0" w:color="auto"/>
      </w:divBdr>
    </w:div>
    <w:div w:id="1122457037">
      <w:bodyDiv w:val="1"/>
      <w:marLeft w:val="0"/>
      <w:marRight w:val="0"/>
      <w:marTop w:val="0"/>
      <w:marBottom w:val="0"/>
      <w:divBdr>
        <w:top w:val="none" w:sz="0" w:space="0" w:color="auto"/>
        <w:left w:val="none" w:sz="0" w:space="0" w:color="auto"/>
        <w:bottom w:val="none" w:sz="0" w:space="0" w:color="auto"/>
        <w:right w:val="none" w:sz="0" w:space="0" w:color="auto"/>
      </w:divBdr>
    </w:div>
    <w:div w:id="1185360721">
      <w:bodyDiv w:val="1"/>
      <w:marLeft w:val="0"/>
      <w:marRight w:val="0"/>
      <w:marTop w:val="0"/>
      <w:marBottom w:val="0"/>
      <w:divBdr>
        <w:top w:val="none" w:sz="0" w:space="0" w:color="auto"/>
        <w:left w:val="none" w:sz="0" w:space="0" w:color="auto"/>
        <w:bottom w:val="none" w:sz="0" w:space="0" w:color="auto"/>
        <w:right w:val="none" w:sz="0" w:space="0" w:color="auto"/>
      </w:divBdr>
    </w:div>
    <w:div w:id="1308196583">
      <w:bodyDiv w:val="1"/>
      <w:marLeft w:val="0"/>
      <w:marRight w:val="0"/>
      <w:marTop w:val="0"/>
      <w:marBottom w:val="0"/>
      <w:divBdr>
        <w:top w:val="none" w:sz="0" w:space="0" w:color="auto"/>
        <w:left w:val="none" w:sz="0" w:space="0" w:color="auto"/>
        <w:bottom w:val="none" w:sz="0" w:space="0" w:color="auto"/>
        <w:right w:val="none" w:sz="0" w:space="0" w:color="auto"/>
      </w:divBdr>
    </w:div>
    <w:div w:id="1561093102">
      <w:bodyDiv w:val="1"/>
      <w:marLeft w:val="0"/>
      <w:marRight w:val="0"/>
      <w:marTop w:val="0"/>
      <w:marBottom w:val="0"/>
      <w:divBdr>
        <w:top w:val="none" w:sz="0" w:space="0" w:color="auto"/>
        <w:left w:val="none" w:sz="0" w:space="0" w:color="auto"/>
        <w:bottom w:val="none" w:sz="0" w:space="0" w:color="auto"/>
        <w:right w:val="none" w:sz="0" w:space="0" w:color="auto"/>
      </w:divBdr>
      <w:divsChild>
        <w:div w:id="1340235722">
          <w:marLeft w:val="0"/>
          <w:marRight w:val="0"/>
          <w:marTop w:val="0"/>
          <w:marBottom w:val="0"/>
          <w:divBdr>
            <w:top w:val="none" w:sz="0" w:space="0" w:color="auto"/>
            <w:left w:val="none" w:sz="0" w:space="0" w:color="auto"/>
            <w:bottom w:val="none" w:sz="0" w:space="0" w:color="auto"/>
            <w:right w:val="none" w:sz="0" w:space="0" w:color="auto"/>
          </w:divBdr>
          <w:divsChild>
            <w:div w:id="308677485">
              <w:marLeft w:val="0"/>
              <w:marRight w:val="0"/>
              <w:marTop w:val="0"/>
              <w:marBottom w:val="0"/>
              <w:divBdr>
                <w:top w:val="none" w:sz="0" w:space="0" w:color="auto"/>
                <w:left w:val="none" w:sz="0" w:space="0" w:color="auto"/>
                <w:bottom w:val="none" w:sz="0" w:space="0" w:color="auto"/>
                <w:right w:val="none" w:sz="0" w:space="0" w:color="auto"/>
              </w:divBdr>
              <w:divsChild>
                <w:div w:id="6273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80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ntTable" Target="fontTable.xm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BBE33A-37E3-4478-8376-A8B6467D3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24</Pages>
  <Words>1085</Words>
  <Characters>6189</Characters>
  <Application>Microsoft Office Word</Application>
  <DocSecurity>0</DocSecurity>
  <Lines>51</Lines>
  <Paragraphs>14</Paragraphs>
  <ScaleCrop>false</ScaleCrop>
  <Company/>
  <LinksUpToDate>false</LinksUpToDate>
  <CharactersWithSpaces>7260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瓜皮 西瓜</dc:creator>
  <cp:keywords/>
  <dc:description/>
  <cp:lastModifiedBy>瓜皮 西瓜</cp:lastModifiedBy>
  <cp:revision>15</cp:revision>
  <dcterms:created xsi:type="dcterms:W3CDTF">2026-05-21T15:07:00Z</dcterms:created>
  <dcterms:modified xsi:type="dcterms:W3CDTF">2026-05-23T17:38:00Z</dcterms:modified>
</cp:coreProperties>
</file>