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krishi_portal_krishi_icar_gov_in_8afcd3"/>
      <w:r>
        <w:rPr>
          <w:b/>
          <w:sz w:val="56"/>
        </w:rPr>
        <w:t xml:space="preserve">KRISHI Portal (</w:t>
      </w:r>
      <w:hyperlink r:id="rId5">
        <w:r>
          <w:rPr>
            <w:b/>
            <w:color w:val="4472C4"/>
            <w:sz w:val="56"/>
          </w:rPr>
          <w:t xml:space="preserve">krishi.icar.gov.in</w:t>
        </w:r>
      </w:hyperlink>
      <w:r>
        <w:rPr>
          <w:b/>
          <w:sz w:val="56"/>
        </w:rPr>
        <w:t xml:space="preserve">) - Complete Documentation</w:t>
      </w:r>
      <w:bookmarkEnd w:id="0"/>
    </w:p>
    <w:p>
      <w:pPr>
        <w:spacing w:after="210" w:lineRule="auto"/>
      </w:pPr>
      <w:r>
        <w:rPr>
          <w:b/>
        </w:rPr>
        <w:t xml:space="preserve">Portal:</w:t>
      </w:r>
      <w:r>
        <w:rPr/>
        <w:t xml:space="preserve"> </w:t>
      </w:r>
      <w:hyperlink r:id="rId6">
        <w:r>
          <w:rPr>
            <w:color w:val="4472C4"/>
          </w:rPr>
          <w:t xml:space="preserve">https://krishi.icar.gov.in</w:t>
        </w:r>
      </w:hyperlink>
    </w:p>
    <w:p>
      <w:pPr>
        <w:spacing w:after="210" w:lineRule="auto"/>
      </w:pPr>
      <w:r>
        <w:rPr>
          <w:b/>
        </w:rPr>
        <w:t xml:space="preserve">Managed by:</w:t>
      </w:r>
      <w:r>
        <w:rPr/>
        <w:t xml:space="preserve"> Indian Council of Agricultural Research (ICAR), Ministry of Agriculture &amp; Farmers Welfare</w:t>
      </w:r>
    </w:p>
    <w:p>
      <w:pPr>
        <w:spacing w:after="210" w:lineRule="auto"/>
      </w:pPr>
      <w:r>
        <w:rPr>
          <w:b/>
        </w:rPr>
        <w:t xml:space="preserve">Document Date:</w:t>
      </w:r>
      <w:r>
        <w:rPr/>
        <w:t xml:space="preserve"> February 25,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KRISHI (Knowledge based Resources Information Systems Hub for Innovations in Agriculture) Portal is a pioneering initiative of the Indian Council of Agricultural Research (ICAR) to consolidate and disseminate agricultural knowledge resources to all stakeholders through a unified digital platform[1][2]. Established in July 2015, KRISHI serves as a centralized data repository system for ICAR, housing research outputs, technologies, experimental data, publications, and geospatial information generated by India's vast agricultural research network.</w:t>
      </w:r>
    </w:p>
    <w:p>
      <w:pPr>
        <w:spacing w:after="210" w:lineRule="auto"/>
      </w:pPr>
      <w:r>
        <w:rPr/>
        <w:t xml:space="preserve">The portal represents a transformative approach to agricultural knowledge management, bringing together decades of research from 113 ICAR institutes, 71 agricultural universities, and 731 Krishi Vigyan Kendras (KVKs) under a single accessible interface. By digitizing and democratizing agricultural research data, KRISHI empowers farmers, researchers, extension workers, policymakers, and agribusinesses with evidence-based information for informed decision-making[3].</w:t>
      </w:r>
    </w:p>
    <w:p>
      <w:pPr>
        <w:spacing w:after="210" w:lineRule="auto"/>
      </w:pPr>
      <w:r>
        <w:rPr/>
        <w:t xml:space="preserve">As India's premier agricultural research data repository, KRISHI plays a vital role in bridging the gap between laboratory research and field application, accelerating technology transfer, promoting innovation, and supporting India's vision of science-driven agricultural transformation for enhanced productivity, sustainability, and farmer prosperity.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portal_overview_and_institut_e46b93"/>
      <w:r>
        <w:rPr>
          <w:b/>
          <w:sz w:val="42"/>
        </w:rPr>
        <w:t xml:space="preserve">1. Portal Overview and Institutional Background</w:t>
      </w:r>
      <w:bookmarkEnd w:id="2"/>
    </w:p>
    <w:p>
      <w:pPr>
        <w:spacing w:line="271" w:before="240" w:lineRule="auto"/>
      </w:pPr>
      <w:bookmarkStart w:id="3" w:name="bm_1_1_indian_council_of_agricult_257e7c"/>
      <w:r>
        <w:rPr>
          <w:b/>
          <w:sz w:val="33"/>
        </w:rPr>
        <w:t xml:space="preserve">1.1 Indian Council of Agricultural Research (ICAR)</w:t>
      </w:r>
      <w:bookmarkEnd w:id="3"/>
    </w:p>
    <w:p>
      <w:pPr>
        <w:spacing w:after="210" w:lineRule="auto"/>
      </w:pPr>
      <w:r>
        <w:rPr>
          <w:b/>
        </w:rPr>
        <w:t xml:space="preserve">Establishment:</w:t>
      </w:r>
      <w:r>
        <w:rPr/>
        <w:t xml:space="preserve"> 1929 (reorganized as autonomous body in 1965)</w:t>
      </w:r>
    </w:p>
    <w:p>
      <w:pPr>
        <w:spacing w:after="210" w:lineRule="auto"/>
      </w:pPr>
      <w:r>
        <w:rPr>
          <w:b/>
        </w:rPr>
        <w:t xml:space="preserve">Mandate:</w:t>
      </w:r>
    </w:p>
    <w:p>
      <w:pPr>
        <w:numPr>
          <w:ilvl w:val="0"/>
          <w:numId w:val="1"/>
        </w:numPr>
        <w:spacing w:lineRule="auto"/>
      </w:pPr>
      <w:r>
        <w:rPr/>
        <w:t xml:space="preserve">Undertake, aid, promote, and coordinate agricultural education, research, and extension</w:t>
      </w:r>
    </w:p>
    <w:p>
      <w:pPr>
        <w:numPr>
          <w:ilvl w:val="0"/>
          <w:numId w:val="1"/>
        </w:numPr>
        <w:spacing w:lineRule="auto"/>
      </w:pPr>
      <w:r>
        <w:rPr/>
        <w:t xml:space="preserve">Act as apex body for coordinating agricultural research and education in India</w:t>
      </w:r>
    </w:p>
    <w:p>
      <w:pPr>
        <w:numPr>
          <w:ilvl w:val="0"/>
          <w:numId w:val="1"/>
        </w:numPr>
        <w:spacing w:lineRule="auto"/>
      </w:pPr>
      <w:r>
        <w:rPr/>
        <w:t xml:space="preserve">Serve as repository of agricultural knowledge and genetic resources</w:t>
      </w:r>
    </w:p>
    <w:p>
      <w:pPr>
        <w:numPr>
          <w:ilvl w:val="0"/>
          <w:numId w:val="1"/>
        </w:numPr>
        <w:spacing w:lineRule="auto"/>
      </w:pPr>
      <w:r>
        <w:rPr/>
        <w:t xml:space="preserve">Develop human resources for agricultural development</w:t>
      </w:r>
    </w:p>
    <w:p>
      <w:pPr>
        <w:numPr>
          <w:ilvl w:val="0"/>
          <w:numId w:val="1"/>
        </w:numPr>
        <w:spacing w:lineRule="auto"/>
      </w:pPr>
      <w:r>
        <w:rPr/>
        <w:t xml:space="preserve">Provide policy inputs on agricultural science and technology</w:t>
      </w:r>
    </w:p>
    <w:p>
      <w:pPr>
        <w:spacing w:after="210" w:lineRule="auto"/>
      </w:pPr>
      <w:r>
        <w:rPr>
          <w:b/>
        </w:rPr>
        <w:t xml:space="preserve">Organizational Structure:</w:t>
      </w:r>
    </w:p>
    <w:p>
      <w:pPr>
        <w:numPr>
          <w:ilvl w:val="0"/>
          <w:numId w:val="2"/>
        </w:numPr>
        <w:spacing w:lineRule="auto"/>
      </w:pPr>
      <w:r>
        <w:rPr>
          <w:b/>
        </w:rPr>
        <w:t xml:space="preserve">Headquarters:</w:t>
      </w:r>
      <w:r>
        <w:rPr/>
        <w:t xml:space="preserve"> Krishi Bhawan, New Delhi</w:t>
      </w:r>
    </w:p>
    <w:p>
      <w:pPr>
        <w:numPr>
          <w:ilvl w:val="0"/>
          <w:numId w:val="2"/>
        </w:numPr>
        <w:spacing w:lineRule="auto"/>
      </w:pPr>
      <w:r>
        <w:rPr>
          <w:b/>
        </w:rPr>
        <w:t xml:space="preserve">Institutes:</w:t>
      </w:r>
      <w:r>
        <w:rPr/>
        <w:t xml:space="preserve"> 113 research institutes across India covering all agricultural disciplines</w:t>
      </w:r>
    </w:p>
    <w:p>
      <w:pPr>
        <w:numPr>
          <w:ilvl w:val="0"/>
          <w:numId w:val="2"/>
        </w:numPr>
        <w:spacing w:lineRule="auto"/>
      </w:pPr>
      <w:r>
        <w:rPr>
          <w:b/>
        </w:rPr>
        <w:t xml:space="preserve">Deemed Universities:</w:t>
      </w:r>
      <w:r>
        <w:rPr/>
        <w:t xml:space="preserve"> 4 deemed-to-be universities (IARI Delhi, IVRI Izatnagar, NDRI Karnal, CIFE Mumbai)</w:t>
      </w:r>
    </w:p>
    <w:p>
      <w:pPr>
        <w:numPr>
          <w:ilvl w:val="0"/>
          <w:numId w:val="2"/>
        </w:numPr>
        <w:spacing w:lineRule="auto"/>
      </w:pPr>
      <w:r>
        <w:rPr>
          <w:b/>
        </w:rPr>
        <w:t xml:space="preserve">Agricultural Universities:</w:t>
      </w:r>
      <w:r>
        <w:rPr/>
        <w:t xml:space="preserve"> 71 State Agricultural Universities, Central Agricultural University, deemed universities</w:t>
      </w:r>
    </w:p>
    <w:p>
      <w:pPr>
        <w:numPr>
          <w:ilvl w:val="0"/>
          <w:numId w:val="2"/>
        </w:numPr>
        <w:spacing w:lineRule="auto"/>
      </w:pPr>
      <w:r>
        <w:rPr>
          <w:b/>
        </w:rPr>
        <w:t xml:space="preserve">Krishi Vigyan Kendras (KVKs):</w:t>
      </w:r>
      <w:r>
        <w:rPr/>
        <w:t xml:space="preserve"> 731 district-level farm science centers for technology dissemination</w:t>
      </w:r>
    </w:p>
    <w:p>
      <w:pPr>
        <w:numPr>
          <w:ilvl w:val="0"/>
          <w:numId w:val="2"/>
        </w:numPr>
        <w:spacing w:lineRule="auto"/>
      </w:pPr>
      <w:r>
        <w:rPr>
          <w:b/>
        </w:rPr>
        <w:t xml:space="preserve">All India Coordinated Research Projects (AICRPs):</w:t>
      </w:r>
      <w:r>
        <w:rPr/>
        <w:t xml:space="preserve"> Multi-location research networks on specific crops/themes</w:t>
      </w:r>
    </w:p>
    <w:p>
      <w:pPr>
        <w:spacing w:after="210" w:lineRule="auto"/>
      </w:pPr>
      <w:r>
        <w:rPr>
          <w:b/>
        </w:rPr>
        <w:t xml:space="preserve">Research Domains:</w:t>
      </w:r>
    </w:p>
    <w:p>
      <w:pPr>
        <w:numPr>
          <w:ilvl w:val="0"/>
          <w:numId w:val="3"/>
        </w:numPr>
        <w:spacing w:lineRule="auto"/>
      </w:pPr>
      <w:r>
        <w:rPr/>
        <w:t xml:space="preserve">Crop Science (cereals, pulses, oilseeds, cash crops, horticulture)</w:t>
      </w:r>
    </w:p>
    <w:p>
      <w:pPr>
        <w:numPr>
          <w:ilvl w:val="0"/>
          <w:numId w:val="3"/>
        </w:numPr>
        <w:spacing w:lineRule="auto"/>
      </w:pPr>
      <w:r>
        <w:rPr/>
        <w:t xml:space="preserve">Animal Science (dairy, poultry, veterinary, livestock production)</w:t>
      </w:r>
    </w:p>
    <w:p>
      <w:pPr>
        <w:numPr>
          <w:ilvl w:val="0"/>
          <w:numId w:val="3"/>
        </w:numPr>
        <w:spacing w:lineRule="auto"/>
      </w:pPr>
      <w:r>
        <w:rPr/>
        <w:t xml:space="preserve">Fisheries and Aquaculture</w:t>
      </w:r>
    </w:p>
    <w:p>
      <w:pPr>
        <w:numPr>
          <w:ilvl w:val="0"/>
          <w:numId w:val="3"/>
        </w:numPr>
        <w:spacing w:lineRule="auto"/>
      </w:pPr>
      <w:r>
        <w:rPr/>
        <w:t xml:space="preserve">Natural Resource Management (soil, water, climate)</w:t>
      </w:r>
    </w:p>
    <w:p>
      <w:pPr>
        <w:numPr>
          <w:ilvl w:val="0"/>
          <w:numId w:val="3"/>
        </w:numPr>
        <w:spacing w:lineRule="auto"/>
      </w:pPr>
      <w:r>
        <w:rPr/>
        <w:t xml:space="preserve">Agricultural Engineering and Technology</w:t>
      </w:r>
    </w:p>
    <w:p>
      <w:pPr>
        <w:numPr>
          <w:ilvl w:val="0"/>
          <w:numId w:val="3"/>
        </w:numPr>
        <w:spacing w:lineRule="auto"/>
      </w:pPr>
      <w:r>
        <w:rPr/>
        <w:t xml:space="preserve">Agricultural Extension and Education</w:t>
      </w:r>
    </w:p>
    <w:p>
      <w:pPr>
        <w:numPr>
          <w:ilvl w:val="0"/>
          <w:numId w:val="3"/>
        </w:numPr>
        <w:spacing w:lineRule="auto"/>
      </w:pPr>
      <w:r>
        <w:rPr/>
        <w:t xml:space="preserve">Agricultural Economics and Statistics</w:t>
      </w:r>
    </w:p>
    <w:p>
      <w:pPr>
        <w:numPr>
          <w:ilvl w:val="0"/>
          <w:numId w:val="3"/>
        </w:numPr>
        <w:spacing w:lineRule="auto"/>
      </w:pPr>
      <w:r>
        <w:rPr/>
        <w:t xml:space="preserve">Post-Harvest Technology and Food Processing</w:t>
      </w:r>
    </w:p>
    <w:p>
      <w:pPr>
        <w:spacing w:line="271" w:before="240" w:lineRule="auto"/>
      </w:pPr>
      <w:bookmarkStart w:id="4" w:name="bm_1_2_krishi_portal_vision_and_o_45314b"/>
      <w:r>
        <w:rPr>
          <w:b/>
          <w:sz w:val="33"/>
        </w:rPr>
        <w:t xml:space="preserve">1.2 KRISHI Portal: Vision and Objectives</w:t>
      </w:r>
      <w:bookmarkEnd w:id="4"/>
    </w:p>
    <w:p>
      <w:pPr>
        <w:spacing w:after="210" w:lineRule="auto"/>
      </w:pPr>
      <w:r>
        <w:rPr>
          <w:b/>
        </w:rPr>
        <w:t xml:space="preserve">Vision:</w:t>
      </w:r>
    </w:p>
    <w:p>
      <w:pPr>
        <w:spacing w:after="210" w:lineRule="auto"/>
      </w:pPr>
      <w:r>
        <w:rPr/>
        <w:t xml:space="preserve">To create a comprehensive, accessible, and dynamic knowledge management system that consolidates agricultural research outputs and makes them readily available to all stakeholders for accelerating innovation and adoption.</w:t>
      </w:r>
    </w:p>
    <w:p>
      <w:pPr>
        <w:spacing w:after="210" w:lineRule="auto"/>
      </w:pPr>
      <w:r>
        <w:rPr>
          <w:b/>
        </w:rPr>
        <w:t xml:space="preserve">Primary Objectives:</w:t>
      </w:r>
    </w:p>
    <w:p>
      <w:pPr>
        <w:numPr>
          <w:ilvl w:val="0"/>
          <w:numId w:val="4"/>
        </w:numPr>
        <w:spacing w:lineRule="auto"/>
      </w:pPr>
      <w:r>
        <w:rPr/>
        <w:t xml:space="preserve">Create a centralized repository of agricultural research data and knowledge resources</w:t>
      </w:r>
    </w:p>
    <w:p>
      <w:pPr>
        <w:numPr>
          <w:ilvl w:val="0"/>
          <w:numId w:val="4"/>
        </w:numPr>
        <w:spacing w:lineRule="auto"/>
      </w:pPr>
      <w:r>
        <w:rPr/>
        <w:t xml:space="preserve">Digitize decades of agricultural research outputs from ICAR institutions</w:t>
      </w:r>
    </w:p>
    <w:p>
      <w:pPr>
        <w:numPr>
          <w:ilvl w:val="0"/>
          <w:numId w:val="4"/>
        </w:numPr>
        <w:spacing w:lineRule="auto"/>
      </w:pPr>
      <w:r>
        <w:rPr/>
        <w:t xml:space="preserve">Provide open access to research findings, technologies, and publications</w:t>
      </w:r>
    </w:p>
    <w:p>
      <w:pPr>
        <w:numPr>
          <w:ilvl w:val="0"/>
          <w:numId w:val="4"/>
        </w:numPr>
        <w:spacing w:lineRule="auto"/>
      </w:pPr>
      <w:r>
        <w:rPr/>
        <w:t xml:space="preserve">Facilitate data-driven decision-making for farmers, researchers, and policymakers</w:t>
      </w:r>
    </w:p>
    <w:p>
      <w:pPr>
        <w:numPr>
          <w:ilvl w:val="0"/>
          <w:numId w:val="4"/>
        </w:numPr>
        <w:spacing w:lineRule="auto"/>
      </w:pPr>
      <w:r>
        <w:rPr/>
        <w:t xml:space="preserve">Promote transparency and accountability in agricultural research</w:t>
      </w:r>
    </w:p>
    <w:p>
      <w:pPr>
        <w:numPr>
          <w:ilvl w:val="0"/>
          <w:numId w:val="4"/>
        </w:numPr>
        <w:spacing w:lineRule="auto"/>
      </w:pPr>
      <w:r>
        <w:rPr/>
        <w:t xml:space="preserve">Enable inter-institutional collaboration and knowledge sharing</w:t>
      </w:r>
    </w:p>
    <w:p>
      <w:pPr>
        <w:numPr>
          <w:ilvl w:val="0"/>
          <w:numId w:val="4"/>
        </w:numPr>
        <w:spacing w:lineRule="auto"/>
      </w:pPr>
      <w:r>
        <w:rPr/>
        <w:t xml:space="preserve">Support evidence-based policy formulation</w:t>
      </w:r>
    </w:p>
    <w:p>
      <w:pPr>
        <w:numPr>
          <w:ilvl w:val="0"/>
          <w:numId w:val="4"/>
        </w:numPr>
        <w:spacing w:lineRule="auto"/>
      </w:pPr>
      <w:r>
        <w:rPr/>
        <w:t xml:space="preserve">Accelerate technology transfer from lab to land</w:t>
      </w:r>
    </w:p>
    <w:p>
      <w:pPr>
        <w:numPr>
          <w:ilvl w:val="0"/>
          <w:numId w:val="4"/>
        </w:numPr>
        <w:spacing w:lineRule="auto"/>
      </w:pPr>
      <w:r>
        <w:rPr/>
        <w:t xml:space="preserve">Build meta-data inventory for agricultural information at institutional level</w:t>
      </w:r>
    </w:p>
    <w:p>
      <w:pPr>
        <w:numPr>
          <w:ilvl w:val="0"/>
          <w:numId w:val="4"/>
        </w:numPr>
        <w:spacing w:lineRule="auto"/>
      </w:pPr>
      <w:r>
        <w:rPr/>
        <w:t xml:space="preserve">Preserve institutional knowledge and research heritage</w:t>
      </w:r>
    </w:p>
    <w:p>
      <w:pPr>
        <w:spacing w:after="210" w:lineRule="auto"/>
      </w:pPr>
      <w:r>
        <w:rPr>
          <w:b/>
        </w:rPr>
        <w:t xml:space="preserve">Strategic Importance:</w:t>
      </w:r>
    </w:p>
    <w:p>
      <w:pPr>
        <w:numPr>
          <w:ilvl w:val="0"/>
          <w:numId w:val="5"/>
        </w:numPr>
        <w:spacing w:lineRule="auto"/>
      </w:pPr>
      <w:r>
        <w:rPr/>
        <w:t xml:space="preserve">Aligns with Government of India's Digital India and Open Data initiatives</w:t>
      </w:r>
    </w:p>
    <w:p>
      <w:pPr>
        <w:numPr>
          <w:ilvl w:val="0"/>
          <w:numId w:val="5"/>
        </w:numPr>
        <w:spacing w:lineRule="auto"/>
      </w:pPr>
      <w:r>
        <w:rPr/>
        <w:t xml:space="preserve">Supports National Agricultural Research and Innovation System strengthening</w:t>
      </w:r>
    </w:p>
    <w:p>
      <w:pPr>
        <w:numPr>
          <w:ilvl w:val="0"/>
          <w:numId w:val="5"/>
        </w:numPr>
        <w:spacing w:lineRule="auto"/>
      </w:pPr>
      <w:r>
        <w:rPr/>
        <w:t xml:space="preserve">Enhances return on investment in agricultural research</w:t>
      </w:r>
    </w:p>
    <w:p>
      <w:pPr>
        <w:numPr>
          <w:ilvl w:val="0"/>
          <w:numId w:val="5"/>
        </w:numPr>
        <w:spacing w:lineRule="auto"/>
      </w:pPr>
      <w:r>
        <w:rPr/>
        <w:t xml:space="preserve">Enables global visibility of Indian agricultural research</w:t>
      </w:r>
    </w:p>
    <w:p>
      <w:pPr>
        <w:numPr>
          <w:ilvl w:val="0"/>
          <w:numId w:val="5"/>
        </w:numPr>
        <w:spacing w:lineRule="auto"/>
      </w:pPr>
      <w:r>
        <w:rPr/>
        <w:t xml:space="preserve">Facilitates intellectual property management</w:t>
      </w:r>
    </w:p>
    <w:p>
      <w:pPr>
        <w:numPr>
          <w:ilvl w:val="0"/>
          <w:numId w:val="5"/>
        </w:numPr>
        <w:spacing w:lineRule="auto"/>
      </w:pPr>
      <w:r>
        <w:rPr/>
        <w:t xml:space="preserve">Creates foundation for AI/ML-based agricultural analytics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2_portal_architecture_and_components"/>
      <w:r>
        <w:rPr>
          <w:b/>
          <w:sz w:val="42"/>
        </w:rPr>
        <w:t xml:space="preserve">2. Portal Architecture and Components</w:t>
      </w:r>
      <w:bookmarkEnd w:id="5"/>
    </w:p>
    <w:p>
      <w:pPr>
        <w:spacing w:line="271" w:before="240" w:lineRule="auto"/>
      </w:pPr>
      <w:bookmarkStart w:id="6" w:name="bm_2_1_six_repository_framework"/>
      <w:r>
        <w:rPr>
          <w:b/>
          <w:sz w:val="33"/>
        </w:rPr>
        <w:t xml:space="preserve">2.1 Six Repository Framework</w:t>
      </w:r>
      <w:bookmarkEnd w:id="6"/>
    </w:p>
    <w:p>
      <w:pPr>
        <w:spacing w:after="210" w:lineRule="auto"/>
      </w:pPr>
      <w:r>
        <w:rPr/>
        <w:t xml:space="preserve">KRISHI Portal is organized into six interconnected repositories, each serving specific knowledge management functions[4]:</w:t>
      </w:r>
    </w:p>
    <w:p>
      <w:pPr>
        <w:spacing w:line="271" w:before="240" w:lineRule="auto"/>
      </w:pPr>
      <w:bookmarkStart w:id="7" w:name="bm_2_1_1_technology_repository"/>
      <w:r>
        <w:rPr>
          <w:b/>
          <w:sz w:val="28"/>
        </w:rPr>
        <w:t xml:space="preserve">2.1.1 Technology Repository</w:t>
      </w:r>
      <w:bookmarkEnd w:id="7"/>
    </w:p>
    <w:p>
      <w:pPr>
        <w:spacing w:after="210" w:lineRule="auto"/>
      </w:pPr>
      <w:r>
        <w:rPr>
          <w:b/>
        </w:rPr>
        <w:t xml:space="preserve">Purpose:</w:t>
      </w:r>
      <w:r>
        <w:rPr/>
        <w:t xml:space="preserve"> Catalog and disseminate agricultural technologies developed by ICAR</w:t>
      </w:r>
    </w:p>
    <w:p>
      <w:pPr>
        <w:spacing w:after="210" w:lineRule="auto"/>
      </w:pPr>
      <w:r>
        <w:rPr>
          <w:b/>
        </w:rPr>
        <w:t xml:space="preserve">Content Types:</w:t>
      </w:r>
    </w:p>
    <w:p>
      <w:pPr>
        <w:numPr>
          <w:ilvl w:val="0"/>
          <w:numId w:val="6"/>
        </w:numPr>
        <w:spacing w:lineRule="auto"/>
      </w:pPr>
      <w:r>
        <w:rPr/>
        <w:t xml:space="preserve">Crop varieties (high-yielding, disease-resistant, climate-resilient)</w:t>
      </w:r>
    </w:p>
    <w:p>
      <w:pPr>
        <w:numPr>
          <w:ilvl w:val="0"/>
          <w:numId w:val="6"/>
        </w:numPr>
        <w:spacing w:lineRule="auto"/>
      </w:pPr>
      <w:r>
        <w:rPr/>
        <w:t xml:space="preserve">Animal breeds (improved livestock and poultry breeds)</w:t>
      </w:r>
    </w:p>
    <w:p>
      <w:pPr>
        <w:numPr>
          <w:ilvl w:val="0"/>
          <w:numId w:val="6"/>
        </w:numPr>
        <w:spacing w:lineRule="auto"/>
      </w:pPr>
      <w:r>
        <w:rPr/>
        <w:t xml:space="preserve">Farm machinery and equipment innovations</w:t>
      </w:r>
    </w:p>
    <w:p>
      <w:pPr>
        <w:numPr>
          <w:ilvl w:val="0"/>
          <w:numId w:val="6"/>
        </w:numPr>
        <w:spacing w:lineRule="auto"/>
      </w:pPr>
      <w:r>
        <w:rPr/>
        <w:t xml:space="preserve">Input technologies (bio-fertilizers, biopesticides, organic inputs)</w:t>
      </w:r>
    </w:p>
    <w:p>
      <w:pPr>
        <w:numPr>
          <w:ilvl w:val="0"/>
          <w:numId w:val="6"/>
        </w:numPr>
        <w:spacing w:lineRule="auto"/>
      </w:pPr>
      <w:r>
        <w:rPr/>
        <w:t xml:space="preserve">Post-harvest technologies (processing, storage, value addition)</w:t>
      </w:r>
    </w:p>
    <w:p>
      <w:pPr>
        <w:numPr>
          <w:ilvl w:val="0"/>
          <w:numId w:val="6"/>
        </w:numPr>
        <w:spacing w:lineRule="auto"/>
      </w:pPr>
      <w:r>
        <w:rPr/>
        <w:t xml:space="preserve">Resource management technologies (water-saving, soil health)</w:t>
      </w:r>
    </w:p>
    <w:p>
      <w:pPr>
        <w:numPr>
          <w:ilvl w:val="0"/>
          <w:numId w:val="6"/>
        </w:numPr>
        <w:spacing w:lineRule="auto"/>
      </w:pPr>
      <w:r>
        <w:rPr/>
        <w:t xml:space="preserve">Integrated farming systems</w:t>
      </w:r>
    </w:p>
    <w:p>
      <w:pPr>
        <w:numPr>
          <w:ilvl w:val="0"/>
          <w:numId w:val="6"/>
        </w:numPr>
        <w:spacing w:lineRule="auto"/>
      </w:pPr>
      <w:r>
        <w:rPr/>
        <w:t xml:space="preserve">Production technologies and packages of practices</w:t>
      </w:r>
    </w:p>
    <w:p>
      <w:pPr>
        <w:spacing w:after="210" w:lineRule="auto"/>
      </w:pPr>
      <w:r>
        <w:rPr>
          <w:b/>
        </w:rPr>
        <w:t xml:space="preserve">Key Features:</w:t>
      </w:r>
    </w:p>
    <w:p>
      <w:pPr>
        <w:numPr>
          <w:ilvl w:val="0"/>
          <w:numId w:val="7"/>
        </w:numPr>
        <w:spacing w:lineRule="auto"/>
      </w:pPr>
      <w:r>
        <w:rPr/>
        <w:t xml:space="preserve">Technology details with specifications and performance parameters</w:t>
      </w:r>
    </w:p>
    <w:p>
      <w:pPr>
        <w:numPr>
          <w:ilvl w:val="0"/>
          <w:numId w:val="7"/>
        </w:numPr>
        <w:spacing w:lineRule="auto"/>
      </w:pPr>
      <w:r>
        <w:rPr/>
        <w:t xml:space="preserve">Adoption status and success stories</w:t>
      </w:r>
    </w:p>
    <w:p>
      <w:pPr>
        <w:numPr>
          <w:ilvl w:val="0"/>
          <w:numId w:val="7"/>
        </w:numPr>
        <w:spacing w:lineRule="auto"/>
      </w:pPr>
      <w:r>
        <w:rPr/>
        <w:t xml:space="preserve">Commercialization opportunities</w:t>
      </w:r>
    </w:p>
    <w:p>
      <w:pPr>
        <w:numPr>
          <w:ilvl w:val="0"/>
          <w:numId w:val="7"/>
        </w:numPr>
        <w:spacing w:lineRule="auto"/>
      </w:pPr>
      <w:r>
        <w:rPr/>
        <w:t xml:space="preserve">Technology transfer mechanisms (licensing, MoUs)</w:t>
      </w:r>
    </w:p>
    <w:p>
      <w:pPr>
        <w:numPr>
          <w:ilvl w:val="0"/>
          <w:numId w:val="7"/>
        </w:numPr>
        <w:spacing w:lineRule="auto"/>
      </w:pPr>
      <w:r>
        <w:rPr/>
        <w:t xml:space="preserve">Contact details of technology developers</w:t>
      </w:r>
    </w:p>
    <w:p>
      <w:pPr>
        <w:numPr>
          <w:ilvl w:val="0"/>
          <w:numId w:val="7"/>
        </w:numPr>
        <w:spacing w:lineRule="auto"/>
      </w:pPr>
      <w:r>
        <w:rPr/>
        <w:t xml:space="preserve">Multimedia resources (videos, photos, manuals)</w:t>
      </w:r>
    </w:p>
    <w:p>
      <w:pPr>
        <w:spacing w:after="210" w:lineRule="auto"/>
      </w:pPr>
      <w:r>
        <w:rPr>
          <w:b/>
        </w:rPr>
        <w:t xml:space="preserve">Impact:</w:t>
      </w:r>
    </w:p>
    <w:p>
      <w:pPr>
        <w:spacing w:after="210" w:lineRule="auto"/>
      </w:pPr>
      <w:r>
        <w:rPr/>
        <w:t xml:space="preserve">Over 1,124 production, protection, and processing technologies documented, with 107 commercialized and 35 patents granted[5].</w:t>
      </w:r>
    </w:p>
    <w:p>
      <w:pPr>
        <w:spacing w:line="271" w:before="240" w:lineRule="auto"/>
      </w:pPr>
      <w:bookmarkStart w:id="8" w:name="bm_2_1_2_publication_repository"/>
      <w:r>
        <w:rPr>
          <w:b/>
          <w:sz w:val="28"/>
        </w:rPr>
        <w:t xml:space="preserve">2.1.2 Publication Repository</w:t>
      </w:r>
      <w:bookmarkEnd w:id="8"/>
    </w:p>
    <w:p>
      <w:pPr>
        <w:spacing w:after="210" w:lineRule="auto"/>
      </w:pPr>
      <w:r>
        <w:rPr>
          <w:b/>
        </w:rPr>
        <w:t xml:space="preserve">Purpose:</w:t>
      </w:r>
      <w:r>
        <w:rPr/>
        <w:t xml:space="preserve"> Archive and provide access to research publications from ICAR network</w:t>
      </w:r>
    </w:p>
    <w:p>
      <w:pPr>
        <w:spacing w:after="210" w:lineRule="auto"/>
      </w:pPr>
      <w:r>
        <w:rPr>
          <w:b/>
        </w:rPr>
        <w:t xml:space="preserve">Content Categories:</w:t>
      </w:r>
    </w:p>
    <w:p>
      <w:pPr>
        <w:numPr>
          <w:ilvl w:val="0"/>
          <w:numId w:val="8"/>
        </w:numPr>
        <w:spacing w:lineRule="auto"/>
      </w:pPr>
      <w:r>
        <w:rPr>
          <w:b/>
        </w:rPr>
        <w:t xml:space="preserve">Research Papers:</w:t>
      </w:r>
      <w:r>
        <w:rPr/>
        <w:t xml:space="preserve"> Peer-reviewed journal articles from national and international journals</w:t>
      </w:r>
    </w:p>
    <w:p>
      <w:pPr>
        <w:numPr>
          <w:ilvl w:val="0"/>
          <w:numId w:val="8"/>
        </w:numPr>
        <w:spacing w:lineRule="auto"/>
      </w:pPr>
      <w:r>
        <w:rPr>
          <w:b/>
        </w:rPr>
        <w:t xml:space="preserve">Technical Bulletins:</w:t>
      </w:r>
      <w:r>
        <w:rPr/>
        <w:t xml:space="preserve"> Farmer-friendly guides on cultivation practices</w:t>
      </w:r>
    </w:p>
    <w:p>
      <w:pPr>
        <w:numPr>
          <w:ilvl w:val="0"/>
          <w:numId w:val="8"/>
        </w:numPr>
        <w:spacing w:lineRule="auto"/>
      </w:pPr>
      <w:r>
        <w:rPr>
          <w:b/>
        </w:rPr>
        <w:t xml:space="preserve">Annual Reports:</w:t>
      </w:r>
      <w:r>
        <w:rPr/>
        <w:t xml:space="preserve"> Institutional research achievements and progress</w:t>
      </w:r>
    </w:p>
    <w:p>
      <w:pPr>
        <w:numPr>
          <w:ilvl w:val="0"/>
          <w:numId w:val="8"/>
        </w:numPr>
        <w:spacing w:lineRule="auto"/>
      </w:pPr>
      <w:r>
        <w:rPr>
          <w:b/>
        </w:rPr>
        <w:t xml:space="preserve">Books and Monographs:</w:t>
      </w:r>
      <w:r>
        <w:rPr/>
        <w:t xml:space="preserve"> Comprehensive reference materials</w:t>
      </w:r>
    </w:p>
    <w:p>
      <w:pPr>
        <w:numPr>
          <w:ilvl w:val="0"/>
          <w:numId w:val="8"/>
        </w:numPr>
        <w:spacing w:lineRule="auto"/>
      </w:pPr>
      <w:r>
        <w:rPr>
          <w:b/>
        </w:rPr>
        <w:t xml:space="preserve">Extension Literature:</w:t>
      </w:r>
      <w:r>
        <w:rPr/>
        <w:t xml:space="preserve"> Pamphlets, folders, factsheets in regional languages</w:t>
      </w:r>
    </w:p>
    <w:p>
      <w:pPr>
        <w:numPr>
          <w:ilvl w:val="0"/>
          <w:numId w:val="8"/>
        </w:numPr>
        <w:spacing w:lineRule="auto"/>
      </w:pPr>
      <w:r>
        <w:rPr>
          <w:b/>
        </w:rPr>
        <w:t xml:space="preserve">Success Stories:</w:t>
      </w:r>
      <w:r>
        <w:rPr/>
        <w:t xml:space="preserve"> Farmer adoption case studies</w:t>
      </w:r>
    </w:p>
    <w:p>
      <w:pPr>
        <w:numPr>
          <w:ilvl w:val="0"/>
          <w:numId w:val="8"/>
        </w:numPr>
        <w:spacing w:lineRule="auto"/>
      </w:pPr>
      <w:r>
        <w:rPr>
          <w:b/>
        </w:rPr>
        <w:t xml:space="preserve">Training Manuals:</w:t>
      </w:r>
      <w:r>
        <w:rPr/>
        <w:t xml:space="preserve"> Capacity building resources</w:t>
      </w:r>
    </w:p>
    <w:p>
      <w:pPr>
        <w:numPr>
          <w:ilvl w:val="0"/>
          <w:numId w:val="8"/>
        </w:numPr>
        <w:spacing w:lineRule="auto"/>
      </w:pPr>
      <w:r>
        <w:rPr>
          <w:b/>
        </w:rPr>
        <w:t xml:space="preserve">Policy Briefs:</w:t>
      </w:r>
      <w:r>
        <w:rPr/>
        <w:t xml:space="preserve"> Research insights for policymakers</w:t>
      </w:r>
    </w:p>
    <w:p>
      <w:pPr>
        <w:spacing w:after="210" w:lineRule="auto"/>
      </w:pPr>
      <w:r>
        <w:rPr>
          <w:b/>
        </w:rPr>
        <w:t xml:space="preserve">Metadata Elements:</w:t>
      </w:r>
    </w:p>
    <w:p>
      <w:pPr>
        <w:numPr>
          <w:ilvl w:val="0"/>
          <w:numId w:val="9"/>
        </w:numPr>
        <w:spacing w:lineRule="auto"/>
      </w:pPr>
      <w:r>
        <w:rPr/>
        <w:t xml:space="preserve">Title, author(s), year of publication</w:t>
      </w:r>
    </w:p>
    <w:p>
      <w:pPr>
        <w:numPr>
          <w:ilvl w:val="0"/>
          <w:numId w:val="9"/>
        </w:numPr>
        <w:spacing w:lineRule="auto"/>
      </w:pPr>
      <w:r>
        <w:rPr/>
        <w:t xml:space="preserve">Keywords and subject classification</w:t>
      </w:r>
    </w:p>
    <w:p>
      <w:pPr>
        <w:numPr>
          <w:ilvl w:val="0"/>
          <w:numId w:val="9"/>
        </w:numPr>
        <w:spacing w:lineRule="auto"/>
      </w:pPr>
      <w:r>
        <w:rPr/>
        <w:t xml:space="preserve">Abstract and full-text links</w:t>
      </w:r>
    </w:p>
    <w:p>
      <w:pPr>
        <w:numPr>
          <w:ilvl w:val="0"/>
          <w:numId w:val="9"/>
        </w:numPr>
        <w:spacing w:lineRule="auto"/>
      </w:pPr>
      <w:r>
        <w:rPr/>
        <w:t xml:space="preserve">Institutional affiliation</w:t>
      </w:r>
    </w:p>
    <w:p>
      <w:pPr>
        <w:numPr>
          <w:ilvl w:val="0"/>
          <w:numId w:val="9"/>
        </w:numPr>
        <w:spacing w:lineRule="auto"/>
      </w:pPr>
      <w:r>
        <w:rPr/>
        <w:t xml:space="preserve">Citation metrics and usage statistics</w:t>
      </w:r>
    </w:p>
    <w:p>
      <w:pPr>
        <w:numPr>
          <w:ilvl w:val="0"/>
          <w:numId w:val="9"/>
        </w:numPr>
        <w:spacing w:lineRule="auto"/>
      </w:pPr>
      <w:r>
        <w:rPr/>
        <w:t xml:space="preserve">Digital Object Identifier (DOI) where applicable</w:t>
      </w:r>
    </w:p>
    <w:p>
      <w:pPr>
        <w:spacing w:after="210" w:lineRule="auto"/>
      </w:pPr>
      <w:r>
        <w:rPr>
          <w:b/>
        </w:rPr>
        <w:t xml:space="preserve">Searchability:</w:t>
      </w:r>
    </w:p>
    <w:p>
      <w:pPr>
        <w:numPr>
          <w:ilvl w:val="0"/>
          <w:numId w:val="10"/>
        </w:numPr>
        <w:spacing w:lineRule="auto"/>
      </w:pPr>
      <w:r>
        <w:rPr/>
        <w:t xml:space="preserve">Advanced search by title, author, keyword, year, institution</w:t>
      </w:r>
    </w:p>
    <w:p>
      <w:pPr>
        <w:numPr>
          <w:ilvl w:val="0"/>
          <w:numId w:val="10"/>
        </w:numPr>
        <w:spacing w:lineRule="auto"/>
      </w:pPr>
      <w:r>
        <w:rPr/>
        <w:t xml:space="preserve">Subject-wise browsing</w:t>
      </w:r>
    </w:p>
    <w:p>
      <w:pPr>
        <w:numPr>
          <w:ilvl w:val="0"/>
          <w:numId w:val="10"/>
        </w:numPr>
        <w:spacing w:lineRule="auto"/>
      </w:pPr>
      <w:r>
        <w:rPr/>
        <w:t xml:space="preserve">Institution-wise compilation</w:t>
      </w:r>
    </w:p>
    <w:p>
      <w:pPr>
        <w:numPr>
          <w:ilvl w:val="0"/>
          <w:numId w:val="10"/>
        </w:numPr>
        <w:spacing w:lineRule="auto"/>
      </w:pPr>
      <w:r>
        <w:rPr/>
        <w:t xml:space="preserve">Downloadable content in multiple formats</w:t>
      </w:r>
    </w:p>
    <w:p>
      <w:pPr>
        <w:spacing w:after="210" w:lineRule="auto"/>
      </w:pPr>
      <w:r>
        <w:rPr>
          <w:b/>
        </w:rPr>
        <w:t xml:space="preserve">Open Access:</w:t>
      </w:r>
    </w:p>
    <w:p>
      <w:pPr>
        <w:spacing w:after="210" w:lineRule="auto"/>
      </w:pPr>
      <w:r>
        <w:rPr/>
        <w:t xml:space="preserve">Most publications available for free download, supporting open science principles and maximizing research impact.</w:t>
      </w:r>
    </w:p>
    <w:p>
      <w:pPr>
        <w:spacing w:line="271" w:before="240" w:lineRule="auto"/>
      </w:pPr>
      <w:bookmarkStart w:id="9" w:name="bm_2_1_3_experimental_data_repository"/>
      <w:r>
        <w:rPr>
          <w:b/>
          <w:sz w:val="28"/>
        </w:rPr>
        <w:t xml:space="preserve">2.1.3 Experimental Data Repository</w:t>
      </w:r>
      <w:bookmarkEnd w:id="9"/>
    </w:p>
    <w:p>
      <w:pPr>
        <w:spacing w:after="210" w:lineRule="auto"/>
      </w:pPr>
      <w:r>
        <w:rPr>
          <w:b/>
        </w:rPr>
        <w:t xml:space="preserve">Purpose:</w:t>
      </w:r>
      <w:r>
        <w:rPr/>
        <w:t xml:space="preserve"> Archive primary research data from controlled experiments conducted at ICAR institutes</w:t>
      </w:r>
    </w:p>
    <w:p>
      <w:pPr>
        <w:spacing w:after="210" w:lineRule="auto"/>
      </w:pPr>
      <w:r>
        <w:rPr>
          <w:b/>
        </w:rPr>
        <w:t xml:space="preserve">Data Types:</w:t>
      </w:r>
    </w:p>
    <w:p>
      <w:pPr>
        <w:numPr>
          <w:ilvl w:val="0"/>
          <w:numId w:val="11"/>
        </w:numPr>
        <w:spacing w:lineRule="auto"/>
      </w:pPr>
      <w:r>
        <w:rPr/>
        <w:t xml:space="preserve">Crop yield trials data (variety testing, agronomic trials)</w:t>
      </w:r>
    </w:p>
    <w:p>
      <w:pPr>
        <w:numPr>
          <w:ilvl w:val="0"/>
          <w:numId w:val="11"/>
        </w:numPr>
        <w:spacing w:lineRule="auto"/>
      </w:pPr>
      <w:r>
        <w:rPr/>
        <w:t xml:space="preserve">Livestock performance data (milk yield, growth rates, reproduction)</w:t>
      </w:r>
    </w:p>
    <w:p>
      <w:pPr>
        <w:numPr>
          <w:ilvl w:val="0"/>
          <w:numId w:val="11"/>
        </w:numPr>
        <w:spacing w:lineRule="auto"/>
      </w:pPr>
      <w:r>
        <w:rPr/>
        <w:t xml:space="preserve">Soil analysis data (nutrient status, soil health parameters)</w:t>
      </w:r>
    </w:p>
    <w:p>
      <w:pPr>
        <w:numPr>
          <w:ilvl w:val="0"/>
          <w:numId w:val="11"/>
        </w:numPr>
        <w:spacing w:lineRule="auto"/>
      </w:pPr>
      <w:r>
        <w:rPr/>
        <w:t xml:space="preserve">Weather data from agrometeorological observatories</w:t>
      </w:r>
    </w:p>
    <w:p>
      <w:pPr>
        <w:numPr>
          <w:ilvl w:val="0"/>
          <w:numId w:val="11"/>
        </w:numPr>
        <w:spacing w:lineRule="auto"/>
      </w:pPr>
      <w:r>
        <w:rPr/>
        <w:t xml:space="preserve">Pest and disease incidence data</w:t>
      </w:r>
    </w:p>
    <w:p>
      <w:pPr>
        <w:numPr>
          <w:ilvl w:val="0"/>
          <w:numId w:val="11"/>
        </w:numPr>
        <w:spacing w:lineRule="auto"/>
      </w:pPr>
      <w:r>
        <w:rPr/>
        <w:t xml:space="preserve">Input response data (fertilizers, irrigation, pesticides)</w:t>
      </w:r>
    </w:p>
    <w:p>
      <w:pPr>
        <w:numPr>
          <w:ilvl w:val="0"/>
          <w:numId w:val="11"/>
        </w:numPr>
        <w:spacing w:lineRule="auto"/>
      </w:pPr>
      <w:r>
        <w:rPr/>
        <w:t xml:space="preserve">Quality analysis data (grain quality, milk composition)</w:t>
      </w:r>
    </w:p>
    <w:p>
      <w:pPr>
        <w:numPr>
          <w:ilvl w:val="0"/>
          <w:numId w:val="11"/>
        </w:numPr>
        <w:spacing w:lineRule="auto"/>
      </w:pPr>
      <w:r>
        <w:rPr/>
        <w:t xml:space="preserve">Experimental design metadata (treatments, replications, locations)</w:t>
      </w:r>
    </w:p>
    <w:p>
      <w:pPr>
        <w:spacing w:after="210" w:lineRule="auto"/>
      </w:pPr>
      <w:r>
        <w:rPr>
          <w:b/>
        </w:rPr>
        <w:t xml:space="preserve">Data Standards:</w:t>
      </w:r>
    </w:p>
    <w:p>
      <w:pPr>
        <w:numPr>
          <w:ilvl w:val="0"/>
          <w:numId w:val="12"/>
        </w:numPr>
        <w:spacing w:lineRule="auto"/>
      </w:pPr>
      <w:r>
        <w:rPr/>
        <w:t xml:space="preserve">Structured data formats for inter-operability</w:t>
      </w:r>
    </w:p>
    <w:p>
      <w:pPr>
        <w:numPr>
          <w:ilvl w:val="0"/>
          <w:numId w:val="12"/>
        </w:numPr>
        <w:spacing w:lineRule="auto"/>
      </w:pPr>
      <w:r>
        <w:rPr/>
        <w:t xml:space="preserve">Consistent variable naming conventions</w:t>
      </w:r>
    </w:p>
    <w:p>
      <w:pPr>
        <w:numPr>
          <w:ilvl w:val="0"/>
          <w:numId w:val="12"/>
        </w:numPr>
        <w:spacing w:lineRule="auto"/>
      </w:pPr>
      <w:r>
        <w:rPr/>
        <w:t xml:space="preserve">Geo-referencing of experimental locations</w:t>
      </w:r>
    </w:p>
    <w:p>
      <w:pPr>
        <w:numPr>
          <w:ilvl w:val="0"/>
          <w:numId w:val="12"/>
        </w:numPr>
        <w:spacing w:lineRule="auto"/>
      </w:pPr>
      <w:r>
        <w:rPr/>
        <w:t xml:space="preserve">Temporal information (season, year, duration)</w:t>
      </w:r>
    </w:p>
    <w:p>
      <w:pPr>
        <w:numPr>
          <w:ilvl w:val="0"/>
          <w:numId w:val="12"/>
        </w:numPr>
        <w:spacing w:lineRule="auto"/>
      </w:pPr>
      <w:r>
        <w:rPr/>
        <w:t xml:space="preserve">Treatment details and experimental design</w:t>
      </w:r>
    </w:p>
    <w:p>
      <w:pPr>
        <w:numPr>
          <w:ilvl w:val="0"/>
          <w:numId w:val="12"/>
        </w:numPr>
        <w:spacing w:lineRule="auto"/>
      </w:pPr>
      <w:r>
        <w:rPr/>
        <w:t xml:space="preserve">Quality assurance and validation protocols</w:t>
      </w:r>
    </w:p>
    <w:p>
      <w:pPr>
        <w:spacing w:after="210" w:lineRule="auto"/>
      </w:pPr>
      <w:r>
        <w:rPr>
          <w:b/>
        </w:rPr>
        <w:t xml:space="preserve">Research Data Management:</w:t>
      </w:r>
    </w:p>
    <w:p>
      <w:pPr>
        <w:spacing w:after="210" w:lineRule="auto"/>
      </w:pPr>
      <w:r>
        <w:rPr/>
        <w:t xml:space="preserve">KRISHI Portal implements ICAR Research Data Management Policy 2025 guidelines for ethical data sharing, privacy protection, and intellectual property rights[6].</w:t>
      </w:r>
    </w:p>
    <w:p>
      <w:pPr>
        <w:spacing w:after="210" w:lineRule="auto"/>
      </w:pPr>
      <w:r>
        <w:rPr>
          <w:b/>
        </w:rPr>
        <w:t xml:space="preserve">Benefits:</w:t>
      </w:r>
    </w:p>
    <w:p>
      <w:pPr>
        <w:numPr>
          <w:ilvl w:val="0"/>
          <w:numId w:val="13"/>
        </w:numPr>
        <w:spacing w:lineRule="auto"/>
      </w:pPr>
      <w:r>
        <w:rPr/>
        <w:t xml:space="preserve">Enables meta-analysis and synthesis research</w:t>
      </w:r>
    </w:p>
    <w:p>
      <w:pPr>
        <w:numPr>
          <w:ilvl w:val="0"/>
          <w:numId w:val="13"/>
        </w:numPr>
        <w:spacing w:lineRule="auto"/>
      </w:pPr>
      <w:r>
        <w:rPr/>
        <w:t xml:space="preserve">Reduces duplication of experiments</w:t>
      </w:r>
    </w:p>
    <w:p>
      <w:pPr>
        <w:numPr>
          <w:ilvl w:val="0"/>
          <w:numId w:val="13"/>
        </w:numPr>
        <w:spacing w:lineRule="auto"/>
      </w:pPr>
      <w:r>
        <w:rPr/>
        <w:t xml:space="preserve">Facilitates model development and validation</w:t>
      </w:r>
    </w:p>
    <w:p>
      <w:pPr>
        <w:numPr>
          <w:ilvl w:val="0"/>
          <w:numId w:val="13"/>
        </w:numPr>
        <w:spacing w:lineRule="auto"/>
      </w:pPr>
      <w:r>
        <w:rPr/>
        <w:t xml:space="preserve">Supports evidence-based recommendations</w:t>
      </w:r>
    </w:p>
    <w:p>
      <w:pPr>
        <w:numPr>
          <w:ilvl w:val="0"/>
          <w:numId w:val="13"/>
        </w:numPr>
        <w:spacing w:lineRule="auto"/>
      </w:pPr>
      <w:r>
        <w:rPr/>
        <w:t xml:space="preserve">Enhances research reproducibility and transparency</w:t>
      </w:r>
    </w:p>
    <w:p>
      <w:pPr>
        <w:spacing w:line="271" w:before="240" w:lineRule="auto"/>
      </w:pPr>
      <w:bookmarkStart w:id="10" w:name="bm_2_1_4_observational_data_repository"/>
      <w:r>
        <w:rPr>
          <w:b/>
          <w:sz w:val="28"/>
        </w:rPr>
        <w:t xml:space="preserve">2.1.4 Observational Data Repository</w:t>
      </w:r>
      <w:bookmarkEnd w:id="10"/>
    </w:p>
    <w:p>
      <w:pPr>
        <w:spacing w:after="210" w:lineRule="auto"/>
      </w:pPr>
      <w:r>
        <w:rPr>
          <w:b/>
        </w:rPr>
        <w:t xml:space="preserve">Purpose:</w:t>
      </w:r>
      <w:r>
        <w:rPr/>
        <w:t xml:space="preserve"> Store long-term monitoring and surveillance data from field observations</w:t>
      </w:r>
    </w:p>
    <w:p>
      <w:pPr>
        <w:spacing w:after="210" w:lineRule="auto"/>
      </w:pPr>
      <w:r>
        <w:rPr>
          <w:b/>
        </w:rPr>
        <w:t xml:space="preserve">Data Categories:</w:t>
      </w:r>
    </w:p>
    <w:p>
      <w:pPr>
        <w:numPr>
          <w:ilvl w:val="0"/>
          <w:numId w:val="14"/>
        </w:numPr>
        <w:spacing w:lineRule="auto"/>
      </w:pPr>
      <w:r>
        <w:rPr>
          <w:b/>
        </w:rPr>
        <w:t xml:space="preserve">Phenological Data:</w:t>
      </w:r>
      <w:r>
        <w:rPr/>
        <w:t xml:space="preserve"> Crop growth stages, flowering, maturity dates</w:t>
      </w:r>
    </w:p>
    <w:p>
      <w:pPr>
        <w:numPr>
          <w:ilvl w:val="0"/>
          <w:numId w:val="14"/>
        </w:numPr>
        <w:spacing w:lineRule="auto"/>
      </w:pPr>
      <w:r>
        <w:rPr>
          <w:b/>
        </w:rPr>
        <w:t xml:space="preserve">Pest Surveillance Data:</w:t>
      </w:r>
      <w:r>
        <w:rPr/>
        <w:t xml:space="preserve"> Pest population dynamics, outbreak patterns</w:t>
      </w:r>
    </w:p>
    <w:p>
      <w:pPr>
        <w:numPr>
          <w:ilvl w:val="0"/>
          <w:numId w:val="14"/>
        </w:numPr>
        <w:spacing w:lineRule="auto"/>
      </w:pPr>
      <w:r>
        <w:rPr>
          <w:b/>
        </w:rPr>
        <w:t xml:space="preserve">Disease Monitoring:</w:t>
      </w:r>
      <w:r>
        <w:rPr/>
        <w:t xml:space="preserve"> Disease incidence and severity across locations</w:t>
      </w:r>
    </w:p>
    <w:p>
      <w:pPr>
        <w:numPr>
          <w:ilvl w:val="0"/>
          <w:numId w:val="14"/>
        </w:numPr>
        <w:spacing w:lineRule="auto"/>
      </w:pPr>
      <w:r>
        <w:rPr>
          <w:b/>
        </w:rPr>
        <w:t xml:space="preserve">Weather Observations:</w:t>
      </w:r>
      <w:r>
        <w:rPr/>
        <w:t xml:space="preserve"> Rainfall, temperature, humidity from research stations</w:t>
      </w:r>
    </w:p>
    <w:p>
      <w:pPr>
        <w:numPr>
          <w:ilvl w:val="0"/>
          <w:numId w:val="14"/>
        </w:numPr>
        <w:spacing w:lineRule="auto"/>
      </w:pPr>
      <w:r>
        <w:rPr>
          <w:b/>
        </w:rPr>
        <w:t xml:space="preserve">Soil Monitoring:</w:t>
      </w:r>
      <w:r>
        <w:rPr/>
        <w:t xml:space="preserve"> Long-term soil fertility changes</w:t>
      </w:r>
    </w:p>
    <w:p>
      <w:pPr>
        <w:numPr>
          <w:ilvl w:val="0"/>
          <w:numId w:val="14"/>
        </w:numPr>
        <w:spacing w:lineRule="auto"/>
      </w:pPr>
      <w:r>
        <w:rPr>
          <w:b/>
        </w:rPr>
        <w:t xml:space="preserve">Farm Demonstrations:</w:t>
      </w:r>
      <w:r>
        <w:rPr/>
        <w:t xml:space="preserve"> Performance data from farmers' fields</w:t>
      </w:r>
    </w:p>
    <w:p>
      <w:pPr>
        <w:numPr>
          <w:ilvl w:val="0"/>
          <w:numId w:val="14"/>
        </w:numPr>
        <w:spacing w:lineRule="auto"/>
      </w:pPr>
      <w:r>
        <w:rPr>
          <w:b/>
        </w:rPr>
        <w:t xml:space="preserve">Germplasm Evaluation:</w:t>
      </w:r>
      <w:r>
        <w:rPr/>
        <w:t xml:space="preserve"> Characterization data for genetic resources</w:t>
      </w:r>
    </w:p>
    <w:p>
      <w:pPr>
        <w:spacing w:after="210" w:lineRule="auto"/>
      </w:pPr>
      <w:r>
        <w:rPr>
          <w:b/>
        </w:rPr>
        <w:t xml:space="preserve">Time-Series Data:</w:t>
      </w:r>
    </w:p>
    <w:p>
      <w:pPr>
        <w:numPr>
          <w:ilvl w:val="0"/>
          <w:numId w:val="15"/>
        </w:numPr>
        <w:spacing w:lineRule="auto"/>
      </w:pPr>
      <w:r>
        <w:rPr/>
        <w:t xml:space="preserve">Multi-year datasets for trend analysis</w:t>
      </w:r>
    </w:p>
    <w:p>
      <w:pPr>
        <w:numPr>
          <w:ilvl w:val="0"/>
          <w:numId w:val="15"/>
        </w:numPr>
        <w:spacing w:lineRule="auto"/>
      </w:pPr>
      <w:r>
        <w:rPr/>
        <w:t xml:space="preserve">Seasonal patterns and climate change impacts</w:t>
      </w:r>
    </w:p>
    <w:p>
      <w:pPr>
        <w:numPr>
          <w:ilvl w:val="0"/>
          <w:numId w:val="15"/>
        </w:numPr>
        <w:spacing w:lineRule="auto"/>
      </w:pPr>
      <w:r>
        <w:rPr/>
        <w:t xml:space="preserve">Long-term experiments (LTE) data from permanent manurial trials</w:t>
      </w:r>
    </w:p>
    <w:p>
      <w:pPr>
        <w:numPr>
          <w:ilvl w:val="0"/>
          <w:numId w:val="15"/>
        </w:numPr>
        <w:spacing w:lineRule="auto"/>
      </w:pPr>
      <w:r>
        <w:rPr/>
        <w:t xml:space="preserve">Crop-weather relationship data for forecasting models</w:t>
      </w:r>
    </w:p>
    <w:p>
      <w:pPr>
        <w:spacing w:after="210" w:lineRule="auto"/>
      </w:pPr>
      <w:r>
        <w:rPr>
          <w:b/>
        </w:rPr>
        <w:t xml:space="preserve">Applications:</w:t>
      </w:r>
    </w:p>
    <w:p>
      <w:pPr>
        <w:numPr>
          <w:ilvl w:val="0"/>
          <w:numId w:val="16"/>
        </w:numPr>
        <w:spacing w:lineRule="auto"/>
      </w:pPr>
      <w:r>
        <w:rPr/>
        <w:t xml:space="preserve">Develop crop yield forecasting models</w:t>
      </w:r>
    </w:p>
    <w:p>
      <w:pPr>
        <w:numPr>
          <w:ilvl w:val="0"/>
          <w:numId w:val="16"/>
        </w:numPr>
        <w:spacing w:lineRule="auto"/>
      </w:pPr>
      <w:r>
        <w:rPr/>
        <w:t xml:space="preserve">Pest and disease early warning systems</w:t>
      </w:r>
    </w:p>
    <w:p>
      <w:pPr>
        <w:numPr>
          <w:ilvl w:val="0"/>
          <w:numId w:val="16"/>
        </w:numPr>
        <w:spacing w:lineRule="auto"/>
      </w:pPr>
      <w:r>
        <w:rPr/>
        <w:t xml:space="preserve">Climate change impact assessment</w:t>
      </w:r>
    </w:p>
    <w:p>
      <w:pPr>
        <w:numPr>
          <w:ilvl w:val="0"/>
          <w:numId w:val="16"/>
        </w:numPr>
        <w:spacing w:lineRule="auto"/>
      </w:pPr>
      <w:r>
        <w:rPr/>
        <w:t xml:space="preserve">Agro-climatic zone characterization</w:t>
      </w:r>
    </w:p>
    <w:p>
      <w:pPr>
        <w:numPr>
          <w:ilvl w:val="0"/>
          <w:numId w:val="16"/>
        </w:numPr>
        <w:spacing w:lineRule="auto"/>
      </w:pPr>
      <w:r>
        <w:rPr/>
        <w:t xml:space="preserve">Baseline data for new research planning</w:t>
      </w:r>
    </w:p>
    <w:p>
      <w:pPr>
        <w:spacing w:line="271" w:before="240" w:lineRule="auto"/>
      </w:pPr>
      <w:bookmarkStart w:id="11" w:name="bm_2_1_5_survey_data_repository"/>
      <w:r>
        <w:rPr>
          <w:b/>
          <w:sz w:val="28"/>
        </w:rPr>
        <w:t xml:space="preserve">2.1.5 Survey Data Repository</w:t>
      </w:r>
      <w:bookmarkEnd w:id="11"/>
    </w:p>
    <w:p>
      <w:pPr>
        <w:spacing w:after="210" w:lineRule="auto"/>
      </w:pPr>
      <w:r>
        <w:rPr>
          <w:b/>
        </w:rPr>
        <w:t xml:space="preserve">Purpose:</w:t>
      </w:r>
      <w:r>
        <w:rPr/>
        <w:t xml:space="preserve"> Archive data from structured surveys conducted by ICAR on various agricultural themes</w:t>
      </w:r>
    </w:p>
    <w:p>
      <w:pPr>
        <w:spacing w:after="210" w:lineRule="auto"/>
      </w:pPr>
      <w:r>
        <w:rPr>
          <w:b/>
        </w:rPr>
        <w:t xml:space="preserve">Survey Types:</w:t>
      </w:r>
    </w:p>
    <w:p>
      <w:pPr>
        <w:numPr>
          <w:ilvl w:val="0"/>
          <w:numId w:val="17"/>
        </w:numPr>
        <w:spacing w:lineRule="auto"/>
      </w:pPr>
      <w:r>
        <w:rPr>
          <w:b/>
        </w:rPr>
        <w:t xml:space="preserve">Technology Adoption Surveys:</w:t>
      </w:r>
      <w:r>
        <w:rPr/>
        <w:t xml:space="preserve"> Farmer adoption rates of improved varieties and technologies</w:t>
      </w:r>
    </w:p>
    <w:p>
      <w:pPr>
        <w:numPr>
          <w:ilvl w:val="0"/>
          <w:numId w:val="17"/>
        </w:numPr>
        <w:spacing w:lineRule="auto"/>
      </w:pPr>
      <w:r>
        <w:rPr>
          <w:b/>
        </w:rPr>
        <w:t xml:space="preserve">Baseline and Impact Assessment Surveys:</w:t>
      </w:r>
      <w:r>
        <w:rPr/>
        <w:t xml:space="preserve"> Pre and post-intervention data for project evaluation</w:t>
      </w:r>
    </w:p>
    <w:p>
      <w:pPr>
        <w:numPr>
          <w:ilvl w:val="0"/>
          <w:numId w:val="17"/>
        </w:numPr>
        <w:spacing w:lineRule="auto"/>
      </w:pPr>
      <w:r>
        <w:rPr>
          <w:b/>
        </w:rPr>
        <w:t xml:space="preserve">Socio-Economic Surveys:</w:t>
      </w:r>
      <w:r>
        <w:rPr/>
        <w:t xml:space="preserve"> Farm income, household characteristics, input use patterns</w:t>
      </w:r>
    </w:p>
    <w:p>
      <w:pPr>
        <w:numPr>
          <w:ilvl w:val="0"/>
          <w:numId w:val="17"/>
        </w:numPr>
        <w:spacing w:lineRule="auto"/>
      </w:pPr>
      <w:r>
        <w:rPr>
          <w:b/>
        </w:rPr>
        <w:t xml:space="preserve">Market Surveys:</w:t>
      </w:r>
      <w:r>
        <w:rPr/>
        <w:t xml:space="preserve"> Price data, market infrastructure, value chain studies</w:t>
      </w:r>
    </w:p>
    <w:p>
      <w:pPr>
        <w:numPr>
          <w:ilvl w:val="0"/>
          <w:numId w:val="17"/>
        </w:numPr>
        <w:spacing w:lineRule="auto"/>
      </w:pPr>
      <w:r>
        <w:rPr>
          <w:b/>
        </w:rPr>
        <w:t xml:space="preserve">Livestock Census Data:</w:t>
      </w:r>
      <w:r>
        <w:rPr/>
        <w:t xml:space="preserve"> Animal population, breed distribution</w:t>
      </w:r>
    </w:p>
    <w:p>
      <w:pPr>
        <w:numPr>
          <w:ilvl w:val="0"/>
          <w:numId w:val="17"/>
        </w:numPr>
        <w:spacing w:lineRule="auto"/>
      </w:pPr>
      <w:r>
        <w:rPr>
          <w:b/>
        </w:rPr>
        <w:t xml:space="preserve">Agricultural Census Linkages:</w:t>
      </w:r>
      <w:r>
        <w:rPr/>
        <w:t xml:space="preserve"> Operational holdings, land use patterns</w:t>
      </w:r>
    </w:p>
    <w:p>
      <w:pPr>
        <w:numPr>
          <w:ilvl w:val="0"/>
          <w:numId w:val="17"/>
        </w:numPr>
        <w:spacing w:lineRule="auto"/>
      </w:pPr>
      <w:r>
        <w:rPr>
          <w:b/>
        </w:rPr>
        <w:t xml:space="preserve">Consumer Preference Surveys:</w:t>
      </w:r>
      <w:r>
        <w:rPr/>
        <w:t xml:space="preserve"> Dietary habits, food consumption patterns</w:t>
      </w:r>
    </w:p>
    <w:p>
      <w:pPr>
        <w:spacing w:after="210" w:lineRule="auto"/>
      </w:pPr>
      <w:r>
        <w:rPr>
          <w:b/>
        </w:rPr>
        <w:t xml:space="preserve">Data Structure:</w:t>
      </w:r>
    </w:p>
    <w:p>
      <w:pPr>
        <w:numPr>
          <w:ilvl w:val="0"/>
          <w:numId w:val="18"/>
        </w:numPr>
        <w:spacing w:lineRule="auto"/>
      </w:pPr>
      <w:r>
        <w:rPr/>
        <w:t xml:space="preserve">Household/farm-level microdata (anonymized for privacy)</w:t>
      </w:r>
    </w:p>
    <w:p>
      <w:pPr>
        <w:numPr>
          <w:ilvl w:val="0"/>
          <w:numId w:val="18"/>
        </w:numPr>
        <w:spacing w:lineRule="auto"/>
      </w:pPr>
      <w:r>
        <w:rPr/>
        <w:t xml:space="preserve">Questionnaire metadata</w:t>
      </w:r>
    </w:p>
    <w:p>
      <w:pPr>
        <w:numPr>
          <w:ilvl w:val="0"/>
          <w:numId w:val="18"/>
        </w:numPr>
        <w:spacing w:lineRule="auto"/>
      </w:pPr>
      <w:r>
        <w:rPr/>
        <w:t xml:space="preserve">Sampling design and weights</w:t>
      </w:r>
    </w:p>
    <w:p>
      <w:pPr>
        <w:numPr>
          <w:ilvl w:val="0"/>
          <w:numId w:val="18"/>
        </w:numPr>
        <w:spacing w:lineRule="auto"/>
      </w:pPr>
      <w:r>
        <w:rPr/>
        <w:t xml:space="preserve">Geo-coded locations (district/block/village)</w:t>
      </w:r>
    </w:p>
    <w:p>
      <w:pPr>
        <w:numPr>
          <w:ilvl w:val="0"/>
          <w:numId w:val="18"/>
        </w:numPr>
        <w:spacing w:lineRule="auto"/>
      </w:pPr>
      <w:r>
        <w:rPr/>
        <w:t xml:space="preserve">Cross-sectional and panel data</w:t>
      </w:r>
    </w:p>
    <w:p>
      <w:pPr>
        <w:spacing w:after="210" w:lineRule="auto"/>
      </w:pPr>
      <w:r>
        <w:rPr>
          <w:b/>
        </w:rPr>
        <w:t xml:space="preserve">Analytical Potential:</w:t>
      </w:r>
    </w:p>
    <w:p>
      <w:pPr>
        <w:numPr>
          <w:ilvl w:val="0"/>
          <w:numId w:val="19"/>
        </w:numPr>
        <w:spacing w:lineRule="auto"/>
      </w:pPr>
      <w:r>
        <w:rPr/>
        <w:t xml:space="preserve">Impact evaluation of ICAR technologies</w:t>
      </w:r>
    </w:p>
    <w:p>
      <w:pPr>
        <w:numPr>
          <w:ilvl w:val="0"/>
          <w:numId w:val="19"/>
        </w:numPr>
        <w:spacing w:lineRule="auto"/>
      </w:pPr>
      <w:r>
        <w:rPr/>
        <w:t xml:space="preserve">Understanding farmer decision-making</w:t>
      </w:r>
    </w:p>
    <w:p>
      <w:pPr>
        <w:numPr>
          <w:ilvl w:val="0"/>
          <w:numId w:val="19"/>
        </w:numPr>
        <w:spacing w:lineRule="auto"/>
      </w:pPr>
      <w:r>
        <w:rPr/>
        <w:t xml:space="preserve">Identifying adoption barriers</w:t>
      </w:r>
    </w:p>
    <w:p>
      <w:pPr>
        <w:numPr>
          <w:ilvl w:val="0"/>
          <w:numId w:val="19"/>
        </w:numPr>
        <w:spacing w:lineRule="auto"/>
      </w:pPr>
      <w:r>
        <w:rPr/>
        <w:t xml:space="preserve">Targeting research and extension efforts</w:t>
      </w:r>
    </w:p>
    <w:p>
      <w:pPr>
        <w:numPr>
          <w:ilvl w:val="0"/>
          <w:numId w:val="19"/>
        </w:numPr>
        <w:spacing w:lineRule="auto"/>
      </w:pPr>
      <w:r>
        <w:rPr/>
        <w:t xml:space="preserve">Policy insights on agricultural transformation</w:t>
      </w:r>
    </w:p>
    <w:p>
      <w:pPr>
        <w:spacing w:line="271" w:before="240" w:lineRule="auto"/>
      </w:pPr>
      <w:bookmarkStart w:id="12" w:name="bm_2_1_6_geo_portal_geospatial_da_4d587f"/>
      <w:r>
        <w:rPr>
          <w:b/>
          <w:sz w:val="28"/>
        </w:rPr>
        <w:t xml:space="preserve">2.1.6 Geo-Portal (Geospatial Data Repository)</w:t>
      </w:r>
      <w:bookmarkEnd w:id="12"/>
    </w:p>
    <w:p>
      <w:pPr>
        <w:spacing w:after="210" w:lineRule="auto"/>
      </w:pPr>
      <w:r>
        <w:rPr>
          <w:b/>
        </w:rPr>
        <w:t xml:space="preserve">Purpose:</w:t>
      </w:r>
      <w:r>
        <w:rPr/>
        <w:t xml:space="preserve"> Provide geospatial datasets and mapping services for agricultural applications</w:t>
      </w:r>
    </w:p>
    <w:p>
      <w:pPr>
        <w:spacing w:after="210" w:lineRule="auto"/>
      </w:pPr>
      <w:r>
        <w:rPr>
          <w:b/>
        </w:rPr>
        <w:t xml:space="preserve">Geospatial Content:</w:t>
      </w:r>
    </w:p>
    <w:p>
      <w:pPr>
        <w:numPr>
          <w:ilvl w:val="0"/>
          <w:numId w:val="20"/>
        </w:numPr>
        <w:spacing w:lineRule="auto"/>
      </w:pPr>
      <w:r>
        <w:rPr>
          <w:b/>
        </w:rPr>
        <w:t xml:space="preserve">Infrastructure Mapping:</w:t>
      </w:r>
    </w:p>
    <w:p>
      <w:pPr>
        <w:numPr>
          <w:ilvl w:val="1"/>
          <w:numId w:val="20"/>
        </w:numPr>
        <w:spacing w:lineRule="auto"/>
      </w:pPr>
      <w:r>
        <w:rPr/>
        <w:t xml:space="preserve">Location of all 113 ICAR institutes with coordinates</w:t>
      </w:r>
    </w:p>
    <w:p>
      <w:pPr>
        <w:numPr>
          <w:ilvl w:val="1"/>
          <w:numId w:val="20"/>
        </w:numPr>
        <w:spacing w:lineRule="auto"/>
      </w:pPr>
      <w:r>
        <w:rPr/>
        <w:t xml:space="preserve">731 KVKs mapped with contact details</w:t>
      </w:r>
    </w:p>
    <w:p>
      <w:pPr>
        <w:numPr>
          <w:ilvl w:val="1"/>
          <w:numId w:val="20"/>
        </w:numPr>
        <w:spacing w:lineRule="auto"/>
      </w:pPr>
      <w:r>
        <w:rPr/>
        <w:t xml:space="preserve">Research farms and experimental stations</w:t>
      </w:r>
    </w:p>
    <w:p>
      <w:pPr>
        <w:numPr>
          <w:ilvl w:val="1"/>
          <w:numId w:val="20"/>
        </w:numPr>
        <w:spacing w:lineRule="auto"/>
      </w:pPr>
      <w:r>
        <w:rPr/>
        <w:t xml:space="preserve">Agricultural universities and colleges</w:t>
      </w:r>
    </w:p>
    <w:p>
      <w:pPr>
        <w:numPr>
          <w:ilvl w:val="0"/>
          <w:numId w:val="20"/>
        </w:numPr>
        <w:spacing w:lineRule="auto"/>
      </w:pPr>
      <w:r>
        <w:rPr>
          <w:b/>
        </w:rPr>
        <w:t xml:space="preserve">Resource Maps:</w:t>
      </w:r>
    </w:p>
    <w:p>
      <w:pPr>
        <w:numPr>
          <w:ilvl w:val="1"/>
          <w:numId w:val="20"/>
        </w:numPr>
        <w:spacing w:lineRule="auto"/>
      </w:pPr>
      <w:r>
        <w:rPr/>
        <w:t xml:space="preserve">Soil resource maps (soil types, fertility status)</w:t>
      </w:r>
    </w:p>
    <w:p>
      <w:pPr>
        <w:numPr>
          <w:ilvl w:val="1"/>
          <w:numId w:val="20"/>
        </w:numPr>
        <w:spacing w:lineRule="auto"/>
      </w:pPr>
      <w:r>
        <w:rPr/>
        <w:t xml:space="preserve">Land use and land cover maps</w:t>
      </w:r>
    </w:p>
    <w:p>
      <w:pPr>
        <w:numPr>
          <w:ilvl w:val="1"/>
          <w:numId w:val="20"/>
        </w:numPr>
        <w:spacing w:lineRule="auto"/>
      </w:pPr>
      <w:r>
        <w:rPr/>
        <w:t xml:space="preserve">Irrigation infrastructure and water resources</w:t>
      </w:r>
    </w:p>
    <w:p>
      <w:pPr>
        <w:numPr>
          <w:ilvl w:val="1"/>
          <w:numId w:val="20"/>
        </w:numPr>
        <w:spacing w:lineRule="auto"/>
      </w:pPr>
      <w:r>
        <w:rPr/>
        <w:t xml:space="preserve">Agro-climatic zone maps</w:t>
      </w:r>
    </w:p>
    <w:p>
      <w:pPr>
        <w:numPr>
          <w:ilvl w:val="0"/>
          <w:numId w:val="20"/>
        </w:numPr>
        <w:spacing w:lineRule="auto"/>
      </w:pPr>
      <w:r>
        <w:rPr>
          <w:b/>
        </w:rPr>
        <w:t xml:space="preserve">Thematic Maps:</w:t>
      </w:r>
    </w:p>
    <w:p>
      <w:pPr>
        <w:numPr>
          <w:ilvl w:val="1"/>
          <w:numId w:val="20"/>
        </w:numPr>
        <w:spacing w:lineRule="auto"/>
      </w:pPr>
      <w:r>
        <w:rPr/>
        <w:t xml:space="preserve">Crop distribution and intensity maps</w:t>
      </w:r>
    </w:p>
    <w:p>
      <w:pPr>
        <w:numPr>
          <w:ilvl w:val="1"/>
          <w:numId w:val="20"/>
        </w:numPr>
        <w:spacing w:lineRule="auto"/>
      </w:pPr>
      <w:r>
        <w:rPr/>
        <w:t xml:space="preserve">Pest and disease risk zones</w:t>
      </w:r>
    </w:p>
    <w:p>
      <w:pPr>
        <w:numPr>
          <w:ilvl w:val="1"/>
          <w:numId w:val="20"/>
        </w:numPr>
        <w:spacing w:lineRule="auto"/>
      </w:pPr>
      <w:r>
        <w:rPr/>
        <w:t xml:space="preserve">Technology adoption heat maps</w:t>
      </w:r>
    </w:p>
    <w:p>
      <w:pPr>
        <w:numPr>
          <w:ilvl w:val="1"/>
          <w:numId w:val="20"/>
        </w:numPr>
        <w:spacing w:lineRule="auto"/>
      </w:pPr>
      <w:r>
        <w:rPr/>
        <w:t xml:space="preserve">Research impact zones</w:t>
      </w:r>
    </w:p>
    <w:p>
      <w:pPr>
        <w:numPr>
          <w:ilvl w:val="0"/>
          <w:numId w:val="20"/>
        </w:numPr>
        <w:spacing w:lineRule="auto"/>
      </w:pPr>
      <w:r>
        <w:rPr>
          <w:b/>
        </w:rPr>
        <w:t xml:space="preserve">Remote Sensing Data Integration:</w:t>
      </w:r>
    </w:p>
    <w:p>
      <w:pPr>
        <w:numPr>
          <w:ilvl w:val="1"/>
          <w:numId w:val="20"/>
        </w:numPr>
        <w:spacing w:lineRule="auto"/>
      </w:pPr>
      <w:r>
        <w:rPr/>
        <w:t xml:space="preserve">Satellite imagery for crop monitoring</w:t>
      </w:r>
    </w:p>
    <w:p>
      <w:pPr>
        <w:numPr>
          <w:ilvl w:val="1"/>
          <w:numId w:val="20"/>
        </w:numPr>
        <w:spacing w:lineRule="auto"/>
      </w:pPr>
      <w:r>
        <w:rPr/>
        <w:t xml:space="preserve">Vegetation indices (NDVI, EVI)</w:t>
      </w:r>
    </w:p>
    <w:p>
      <w:pPr>
        <w:numPr>
          <w:ilvl w:val="1"/>
          <w:numId w:val="20"/>
        </w:numPr>
        <w:spacing w:lineRule="auto"/>
      </w:pPr>
      <w:r>
        <w:rPr/>
        <w:t xml:space="preserve">Crop area estimation datasets</w:t>
      </w:r>
    </w:p>
    <w:p>
      <w:pPr>
        <w:numPr>
          <w:ilvl w:val="1"/>
          <w:numId w:val="20"/>
        </w:numPr>
        <w:spacing w:lineRule="auto"/>
      </w:pPr>
      <w:r>
        <w:rPr/>
        <w:t xml:space="preserve">Drought and flood monitoring layers</w:t>
      </w:r>
    </w:p>
    <w:p>
      <w:pPr>
        <w:spacing w:after="210" w:lineRule="auto"/>
      </w:pPr>
      <w:r>
        <w:rPr>
          <w:b/>
        </w:rPr>
        <w:t xml:space="preserve">GIS Capabilities:</w:t>
      </w:r>
    </w:p>
    <w:p>
      <w:pPr>
        <w:numPr>
          <w:ilvl w:val="0"/>
          <w:numId w:val="21"/>
        </w:numPr>
        <w:spacing w:lineRule="auto"/>
      </w:pPr>
      <w:r>
        <w:rPr/>
        <w:t xml:space="preserve">Interactive mapping interface</w:t>
      </w:r>
    </w:p>
    <w:p>
      <w:pPr>
        <w:numPr>
          <w:ilvl w:val="0"/>
          <w:numId w:val="21"/>
        </w:numPr>
        <w:spacing w:lineRule="auto"/>
      </w:pPr>
      <w:r>
        <w:rPr/>
        <w:t xml:space="preserve">Layer-based visualization</w:t>
      </w:r>
    </w:p>
    <w:p>
      <w:pPr>
        <w:numPr>
          <w:ilvl w:val="0"/>
          <w:numId w:val="21"/>
        </w:numPr>
        <w:spacing w:lineRule="auto"/>
      </w:pPr>
      <w:r>
        <w:rPr/>
        <w:t xml:space="preserve">Spatial query and analysis tools</w:t>
      </w:r>
    </w:p>
    <w:p>
      <w:pPr>
        <w:numPr>
          <w:ilvl w:val="0"/>
          <w:numId w:val="21"/>
        </w:numPr>
        <w:spacing w:lineRule="auto"/>
      </w:pPr>
      <w:r>
        <w:rPr/>
        <w:t xml:space="preserve">Data download in standard GIS formats (Shapefile, GeoJSON, KML)</w:t>
      </w:r>
    </w:p>
    <w:p>
      <w:pPr>
        <w:numPr>
          <w:ilvl w:val="0"/>
          <w:numId w:val="21"/>
        </w:numPr>
        <w:spacing w:lineRule="auto"/>
      </w:pPr>
      <w:r>
        <w:rPr/>
        <w:t xml:space="preserve">Integration with Google Maps and OpenStreetMap</w:t>
      </w:r>
    </w:p>
    <w:p>
      <w:pPr>
        <w:spacing w:after="210" w:lineRule="auto"/>
      </w:pPr>
      <w:r>
        <w:rPr>
          <w:b/>
        </w:rPr>
        <w:t xml:space="preserve">Applications:</w:t>
      </w:r>
    </w:p>
    <w:p>
      <w:pPr>
        <w:numPr>
          <w:ilvl w:val="0"/>
          <w:numId w:val="22"/>
        </w:numPr>
        <w:spacing w:lineRule="auto"/>
      </w:pPr>
      <w:r>
        <w:rPr/>
        <w:t xml:space="preserve">Precision agriculture and site-specific management</w:t>
      </w:r>
    </w:p>
    <w:p>
      <w:pPr>
        <w:numPr>
          <w:ilvl w:val="0"/>
          <w:numId w:val="22"/>
        </w:numPr>
        <w:spacing w:lineRule="auto"/>
      </w:pPr>
      <w:r>
        <w:rPr/>
        <w:t xml:space="preserve">Natural resource assessment and planning</w:t>
      </w:r>
    </w:p>
    <w:p>
      <w:pPr>
        <w:numPr>
          <w:ilvl w:val="0"/>
          <w:numId w:val="22"/>
        </w:numPr>
        <w:spacing w:lineRule="auto"/>
      </w:pPr>
      <w:r>
        <w:rPr/>
        <w:t xml:space="preserve">Disaster risk mapping and early warning</w:t>
      </w:r>
    </w:p>
    <w:p>
      <w:pPr>
        <w:numPr>
          <w:ilvl w:val="0"/>
          <w:numId w:val="22"/>
        </w:numPr>
        <w:spacing w:lineRule="auto"/>
      </w:pPr>
      <w:r>
        <w:rPr/>
        <w:t xml:space="preserve">Research infrastructure visibility</w:t>
      </w:r>
    </w:p>
    <w:p>
      <w:pPr>
        <w:numPr>
          <w:ilvl w:val="0"/>
          <w:numId w:val="22"/>
        </w:numPr>
        <w:spacing w:lineRule="auto"/>
      </w:pPr>
      <w:r>
        <w:rPr/>
        <w:t xml:space="preserve">Facilitating collaborative research networks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3_major_research_achievements_61a55b"/>
      <w:r>
        <w:rPr>
          <w:b/>
          <w:sz w:val="42"/>
        </w:rPr>
        <w:t xml:space="preserve">3. Major Research Achievements and Contributions</w:t>
      </w:r>
      <w:bookmarkEnd w:id="13"/>
    </w:p>
    <w:p>
      <w:pPr>
        <w:spacing w:line="271" w:before="240" w:lineRule="auto"/>
      </w:pPr>
      <w:bookmarkStart w:id="14" w:name="bm_3_1_crop_improvement_and_varie_33837f"/>
      <w:r>
        <w:rPr>
          <w:b/>
          <w:sz w:val="33"/>
        </w:rPr>
        <w:t xml:space="preserve">3.1 Crop Improvement and Varietal Development</w:t>
      </w:r>
      <w:bookmarkEnd w:id="14"/>
    </w:p>
    <w:p>
      <w:pPr>
        <w:spacing w:after="210" w:lineRule="auto"/>
      </w:pPr>
      <w:r>
        <w:rPr/>
        <w:t xml:space="preserve">ICAR's crop improvement programs have released thousands of improved varieties, revolutionizing Indian agriculture and ensuring food security.</w:t>
      </w:r>
    </w:p>
    <w:p>
      <w:pPr>
        <w:spacing w:after="210" w:lineRule="auto"/>
      </w:pPr>
      <w:r>
        <w:rPr>
          <w:b/>
        </w:rPr>
        <w:t xml:space="preserve">Recent Achievements (Last Decade)[7]:</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Achievement Category</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Number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Improved varieties released (10 years)</w:t>
            </w:r>
          </w:p>
        </w:tc>
        <w:tc>
          <w:tcPr>
            <w:tcBorders>
              <w:bottom w:val="single" w:sz="8" w:space="0" w:color="000000"/>
              <w:right w:val="single" w:sz="8" w:space="0" w:color="000000"/>
            </w:tcBorders>
            <w:vAlign w:val="center"/>
          </w:tcPr>
          <w:p>
            <w:pPr>
              <w:spacing w:lineRule="auto"/>
              <w:jc w:val="right"/>
            </w:pPr>
            <w:r>
              <w:rPr/>
              <w:t xml:space="preserve">531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Biofortified varieties (high iron, zinc, vitamin A)</w:t>
            </w:r>
          </w:p>
        </w:tc>
        <w:tc>
          <w:tcPr>
            <w:tcBorders>
              <w:bottom w:val="single" w:sz="8" w:space="0" w:color="000000"/>
              <w:right w:val="single" w:sz="8" w:space="0" w:color="000000"/>
            </w:tcBorders>
            <w:vAlign w:val="center"/>
          </w:tcPr>
          <w:p>
            <w:pPr>
              <w:spacing w:lineRule="auto"/>
              <w:jc w:val="right"/>
            </w:pPr>
            <w:r>
              <w:rPr/>
              <w:t xml:space="preserve">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Climate-smart varieties (drought, flood, salinity tolerant)</w:t>
            </w:r>
          </w:p>
        </w:tc>
        <w:tc>
          <w:tcPr>
            <w:tcBorders>
              <w:bottom w:val="single" w:sz="8" w:space="0" w:color="000000"/>
              <w:right w:val="single" w:sz="8" w:space="0" w:color="000000"/>
            </w:tcBorders>
            <w:vAlign w:val="center"/>
          </w:tcPr>
          <w:p>
            <w:pPr>
              <w:spacing w:lineRule="auto"/>
              <w:jc w:val="right"/>
            </w:pPr>
            <w:r>
              <w:rPr/>
              <w:t xml:space="preserve">27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Trait-specific germplasm registered</w:t>
            </w:r>
          </w:p>
        </w:tc>
        <w:tc>
          <w:tcPr>
            <w:tcBorders>
              <w:bottom w:val="single" w:sz="8" w:space="0" w:color="000000"/>
              <w:right w:val="single" w:sz="8" w:space="0" w:color="000000"/>
            </w:tcBorders>
            <w:vAlign w:val="center"/>
          </w:tcPr>
          <w:p>
            <w:pPr>
              <w:spacing w:lineRule="auto"/>
              <w:jc w:val="right"/>
            </w:pPr>
            <w:r>
              <w:rPr/>
              <w:t xml:space="preserve">52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Farmer-bred varieties registered</w:t>
            </w:r>
          </w:p>
        </w:tc>
        <w:tc>
          <w:tcPr>
            <w:tcBorders>
              <w:bottom w:val="single" w:sz="8" w:space="0" w:color="000000"/>
              <w:right w:val="single" w:sz="8" w:space="0" w:color="000000"/>
            </w:tcBorders>
            <w:vAlign w:val="center"/>
          </w:tcPr>
          <w:p>
            <w:pPr>
              <w:spacing w:lineRule="auto"/>
              <w:jc w:val="right"/>
            </w:pPr>
            <w:r>
              <w:rPr/>
              <w:t xml:space="preserve">15</w:t>
            </w:r>
          </w:p>
        </w:tc>
      </w:tr>
    </w:tbl>
    <w:p>
      <w:pPr>
        <w:spacing w:lineRule="auto"/>
      </w:pPr>
    </w:p>
    <w:p>
      <w:pPr>
        <w:spacing w:lineRule="auto"/>
      </w:pPr>
      <w:r>
        <w:rPr/>
        <w:t xml:space="preserve">Table 1: ICAR Varietal Development (Last Decade)</w:t>
      </w:r>
    </w:p>
    <w:p>
      <w:pPr>
        <w:spacing w:after="210" w:lineRule="auto"/>
      </w:pPr>
      <w:r>
        <w:rPr>
          <w:b/>
        </w:rPr>
        <w:t xml:space="preserve">Landmark Achievements:</w:t>
      </w:r>
    </w:p>
    <w:p>
      <w:pPr>
        <w:numPr>
          <w:ilvl w:val="0"/>
          <w:numId w:val="23"/>
        </w:numPr>
        <w:spacing w:lineRule="auto"/>
      </w:pPr>
      <w:r>
        <w:rPr>
          <w:b/>
        </w:rPr>
        <w:t xml:space="preserve">Green Revolution:</w:t>
      </w:r>
      <w:r>
        <w:rPr/>
        <w:t xml:space="preserve"> High-yielding dwarf wheat and rice varieties transformed India from food importer to self-sufficient nation (1960s-1970s)</w:t>
      </w:r>
    </w:p>
    <w:p>
      <w:pPr>
        <w:numPr>
          <w:ilvl w:val="0"/>
          <w:numId w:val="23"/>
        </w:numPr>
        <w:spacing w:lineRule="auto"/>
      </w:pPr>
      <w:r>
        <w:rPr>
          <w:b/>
        </w:rPr>
        <w:t xml:space="preserve">Genome-Edited Rice Varieties (2026):</w:t>
      </w:r>
      <w:r>
        <w:rPr/>
        <w:t xml:space="preserve"> India's first genome-edited rice varieties announced[8]:</w:t>
      </w:r>
    </w:p>
    <w:p>
      <w:pPr>
        <w:numPr>
          <w:ilvl w:val="1"/>
          <w:numId w:val="23"/>
        </w:numPr>
        <w:spacing w:lineRule="auto"/>
      </w:pPr>
      <w:r>
        <w:rPr/>
        <w:t xml:space="preserve">DRR Rice 100 (Kamla)</w:t>
      </w:r>
    </w:p>
    <w:p>
      <w:pPr>
        <w:numPr>
          <w:ilvl w:val="1"/>
          <w:numId w:val="23"/>
        </w:numPr>
        <w:spacing w:lineRule="auto"/>
      </w:pPr>
      <w:r>
        <w:rPr/>
        <w:t xml:space="preserve">Pusa DST Rice 1</w:t>
      </w:r>
    </w:p>
    <w:p>
      <w:pPr>
        <w:numPr>
          <w:ilvl w:val="1"/>
          <w:numId w:val="23"/>
        </w:numPr>
        <w:spacing w:lineRule="auto"/>
      </w:pPr>
      <w:r>
        <w:rPr/>
        <w:t xml:space="preserve">Benefits: 19% yield increase, 20% reduction in greenhouse gas emissions, 7,500 million cubic meters water saving, improved drought/salinity tolerance</w:t>
      </w:r>
    </w:p>
    <w:p>
      <w:pPr>
        <w:numPr>
          <w:ilvl w:val="1"/>
          <w:numId w:val="23"/>
        </w:numPr>
        <w:spacing w:lineRule="auto"/>
      </w:pPr>
      <w:r>
        <w:rPr/>
        <w:t xml:space="preserve">Technology: CRISPR-Cas based genome editing without foreign DNA</w:t>
      </w:r>
    </w:p>
    <w:p>
      <w:pPr>
        <w:numPr>
          <w:ilvl w:val="0"/>
          <w:numId w:val="23"/>
        </w:numPr>
        <w:spacing w:lineRule="auto"/>
      </w:pPr>
      <w:r>
        <w:rPr>
          <w:b/>
        </w:rPr>
        <w:t xml:space="preserve">Hybrid Technology:</w:t>
      </w:r>
      <w:r>
        <w:rPr/>
        <w:t xml:space="preserve"> Hybrid varieties of rice, maize, cotton, vegetables, contributing to productivity gains</w:t>
      </w:r>
    </w:p>
    <w:p>
      <w:pPr>
        <w:numPr>
          <w:ilvl w:val="0"/>
          <w:numId w:val="23"/>
        </w:numPr>
        <w:spacing w:lineRule="auto"/>
      </w:pPr>
      <w:r>
        <w:rPr>
          <w:b/>
        </w:rPr>
        <w:t xml:space="preserve">Pulse Varieties:</w:t>
      </w:r>
      <w:r>
        <w:rPr/>
        <w:t xml:space="preserve"> Development of short-duration, disease-resistant pulse varieties enabling India to reduce import dependence</w:t>
      </w:r>
    </w:p>
    <w:p>
      <w:pPr>
        <w:numPr>
          <w:ilvl w:val="0"/>
          <w:numId w:val="23"/>
        </w:numPr>
        <w:spacing w:lineRule="auto"/>
      </w:pPr>
      <w:r>
        <w:rPr>
          <w:b/>
        </w:rPr>
        <w:t xml:space="preserve">Oilseed Varieties:</w:t>
      </w:r>
      <w:r>
        <w:rPr/>
        <w:t xml:space="preserve"> High-yielding varieties of groundnut, soybean, mustard, sunflower for oilseed self-sufficiency</w:t>
      </w:r>
    </w:p>
    <w:p>
      <w:pPr>
        <w:numPr>
          <w:ilvl w:val="0"/>
          <w:numId w:val="23"/>
        </w:numPr>
        <w:spacing w:lineRule="auto"/>
      </w:pPr>
      <w:r>
        <w:rPr>
          <w:b/>
        </w:rPr>
        <w:t xml:space="preserve">Horticultural Varieties:</w:t>
      </w:r>
      <w:r>
        <w:rPr/>
        <w:t xml:space="preserve"> Improved varieties of fruits (mango, banana, grapes, citrus), vegetables, flowers, spices</w:t>
      </w:r>
    </w:p>
    <w:p>
      <w:pPr>
        <w:spacing w:after="210" w:lineRule="auto"/>
      </w:pPr>
      <w:r>
        <w:rPr>
          <w:b/>
        </w:rPr>
        <w:t xml:space="preserve">Quality Planting Material Distribution:</w:t>
      </w:r>
    </w:p>
    <w:p>
      <w:pPr>
        <w:numPr>
          <w:ilvl w:val="0"/>
          <w:numId w:val="24"/>
        </w:numPr>
        <w:spacing w:lineRule="auto"/>
      </w:pPr>
      <w:r>
        <w:rPr/>
        <w:t xml:space="preserve">852 lakh quality plants distributed</w:t>
      </w:r>
    </w:p>
    <w:p>
      <w:pPr>
        <w:numPr>
          <w:ilvl w:val="0"/>
          <w:numId w:val="24"/>
        </w:numPr>
        <w:spacing w:lineRule="auto"/>
      </w:pPr>
      <w:r>
        <w:rPr/>
        <w:t xml:space="preserve">7,072 quintals of breeder seeds produced</w:t>
      </w:r>
    </w:p>
    <w:p>
      <w:pPr>
        <w:numPr>
          <w:ilvl w:val="0"/>
          <w:numId w:val="24"/>
        </w:numPr>
        <w:spacing w:lineRule="auto"/>
      </w:pPr>
      <w:r>
        <w:rPr/>
        <w:t xml:space="preserve">30,583 tonnes of tuber crop seed</w:t>
      </w:r>
    </w:p>
    <w:p>
      <w:pPr>
        <w:numPr>
          <w:ilvl w:val="0"/>
          <w:numId w:val="24"/>
        </w:numPr>
        <w:spacing w:lineRule="auto"/>
      </w:pPr>
      <w:r>
        <w:rPr/>
        <w:t xml:space="preserve">2,100 quintals of mushroom spawn</w:t>
      </w:r>
    </w:p>
    <w:p>
      <w:pPr>
        <w:spacing w:line="271" w:before="240" w:lineRule="auto"/>
      </w:pPr>
      <w:bookmarkStart w:id="15" w:name="bm_3_2_livestock_and_dairy_development"/>
      <w:r>
        <w:rPr>
          <w:b/>
          <w:sz w:val="33"/>
        </w:rPr>
        <w:t xml:space="preserve">3.2 Livestock and Dairy Development</w:t>
      </w:r>
      <w:bookmarkEnd w:id="15"/>
    </w:p>
    <w:p>
      <w:pPr>
        <w:spacing w:after="210" w:lineRule="auto"/>
      </w:pPr>
      <w:r>
        <w:rPr>
          <w:b/>
        </w:rPr>
        <w:t xml:space="preserve">White Revolution:</w:t>
      </w:r>
    </w:p>
    <w:p>
      <w:pPr>
        <w:spacing w:after="210" w:lineRule="auto"/>
      </w:pPr>
      <w:r>
        <w:rPr/>
        <w:t xml:space="preserve">ICAR's dairy research enabled India to become world's largest milk producer (Operation Flood, 1970s-1990s).</w:t>
      </w:r>
    </w:p>
    <w:p>
      <w:pPr>
        <w:spacing w:after="210" w:lineRule="auto"/>
      </w:pPr>
      <w:r>
        <w:rPr>
          <w:b/>
        </w:rPr>
        <w:t xml:space="preserve">Livestock Breed Improvements:</w:t>
      </w:r>
    </w:p>
    <w:p>
      <w:pPr>
        <w:numPr>
          <w:ilvl w:val="0"/>
          <w:numId w:val="25"/>
        </w:numPr>
        <w:spacing w:lineRule="auto"/>
      </w:pPr>
      <w:r>
        <w:rPr/>
        <w:t xml:space="preserve">Indigenous cattle breed conservation and improvement (Sahiwal, Gir, Red Sindhi)</w:t>
      </w:r>
    </w:p>
    <w:p>
      <w:pPr>
        <w:numPr>
          <w:ilvl w:val="0"/>
          <w:numId w:val="25"/>
        </w:numPr>
        <w:spacing w:lineRule="auto"/>
      </w:pPr>
      <w:r>
        <w:rPr/>
        <w:t xml:space="preserve">Buffalo breed development (Murrah, Mehsana, Surti)</w:t>
      </w:r>
    </w:p>
    <w:p>
      <w:pPr>
        <w:numPr>
          <w:ilvl w:val="0"/>
          <w:numId w:val="25"/>
        </w:numPr>
        <w:spacing w:lineRule="auto"/>
      </w:pPr>
      <w:r>
        <w:rPr/>
        <w:t xml:space="preserve">Poultry varieties (Gramapriya, Vanaraja for backyard farming)</w:t>
      </w:r>
    </w:p>
    <w:p>
      <w:pPr>
        <w:numPr>
          <w:ilvl w:val="0"/>
          <w:numId w:val="25"/>
        </w:numPr>
        <w:spacing w:lineRule="auto"/>
      </w:pPr>
      <w:r>
        <w:rPr/>
        <w:t xml:space="preserve">Crossbreeding programs for enhanced productivity</w:t>
      </w:r>
    </w:p>
    <w:p>
      <w:pPr>
        <w:numPr>
          <w:ilvl w:val="0"/>
          <w:numId w:val="25"/>
        </w:numPr>
        <w:spacing w:lineRule="auto"/>
      </w:pPr>
      <w:r>
        <w:rPr/>
        <w:t xml:space="preserve">Artificial insemination and embryo transfer technologies</w:t>
      </w:r>
    </w:p>
    <w:p>
      <w:pPr>
        <w:spacing w:after="210" w:lineRule="auto"/>
      </w:pPr>
      <w:r>
        <w:rPr>
          <w:b/>
        </w:rPr>
        <w:t xml:space="preserve">Animal Health Technologies:</w:t>
      </w:r>
    </w:p>
    <w:p>
      <w:pPr>
        <w:numPr>
          <w:ilvl w:val="0"/>
          <w:numId w:val="26"/>
        </w:numPr>
        <w:spacing w:lineRule="auto"/>
      </w:pPr>
      <w:r>
        <w:rPr/>
        <w:t xml:space="preserve">Vaccines for livestock diseases (FMD, PPR, Brucellosis)</w:t>
      </w:r>
    </w:p>
    <w:p>
      <w:pPr>
        <w:numPr>
          <w:ilvl w:val="0"/>
          <w:numId w:val="26"/>
        </w:numPr>
        <w:spacing w:lineRule="auto"/>
      </w:pPr>
      <w:r>
        <w:rPr/>
        <w:t xml:space="preserve">Diagnostics for early disease detection</w:t>
      </w:r>
    </w:p>
    <w:p>
      <w:pPr>
        <w:numPr>
          <w:ilvl w:val="0"/>
          <w:numId w:val="26"/>
        </w:numPr>
        <w:spacing w:lineRule="auto"/>
      </w:pPr>
      <w:r>
        <w:rPr/>
        <w:t xml:space="preserve">Animal nutrition and feed formulations</w:t>
      </w:r>
    </w:p>
    <w:p>
      <w:pPr>
        <w:numPr>
          <w:ilvl w:val="0"/>
          <w:numId w:val="26"/>
        </w:numPr>
        <w:spacing w:lineRule="auto"/>
      </w:pPr>
      <w:r>
        <w:rPr/>
        <w:t xml:space="preserve">Reproduction technologies for herd improvement</w:t>
      </w:r>
    </w:p>
    <w:p>
      <w:pPr>
        <w:spacing w:line="271" w:before="240" w:lineRule="auto"/>
      </w:pPr>
      <w:bookmarkStart w:id="16" w:name="bm_3_3_natural_resource_management"/>
      <w:r>
        <w:rPr>
          <w:b/>
          <w:sz w:val="33"/>
        </w:rPr>
        <w:t xml:space="preserve">3.3 Natural Resource Management</w:t>
      </w:r>
      <w:bookmarkEnd w:id="16"/>
    </w:p>
    <w:p>
      <w:pPr>
        <w:spacing w:after="210" w:lineRule="auto"/>
      </w:pPr>
      <w:r>
        <w:rPr>
          <w:b/>
        </w:rPr>
        <w:t xml:space="preserve">Soil Health Management:</w:t>
      </w:r>
    </w:p>
    <w:p>
      <w:pPr>
        <w:numPr>
          <w:ilvl w:val="0"/>
          <w:numId w:val="27"/>
        </w:numPr>
        <w:spacing w:lineRule="auto"/>
      </w:pPr>
      <w:r>
        <w:rPr/>
        <w:t xml:space="preserve">Soil test-based fertilizer recommendations</w:t>
      </w:r>
    </w:p>
    <w:p>
      <w:pPr>
        <w:numPr>
          <w:ilvl w:val="0"/>
          <w:numId w:val="27"/>
        </w:numPr>
        <w:spacing w:lineRule="auto"/>
      </w:pPr>
      <w:r>
        <w:rPr/>
        <w:t xml:space="preserve">Integrated Nutrient Management (INM) practices</w:t>
      </w:r>
    </w:p>
    <w:p>
      <w:pPr>
        <w:numPr>
          <w:ilvl w:val="0"/>
          <w:numId w:val="27"/>
        </w:numPr>
        <w:spacing w:lineRule="auto"/>
      </w:pPr>
      <w:r>
        <w:rPr/>
        <w:t xml:space="preserve">Soil conservation techniques for diverse agro-ecosystems</w:t>
      </w:r>
    </w:p>
    <w:p>
      <w:pPr>
        <w:numPr>
          <w:ilvl w:val="0"/>
          <w:numId w:val="27"/>
        </w:numPr>
        <w:spacing w:lineRule="auto"/>
      </w:pPr>
      <w:r>
        <w:rPr/>
        <w:t xml:space="preserve">Biofertilizer and organic fertilizer technologies</w:t>
      </w:r>
    </w:p>
    <w:p>
      <w:pPr>
        <w:numPr>
          <w:ilvl w:val="0"/>
          <w:numId w:val="27"/>
        </w:numPr>
        <w:spacing w:lineRule="auto"/>
      </w:pPr>
      <w:r>
        <w:rPr/>
        <w:t xml:space="preserve">Reclamation of problem soils (acidic, alkaline, saline)</w:t>
      </w:r>
    </w:p>
    <w:p>
      <w:pPr>
        <w:spacing w:after="210" w:lineRule="auto"/>
      </w:pPr>
      <w:r>
        <w:rPr>
          <w:b/>
        </w:rPr>
        <w:t xml:space="preserve">Water Management:</w:t>
      </w:r>
    </w:p>
    <w:p>
      <w:pPr>
        <w:numPr>
          <w:ilvl w:val="0"/>
          <w:numId w:val="28"/>
        </w:numPr>
        <w:spacing w:lineRule="auto"/>
      </w:pPr>
      <w:r>
        <w:rPr/>
        <w:t xml:space="preserve">Micro-irrigation technologies (drip, sprinkler) saving 40-70% water</w:t>
      </w:r>
    </w:p>
    <w:p>
      <w:pPr>
        <w:numPr>
          <w:ilvl w:val="0"/>
          <w:numId w:val="28"/>
        </w:numPr>
        <w:spacing w:lineRule="auto"/>
      </w:pPr>
      <w:r>
        <w:rPr/>
        <w:t xml:space="preserve">Rainwater harvesting and on-farm water storage</w:t>
      </w:r>
    </w:p>
    <w:p>
      <w:pPr>
        <w:numPr>
          <w:ilvl w:val="0"/>
          <w:numId w:val="28"/>
        </w:numPr>
        <w:spacing w:lineRule="auto"/>
      </w:pPr>
      <w:r>
        <w:rPr/>
        <w:t xml:space="preserve">Precision irrigation scheduling</w:t>
      </w:r>
    </w:p>
    <w:p>
      <w:pPr>
        <w:numPr>
          <w:ilvl w:val="0"/>
          <w:numId w:val="28"/>
        </w:numPr>
        <w:spacing w:lineRule="auto"/>
      </w:pPr>
      <w:r>
        <w:rPr/>
        <w:t xml:space="preserve">Drought management strategies</w:t>
      </w:r>
    </w:p>
    <w:p>
      <w:pPr>
        <w:numPr>
          <w:ilvl w:val="0"/>
          <w:numId w:val="28"/>
        </w:numPr>
        <w:spacing w:lineRule="auto"/>
      </w:pPr>
      <w:r>
        <w:rPr/>
        <w:t xml:space="preserve">Watershed management models</w:t>
      </w:r>
    </w:p>
    <w:p>
      <w:pPr>
        <w:spacing w:after="210" w:lineRule="auto"/>
      </w:pPr>
      <w:r>
        <w:rPr>
          <w:b/>
        </w:rPr>
        <w:t xml:space="preserve">Climate-Resilient Agriculture:</w:t>
      </w:r>
    </w:p>
    <w:p>
      <w:pPr>
        <w:numPr>
          <w:ilvl w:val="0"/>
          <w:numId w:val="29"/>
        </w:numPr>
        <w:spacing w:lineRule="auto"/>
      </w:pPr>
      <w:r>
        <w:rPr/>
        <w:t xml:space="preserve">National Innovations on Climate Resilient Agriculture (NICRA) project</w:t>
      </w:r>
    </w:p>
    <w:p>
      <w:pPr>
        <w:numPr>
          <w:ilvl w:val="0"/>
          <w:numId w:val="29"/>
        </w:numPr>
        <w:spacing w:lineRule="auto"/>
      </w:pPr>
      <w:r>
        <w:rPr/>
        <w:t xml:space="preserve">Climate-smart villages demonstrating adaptation practices</w:t>
      </w:r>
    </w:p>
    <w:p>
      <w:pPr>
        <w:numPr>
          <w:ilvl w:val="0"/>
          <w:numId w:val="29"/>
        </w:numPr>
        <w:spacing w:lineRule="auto"/>
      </w:pPr>
      <w:r>
        <w:rPr/>
        <w:t xml:space="preserve">Weather-based agro-advisories</w:t>
      </w:r>
    </w:p>
    <w:p>
      <w:pPr>
        <w:numPr>
          <w:ilvl w:val="0"/>
          <w:numId w:val="29"/>
        </w:numPr>
        <w:spacing w:lineRule="auto"/>
      </w:pPr>
      <w:r>
        <w:rPr/>
        <w:t xml:space="preserve">Crop diversification strategies</w:t>
      </w:r>
    </w:p>
    <w:p>
      <w:pPr>
        <w:numPr>
          <w:ilvl w:val="0"/>
          <w:numId w:val="29"/>
        </w:numPr>
        <w:spacing w:lineRule="auto"/>
      </w:pPr>
      <w:r>
        <w:rPr/>
        <w:t xml:space="preserve">Conservation agriculture technologies (zero-till, residue management)</w:t>
      </w:r>
    </w:p>
    <w:p>
      <w:pPr>
        <w:spacing w:line="271" w:before="240" w:lineRule="auto"/>
      </w:pPr>
      <w:bookmarkStart w:id="17" w:name="bm_3_4_agricultural_mechanization"/>
      <w:r>
        <w:rPr>
          <w:b/>
          <w:sz w:val="33"/>
        </w:rPr>
        <w:t xml:space="preserve">3.4 Agricultural Mechanization</w:t>
      </w:r>
      <w:bookmarkEnd w:id="17"/>
    </w:p>
    <w:p>
      <w:pPr>
        <w:spacing w:after="210" w:lineRule="auto"/>
      </w:pPr>
      <w:r>
        <w:rPr>
          <w:b/>
        </w:rPr>
        <w:t xml:space="preserve">Farm Machinery Innovations:</w:t>
      </w:r>
    </w:p>
    <w:p>
      <w:pPr>
        <w:numPr>
          <w:ilvl w:val="0"/>
          <w:numId w:val="30"/>
        </w:numPr>
        <w:spacing w:lineRule="auto"/>
      </w:pPr>
      <w:r>
        <w:rPr/>
        <w:t xml:space="preserve">Tractors and power tillers for small farms</w:t>
      </w:r>
    </w:p>
    <w:p>
      <w:pPr>
        <w:numPr>
          <w:ilvl w:val="0"/>
          <w:numId w:val="30"/>
        </w:numPr>
        <w:spacing w:lineRule="auto"/>
      </w:pPr>
      <w:r>
        <w:rPr/>
        <w:t xml:space="preserve">Seed-cum-fertilizer drills for efficient sowing</w:t>
      </w:r>
    </w:p>
    <w:p>
      <w:pPr>
        <w:numPr>
          <w:ilvl w:val="0"/>
          <w:numId w:val="30"/>
        </w:numPr>
        <w:spacing w:lineRule="auto"/>
      </w:pPr>
      <w:r>
        <w:rPr/>
        <w:t xml:space="preserve">Combine harvesters reducing harvest losses</w:t>
      </w:r>
    </w:p>
    <w:p>
      <w:pPr>
        <w:numPr>
          <w:ilvl w:val="0"/>
          <w:numId w:val="30"/>
        </w:numPr>
        <w:spacing w:lineRule="auto"/>
      </w:pPr>
      <w:r>
        <w:rPr/>
        <w:t xml:space="preserve">Laser land levelers for precision leveling</w:t>
      </w:r>
    </w:p>
    <w:p>
      <w:pPr>
        <w:numPr>
          <w:ilvl w:val="0"/>
          <w:numId w:val="30"/>
        </w:numPr>
        <w:spacing w:lineRule="auto"/>
      </w:pPr>
      <w:r>
        <w:rPr/>
        <w:t xml:space="preserve">Happy Seeder for paddy residue management</w:t>
      </w:r>
    </w:p>
    <w:p>
      <w:pPr>
        <w:numPr>
          <w:ilvl w:val="0"/>
          <w:numId w:val="30"/>
        </w:numPr>
        <w:spacing w:lineRule="auto"/>
      </w:pPr>
      <w:r>
        <w:rPr/>
        <w:t xml:space="preserve">Multi-crop threshers</w:t>
      </w:r>
    </w:p>
    <w:p>
      <w:pPr>
        <w:numPr>
          <w:ilvl w:val="0"/>
          <w:numId w:val="30"/>
        </w:numPr>
        <w:spacing w:lineRule="auto"/>
      </w:pPr>
      <w:r>
        <w:rPr/>
        <w:t xml:space="preserve">Solar-powered equipment</w:t>
      </w:r>
    </w:p>
    <w:p>
      <w:pPr>
        <w:spacing w:after="210" w:lineRule="auto"/>
      </w:pPr>
      <w:r>
        <w:rPr>
          <w:b/>
        </w:rPr>
        <w:t xml:space="preserve">Custom Hiring Centers:</w:t>
      </w:r>
    </w:p>
    <w:p>
      <w:pPr>
        <w:spacing w:after="210" w:lineRule="auto"/>
      </w:pPr>
      <w:r>
        <w:rPr/>
        <w:t xml:space="preserve">Over 40,000 CHCs established across India making mechanization accessible to small farmers.</w:t>
      </w:r>
    </w:p>
    <w:p>
      <w:pPr>
        <w:spacing w:line="271" w:before="240" w:lineRule="auto"/>
      </w:pPr>
      <w:bookmarkStart w:id="18" w:name="bm_3_5_post_harvest_and_value_addition"/>
      <w:r>
        <w:rPr>
          <w:b/>
          <w:sz w:val="33"/>
        </w:rPr>
        <w:t xml:space="preserve">3.5 Post-Harvest and Value Addition</w:t>
      </w:r>
      <w:bookmarkEnd w:id="18"/>
    </w:p>
    <w:p>
      <w:pPr>
        <w:spacing w:after="210" w:lineRule="auto"/>
      </w:pPr>
      <w:r>
        <w:rPr>
          <w:b/>
        </w:rPr>
        <w:t xml:space="preserve">Technologies Developed:</w:t>
      </w:r>
    </w:p>
    <w:p>
      <w:pPr>
        <w:numPr>
          <w:ilvl w:val="0"/>
          <w:numId w:val="31"/>
        </w:numPr>
        <w:spacing w:lineRule="auto"/>
      </w:pPr>
      <w:r>
        <w:rPr/>
        <w:t xml:space="preserve">Low-cost storage structures reducing post-harvest losses</w:t>
      </w:r>
    </w:p>
    <w:p>
      <w:pPr>
        <w:numPr>
          <w:ilvl w:val="0"/>
          <w:numId w:val="31"/>
        </w:numPr>
        <w:spacing w:lineRule="auto"/>
      </w:pPr>
      <w:r>
        <w:rPr/>
        <w:t xml:space="preserve">Hermetic storage technologies for pulses and grains</w:t>
      </w:r>
    </w:p>
    <w:p>
      <w:pPr>
        <w:numPr>
          <w:ilvl w:val="0"/>
          <w:numId w:val="31"/>
        </w:numPr>
        <w:spacing w:lineRule="auto"/>
      </w:pPr>
      <w:r>
        <w:rPr/>
        <w:t xml:space="preserve">Ripening chambers for fruits</w:t>
      </w:r>
    </w:p>
    <w:p>
      <w:pPr>
        <w:numPr>
          <w:ilvl w:val="0"/>
          <w:numId w:val="31"/>
        </w:numPr>
        <w:spacing w:lineRule="auto"/>
      </w:pPr>
      <w:r>
        <w:rPr/>
        <w:t xml:space="preserve">Minimal processing and packaging technologies</w:t>
      </w:r>
    </w:p>
    <w:p>
      <w:pPr>
        <w:numPr>
          <w:ilvl w:val="0"/>
          <w:numId w:val="31"/>
        </w:numPr>
        <w:spacing w:lineRule="auto"/>
      </w:pPr>
      <w:r>
        <w:rPr/>
        <w:t xml:space="preserve">Value-added products from agricultural commodities</w:t>
      </w:r>
    </w:p>
    <w:p>
      <w:pPr>
        <w:numPr>
          <w:ilvl w:val="0"/>
          <w:numId w:val="31"/>
        </w:numPr>
        <w:spacing w:lineRule="auto"/>
      </w:pPr>
      <w:r>
        <w:rPr/>
        <w:t xml:space="preserve">Quality testing and grading equipment</w:t>
      </w:r>
    </w:p>
    <w:p>
      <w:pPr>
        <w:numPr>
          <w:ilvl w:val="0"/>
          <w:numId w:val="31"/>
        </w:numPr>
        <w:spacing w:lineRule="auto"/>
      </w:pPr>
      <w:r>
        <w:rPr/>
        <w:t xml:space="preserve">Cold chain infrastructure designs</w:t>
      </w:r>
    </w:p>
    <w:p>
      <w:pPr>
        <w:spacing w:after="210" w:lineRule="auto"/>
      </w:pPr>
      <w:r>
        <w:rPr>
          <w:b/>
        </w:rPr>
        <w:t xml:space="preserve">Impact:</w:t>
      </w:r>
    </w:p>
    <w:p>
      <w:pPr>
        <w:numPr>
          <w:ilvl w:val="0"/>
          <w:numId w:val="32"/>
        </w:numPr>
        <w:spacing w:lineRule="auto"/>
      </w:pPr>
      <w:r>
        <w:rPr/>
        <w:t xml:space="preserve">Post-harvest losses reduced from 30-40% to 10-15% in various commodities</w:t>
      </w:r>
    </w:p>
    <w:p>
      <w:pPr>
        <w:numPr>
          <w:ilvl w:val="0"/>
          <w:numId w:val="32"/>
        </w:numPr>
        <w:spacing w:lineRule="auto"/>
      </w:pPr>
      <w:r>
        <w:rPr/>
        <w:t xml:space="preserve">Increased shelf-life and market value</w:t>
      </w:r>
    </w:p>
    <w:p>
      <w:pPr>
        <w:numPr>
          <w:ilvl w:val="0"/>
          <w:numId w:val="32"/>
        </w:numPr>
        <w:spacing w:lineRule="auto"/>
      </w:pPr>
      <w:r>
        <w:rPr/>
        <w:t xml:space="preserve">Enhanced farmer income through value addition</w:t>
      </w:r>
    </w:p>
    <w:p>
      <w:pPr>
        <w:spacing w:line="271" w:before="240" w:lineRule="auto"/>
      </w:pPr>
      <w:bookmarkStart w:id="19" w:name="bm_3_6_integrated_pest_and_diseas_de249d"/>
      <w:r>
        <w:rPr>
          <w:b/>
          <w:sz w:val="33"/>
        </w:rPr>
        <w:t xml:space="preserve">3.6 Integrated Pest and Disease Management</w:t>
      </w:r>
      <w:bookmarkEnd w:id="19"/>
    </w:p>
    <w:p>
      <w:pPr>
        <w:spacing w:after="210" w:lineRule="auto"/>
      </w:pPr>
      <w:r>
        <w:rPr>
          <w:b/>
        </w:rPr>
        <w:t xml:space="preserve">IPM Technologies:</w:t>
      </w:r>
    </w:p>
    <w:p>
      <w:pPr>
        <w:numPr>
          <w:ilvl w:val="0"/>
          <w:numId w:val="33"/>
        </w:numPr>
        <w:spacing w:lineRule="auto"/>
      </w:pPr>
      <w:r>
        <w:rPr/>
        <w:t xml:space="preserve">Biological control agents (Trichogramma, NPV, Trichoderma)</w:t>
      </w:r>
    </w:p>
    <w:p>
      <w:pPr>
        <w:numPr>
          <w:ilvl w:val="0"/>
          <w:numId w:val="33"/>
        </w:numPr>
        <w:spacing w:lineRule="auto"/>
      </w:pPr>
      <w:r>
        <w:rPr/>
        <w:t xml:space="preserve">Pheromone traps for pest monitoring and control</w:t>
      </w:r>
    </w:p>
    <w:p>
      <w:pPr>
        <w:numPr>
          <w:ilvl w:val="0"/>
          <w:numId w:val="33"/>
        </w:numPr>
        <w:spacing w:lineRule="auto"/>
      </w:pPr>
      <w:r>
        <w:rPr/>
        <w:t xml:space="preserve">Resistant/tolerant varieties</w:t>
      </w:r>
    </w:p>
    <w:p>
      <w:pPr>
        <w:numPr>
          <w:ilvl w:val="0"/>
          <w:numId w:val="33"/>
        </w:numPr>
        <w:spacing w:lineRule="auto"/>
      </w:pPr>
      <w:r>
        <w:rPr/>
        <w:t xml:space="preserve">Cultural practices for pest suppression</w:t>
      </w:r>
    </w:p>
    <w:p>
      <w:pPr>
        <w:numPr>
          <w:ilvl w:val="0"/>
          <w:numId w:val="33"/>
        </w:numPr>
        <w:spacing w:lineRule="auto"/>
      </w:pPr>
      <w:r>
        <w:rPr/>
        <w:t xml:space="preserve">Reduced chemical pesticide use by 30-50%</w:t>
      </w:r>
    </w:p>
    <w:p>
      <w:pPr>
        <w:spacing w:after="210" w:lineRule="auto"/>
      </w:pPr>
      <w:r>
        <w:rPr>
          <w:b/>
        </w:rPr>
        <w:t xml:space="preserve">Plant Health Management:</w:t>
      </w:r>
    </w:p>
    <w:p>
      <w:pPr>
        <w:numPr>
          <w:ilvl w:val="0"/>
          <w:numId w:val="34"/>
        </w:numPr>
        <w:spacing w:lineRule="auto"/>
      </w:pPr>
      <w:r>
        <w:rPr/>
        <w:t xml:space="preserve">Disease diagnostics and surveillance systems</w:t>
      </w:r>
    </w:p>
    <w:p>
      <w:pPr>
        <w:numPr>
          <w:ilvl w:val="0"/>
          <w:numId w:val="34"/>
        </w:numPr>
        <w:spacing w:lineRule="auto"/>
      </w:pPr>
      <w:r>
        <w:rPr/>
        <w:t xml:space="preserve">Early warning systems for pest outbreaks</w:t>
      </w:r>
    </w:p>
    <w:p>
      <w:pPr>
        <w:numPr>
          <w:ilvl w:val="0"/>
          <w:numId w:val="34"/>
        </w:numPr>
        <w:spacing w:lineRule="auto"/>
      </w:pPr>
      <w:r>
        <w:rPr/>
        <w:t xml:space="preserve">Forecasting models for timely interventions</w:t>
      </w:r>
    </w:p>
    <w:p>
      <w:pPr>
        <w:numPr>
          <w:ilvl w:val="0"/>
          <w:numId w:val="34"/>
        </w:numPr>
        <w:spacing w:lineRule="auto"/>
      </w:pPr>
      <w:r>
        <w:rPr/>
        <w:t xml:space="preserve">Organic pesticides and biopesticides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4_icar_institutional_network"/>
      <w:r>
        <w:rPr>
          <w:b/>
          <w:sz w:val="42"/>
        </w:rPr>
        <w:t xml:space="preserve">4. ICAR Institutional Network</w:t>
      </w:r>
      <w:bookmarkEnd w:id="20"/>
    </w:p>
    <w:p>
      <w:pPr>
        <w:spacing w:line="271" w:before="240" w:lineRule="auto"/>
      </w:pPr>
      <w:bookmarkStart w:id="21" w:name="bm_4_1_central_research_institutes"/>
      <w:r>
        <w:rPr>
          <w:b/>
          <w:sz w:val="33"/>
        </w:rPr>
        <w:t xml:space="preserve">4.1 Central Research Institutes</w:t>
      </w:r>
      <w:bookmarkEnd w:id="21"/>
    </w:p>
    <w:p>
      <w:pPr>
        <w:spacing w:after="210" w:lineRule="auto"/>
      </w:pPr>
      <w:r>
        <w:rPr>
          <w:b/>
        </w:rPr>
        <w:t xml:space="preserve">Deemed-to-be-Universities (4):</w:t>
      </w:r>
    </w:p>
    <w:p>
      <w:pPr>
        <w:numPr>
          <w:ilvl w:val="0"/>
          <w:numId w:val="35"/>
        </w:numPr>
        <w:spacing w:lineRule="auto"/>
      </w:pPr>
      <w:r>
        <w:rPr/>
        <w:t xml:space="preserve">ICAR-Indian Agricultural Research Institute (IARI), New Delhi - Crop Science</w:t>
      </w:r>
    </w:p>
    <w:p>
      <w:pPr>
        <w:numPr>
          <w:ilvl w:val="0"/>
          <w:numId w:val="35"/>
        </w:numPr>
        <w:spacing w:lineRule="auto"/>
      </w:pPr>
      <w:r>
        <w:rPr/>
        <w:t xml:space="preserve">ICAR-Indian Veterinary Research Institute (IVRI), Izatnagar - Animal Science</w:t>
      </w:r>
    </w:p>
    <w:p>
      <w:pPr>
        <w:numPr>
          <w:ilvl w:val="0"/>
          <w:numId w:val="35"/>
        </w:numPr>
        <w:spacing w:lineRule="auto"/>
      </w:pPr>
      <w:r>
        <w:rPr/>
        <w:t xml:space="preserve">ICAR-National Dairy Research Institute (NDRI), Karnal - Dairy Science</w:t>
      </w:r>
    </w:p>
    <w:p>
      <w:pPr>
        <w:numPr>
          <w:ilvl w:val="0"/>
          <w:numId w:val="35"/>
        </w:numPr>
        <w:spacing w:lineRule="auto"/>
      </w:pPr>
      <w:r>
        <w:rPr/>
        <w:t xml:space="preserve">ICAR-Central Institute of Fisheries Education (CIFE), Mumbai - Fisheries</w:t>
      </w:r>
    </w:p>
    <w:p>
      <w:pPr>
        <w:spacing w:after="210" w:lineRule="auto"/>
      </w:pPr>
      <w:r>
        <w:rPr>
          <w:b/>
        </w:rPr>
        <w:t xml:space="preserve">Directorates/Project Directorates (8):</w:t>
      </w:r>
    </w:p>
    <w:p>
      <w:pPr>
        <w:numPr>
          <w:ilvl w:val="0"/>
          <w:numId w:val="36"/>
        </w:numPr>
        <w:spacing w:lineRule="auto"/>
      </w:pPr>
      <w:r>
        <w:rPr/>
        <w:t xml:space="preserve">Directorate of Mushroom Research, Solan</w:t>
      </w:r>
    </w:p>
    <w:p>
      <w:pPr>
        <w:numPr>
          <w:ilvl w:val="0"/>
          <w:numId w:val="36"/>
        </w:numPr>
        <w:spacing w:lineRule="auto"/>
      </w:pPr>
      <w:r>
        <w:rPr/>
        <w:t xml:space="preserve">Directorate of Onion and Garlic Research, Pune</w:t>
      </w:r>
    </w:p>
    <w:p>
      <w:pPr>
        <w:numPr>
          <w:ilvl w:val="0"/>
          <w:numId w:val="36"/>
        </w:numPr>
        <w:spacing w:lineRule="auto"/>
      </w:pPr>
      <w:r>
        <w:rPr/>
        <w:t xml:space="preserve">Directorate of Cashew Research, Puttur</w:t>
      </w:r>
    </w:p>
    <w:p>
      <w:pPr>
        <w:numPr>
          <w:ilvl w:val="0"/>
          <w:numId w:val="36"/>
        </w:numPr>
        <w:spacing w:lineRule="auto"/>
      </w:pPr>
      <w:r>
        <w:rPr/>
        <w:t xml:space="preserve">Directorate of Medicinal and Aromatic Plants Research, Anand</w:t>
      </w:r>
    </w:p>
    <w:p>
      <w:pPr>
        <w:numPr>
          <w:ilvl w:val="0"/>
          <w:numId w:val="36"/>
        </w:numPr>
        <w:spacing w:lineRule="auto"/>
      </w:pPr>
      <w:r>
        <w:rPr/>
        <w:t xml:space="preserve">Directorate of Floricultural Research, Pune</w:t>
      </w:r>
    </w:p>
    <w:p>
      <w:pPr>
        <w:numPr>
          <w:ilvl w:val="0"/>
          <w:numId w:val="36"/>
        </w:numPr>
        <w:spacing w:lineRule="auto"/>
      </w:pPr>
      <w:r>
        <w:rPr/>
        <w:t xml:space="preserve">Directorate of Weed Research, Jabalpur</w:t>
      </w:r>
    </w:p>
    <w:p>
      <w:pPr>
        <w:numPr>
          <w:ilvl w:val="0"/>
          <w:numId w:val="36"/>
        </w:numPr>
        <w:spacing w:lineRule="auto"/>
      </w:pPr>
      <w:r>
        <w:rPr/>
        <w:t xml:space="preserve">Directorate of Poultry Research, Hyderabad</w:t>
      </w:r>
    </w:p>
    <w:p>
      <w:pPr>
        <w:numPr>
          <w:ilvl w:val="0"/>
          <w:numId w:val="36"/>
        </w:numPr>
        <w:spacing w:lineRule="auto"/>
      </w:pPr>
      <w:r>
        <w:rPr/>
        <w:t xml:space="preserve">Directorate of Knowledge Management in Agriculture (DKMA), New Delhi</w:t>
      </w:r>
    </w:p>
    <w:p>
      <w:pPr>
        <w:spacing w:after="210" w:lineRule="auto"/>
      </w:pPr>
      <w:r>
        <w:rPr>
          <w:b/>
        </w:rPr>
        <w:t xml:space="preserve">National Bureaux (6):</w:t>
      </w:r>
    </w:p>
    <w:p>
      <w:pPr>
        <w:numPr>
          <w:ilvl w:val="0"/>
          <w:numId w:val="37"/>
        </w:numPr>
        <w:spacing w:lineRule="auto"/>
      </w:pPr>
      <w:r>
        <w:rPr/>
        <w:t xml:space="preserve">ICAR-National Bureau of Plant Genetic Resources (NBPGR), New Delhi</w:t>
      </w:r>
    </w:p>
    <w:p>
      <w:pPr>
        <w:numPr>
          <w:ilvl w:val="0"/>
          <w:numId w:val="37"/>
        </w:numPr>
        <w:spacing w:lineRule="auto"/>
      </w:pPr>
      <w:r>
        <w:rPr/>
        <w:t xml:space="preserve">ICAR-National Bureau of Agriculturally Important Micro-organisms (NBAIM), Mau</w:t>
      </w:r>
    </w:p>
    <w:p>
      <w:pPr>
        <w:numPr>
          <w:ilvl w:val="0"/>
          <w:numId w:val="37"/>
        </w:numPr>
        <w:spacing w:lineRule="auto"/>
      </w:pPr>
      <w:r>
        <w:rPr/>
        <w:t xml:space="preserve">ICAR-National Bureau of Agricultural Insect Resources (NBAIR), Bengaluru</w:t>
      </w:r>
    </w:p>
    <w:p>
      <w:pPr>
        <w:numPr>
          <w:ilvl w:val="0"/>
          <w:numId w:val="37"/>
        </w:numPr>
        <w:spacing w:lineRule="auto"/>
      </w:pPr>
      <w:r>
        <w:rPr/>
        <w:t xml:space="preserve">ICAR-National Bureau of Soil Survey and Land Use Planning (NBSSLUP), Nagpur</w:t>
      </w:r>
    </w:p>
    <w:p>
      <w:pPr>
        <w:numPr>
          <w:ilvl w:val="0"/>
          <w:numId w:val="37"/>
        </w:numPr>
        <w:spacing w:lineRule="auto"/>
      </w:pPr>
      <w:r>
        <w:rPr/>
        <w:t xml:space="preserve">ICAR-National Bureau of Animal Genetic Resources (NBAGR), Karnal</w:t>
      </w:r>
    </w:p>
    <w:p>
      <w:pPr>
        <w:numPr>
          <w:ilvl w:val="0"/>
          <w:numId w:val="37"/>
        </w:numPr>
        <w:spacing w:lineRule="auto"/>
      </w:pPr>
      <w:r>
        <w:rPr/>
        <w:t xml:space="preserve">ICAR-National Bureau of Fish Genetic Resources (NBFGR), Lucknow</w:t>
      </w:r>
    </w:p>
    <w:p>
      <w:pPr>
        <w:spacing w:after="210" w:lineRule="auto"/>
      </w:pPr>
      <w:r>
        <w:rPr>
          <w:b/>
        </w:rPr>
        <w:t xml:space="preserve">National Research Centres (11):</w:t>
      </w:r>
    </w:p>
    <w:p>
      <w:pPr>
        <w:numPr>
          <w:ilvl w:val="0"/>
          <w:numId w:val="38"/>
        </w:numPr>
        <w:spacing w:lineRule="auto"/>
      </w:pPr>
      <w:r>
        <w:rPr/>
        <w:t xml:space="preserve">NRC for Banana, Trichy</w:t>
      </w:r>
    </w:p>
    <w:p>
      <w:pPr>
        <w:numPr>
          <w:ilvl w:val="0"/>
          <w:numId w:val="38"/>
        </w:numPr>
        <w:spacing w:lineRule="auto"/>
      </w:pPr>
      <w:r>
        <w:rPr/>
        <w:t xml:space="preserve">NRC for Grapes, Pune</w:t>
      </w:r>
    </w:p>
    <w:p>
      <w:pPr>
        <w:numPr>
          <w:ilvl w:val="0"/>
          <w:numId w:val="38"/>
        </w:numPr>
        <w:spacing w:lineRule="auto"/>
      </w:pPr>
      <w:r>
        <w:rPr/>
        <w:t xml:space="preserve">NRC for Litchi, Muzaffarpur</w:t>
      </w:r>
    </w:p>
    <w:p>
      <w:pPr>
        <w:numPr>
          <w:ilvl w:val="0"/>
          <w:numId w:val="38"/>
        </w:numPr>
        <w:spacing w:lineRule="auto"/>
      </w:pPr>
      <w:r>
        <w:rPr/>
        <w:t xml:space="preserve">NRC for Pomegranate, Solapur</w:t>
      </w:r>
    </w:p>
    <w:p>
      <w:pPr>
        <w:numPr>
          <w:ilvl w:val="0"/>
          <w:numId w:val="38"/>
        </w:numPr>
        <w:spacing w:lineRule="auto"/>
      </w:pPr>
      <w:r>
        <w:rPr/>
        <w:t xml:space="preserve">NRC on Camel, Bikaner</w:t>
      </w:r>
    </w:p>
    <w:p>
      <w:pPr>
        <w:numPr>
          <w:ilvl w:val="0"/>
          <w:numId w:val="38"/>
        </w:numPr>
        <w:spacing w:lineRule="auto"/>
      </w:pPr>
      <w:r>
        <w:rPr/>
        <w:t xml:space="preserve">NRC on Equines, Hisar</w:t>
      </w:r>
    </w:p>
    <w:p>
      <w:pPr>
        <w:numPr>
          <w:ilvl w:val="0"/>
          <w:numId w:val="38"/>
        </w:numPr>
        <w:spacing w:lineRule="auto"/>
      </w:pPr>
      <w:r>
        <w:rPr/>
        <w:t xml:space="preserve">NRC on Mithun, Medziphema</w:t>
      </w:r>
    </w:p>
    <w:p>
      <w:pPr>
        <w:numPr>
          <w:ilvl w:val="0"/>
          <w:numId w:val="38"/>
        </w:numPr>
        <w:spacing w:lineRule="auto"/>
      </w:pPr>
      <w:r>
        <w:rPr/>
        <w:t xml:space="preserve">NRC on Orchids, Pakyong, Sikkim</w:t>
      </w:r>
    </w:p>
    <w:p>
      <w:pPr>
        <w:numPr>
          <w:ilvl w:val="0"/>
          <w:numId w:val="38"/>
        </w:numPr>
        <w:spacing w:lineRule="auto"/>
      </w:pPr>
      <w:r>
        <w:rPr/>
        <w:t xml:space="preserve">NRC on Pig, Guwahati</w:t>
      </w:r>
    </w:p>
    <w:p>
      <w:pPr>
        <w:numPr>
          <w:ilvl w:val="0"/>
          <w:numId w:val="38"/>
        </w:numPr>
        <w:spacing w:lineRule="auto"/>
      </w:pPr>
      <w:r>
        <w:rPr/>
        <w:t xml:space="preserve">NRC on Seed Spices, Ajmer</w:t>
      </w:r>
    </w:p>
    <w:p>
      <w:pPr>
        <w:numPr>
          <w:ilvl w:val="0"/>
          <w:numId w:val="38"/>
        </w:numPr>
        <w:spacing w:lineRule="auto"/>
      </w:pPr>
      <w:r>
        <w:rPr/>
        <w:t xml:space="preserve">NRC on Yak, West Kemang</w:t>
      </w:r>
    </w:p>
    <w:p>
      <w:pPr>
        <w:spacing w:after="210" w:lineRule="auto"/>
      </w:pPr>
      <w:r>
        <w:rPr>
          <w:b/>
        </w:rPr>
        <w:t xml:space="preserve">Central Institutes (Multiple):</w:t>
      </w:r>
    </w:p>
    <w:p>
      <w:pPr>
        <w:spacing w:after="210" w:lineRule="auto"/>
      </w:pPr>
      <w:r>
        <w:rPr/>
        <w:t xml:space="preserve">Covering diverse areas like:</w:t>
      </w:r>
    </w:p>
    <w:p>
      <w:pPr>
        <w:numPr>
          <w:ilvl w:val="0"/>
          <w:numId w:val="39"/>
        </w:numPr>
        <w:spacing w:lineRule="auto"/>
      </w:pPr>
      <w:r>
        <w:rPr/>
        <w:t xml:space="preserve">Crop research (cereals, pulses, oilseeds, cash crops)</w:t>
      </w:r>
    </w:p>
    <w:p>
      <w:pPr>
        <w:numPr>
          <w:ilvl w:val="0"/>
          <w:numId w:val="39"/>
        </w:numPr>
        <w:spacing w:lineRule="auto"/>
      </w:pPr>
      <w:r>
        <w:rPr/>
        <w:t xml:space="preserve">Horticulture (fruits, vegetables, plantation crops, spices)</w:t>
      </w:r>
    </w:p>
    <w:p>
      <w:pPr>
        <w:numPr>
          <w:ilvl w:val="0"/>
          <w:numId w:val="39"/>
        </w:numPr>
        <w:spacing w:lineRule="auto"/>
      </w:pPr>
      <w:r>
        <w:rPr/>
        <w:t xml:space="preserve">Agricultural engineering</w:t>
      </w:r>
    </w:p>
    <w:p>
      <w:pPr>
        <w:numPr>
          <w:ilvl w:val="0"/>
          <w:numId w:val="39"/>
        </w:numPr>
        <w:spacing w:lineRule="auto"/>
      </w:pPr>
      <w:r>
        <w:rPr/>
        <w:t xml:space="preserve">Arid zone research</w:t>
      </w:r>
    </w:p>
    <w:p>
      <w:pPr>
        <w:numPr>
          <w:ilvl w:val="0"/>
          <w:numId w:val="39"/>
        </w:numPr>
        <w:spacing w:lineRule="auto"/>
      </w:pPr>
      <w:r>
        <w:rPr/>
        <w:t xml:space="preserve">Coastal agriculture</w:t>
      </w:r>
    </w:p>
    <w:p>
      <w:pPr>
        <w:numPr>
          <w:ilvl w:val="0"/>
          <w:numId w:val="39"/>
        </w:numPr>
        <w:spacing w:lineRule="auto"/>
      </w:pPr>
      <w:r>
        <w:rPr/>
        <w:t xml:space="preserve">Hill agriculture</w:t>
      </w:r>
    </w:p>
    <w:p>
      <w:pPr>
        <w:numPr>
          <w:ilvl w:val="0"/>
          <w:numId w:val="39"/>
        </w:numPr>
        <w:spacing w:lineRule="auto"/>
      </w:pPr>
      <w:r>
        <w:rPr/>
        <w:t xml:space="preserve">Organic farming</w:t>
      </w:r>
    </w:p>
    <w:p>
      <w:pPr>
        <w:numPr>
          <w:ilvl w:val="0"/>
          <w:numId w:val="39"/>
        </w:numPr>
        <w:spacing w:lineRule="auto"/>
      </w:pPr>
      <w:r>
        <w:rPr/>
        <w:t xml:space="preserve">Biotechnology</w:t>
      </w:r>
    </w:p>
    <w:p>
      <w:pPr>
        <w:numPr>
          <w:ilvl w:val="0"/>
          <w:numId w:val="39"/>
        </w:numPr>
        <w:spacing w:lineRule="auto"/>
      </w:pPr>
      <w:r>
        <w:rPr/>
        <w:t xml:space="preserve">Food technology</w:t>
      </w:r>
    </w:p>
    <w:p>
      <w:pPr>
        <w:spacing w:line="271" w:before="240" w:lineRule="auto"/>
      </w:pPr>
      <w:bookmarkStart w:id="22" w:name="bm_4_2_all_india_coordinated_rese_4f66e5"/>
      <w:r>
        <w:rPr>
          <w:b/>
          <w:sz w:val="33"/>
        </w:rPr>
        <w:t xml:space="preserve">4.2 All India Coordinated Research Projects (AICRPs)</w:t>
      </w:r>
      <w:bookmarkEnd w:id="22"/>
    </w:p>
    <w:p>
      <w:pPr>
        <w:spacing w:after="210" w:lineRule="auto"/>
      </w:pPr>
      <w:r>
        <w:rPr>
          <w:b/>
        </w:rPr>
        <w:t xml:space="preserve">Concept:</w:t>
      </w:r>
    </w:p>
    <w:p>
      <w:pPr>
        <w:spacing w:after="210" w:lineRule="auto"/>
      </w:pPr>
      <w:r>
        <w:rPr/>
        <w:t xml:space="preserve">Multi-location testing and validation of technologies across diverse agro-climatic zones.</w:t>
      </w:r>
    </w:p>
    <w:p>
      <w:pPr>
        <w:spacing w:after="210" w:lineRule="auto"/>
      </w:pPr>
      <w:r>
        <w:rPr>
          <w:b/>
        </w:rPr>
        <w:t xml:space="preserve">Major AICRPs:</w:t>
      </w:r>
    </w:p>
    <w:p>
      <w:pPr>
        <w:numPr>
          <w:ilvl w:val="0"/>
          <w:numId w:val="40"/>
        </w:numPr>
        <w:spacing w:lineRule="auto"/>
      </w:pPr>
      <w:r>
        <w:rPr/>
        <w:t xml:space="preserve">AICRP on Rice, Wheat, Maize, Sorghum, Pearl Millet</w:t>
      </w:r>
    </w:p>
    <w:p>
      <w:pPr>
        <w:numPr>
          <w:ilvl w:val="0"/>
          <w:numId w:val="40"/>
        </w:numPr>
        <w:spacing w:lineRule="auto"/>
      </w:pPr>
      <w:r>
        <w:rPr/>
        <w:t xml:space="preserve">AICRP on Pulses, Oilseeds, Cotton, Sugarcane</w:t>
      </w:r>
    </w:p>
    <w:p>
      <w:pPr>
        <w:numPr>
          <w:ilvl w:val="0"/>
          <w:numId w:val="40"/>
        </w:numPr>
        <w:spacing w:lineRule="auto"/>
      </w:pPr>
      <w:r>
        <w:rPr/>
        <w:t xml:space="preserve">AICRP on Fruits, Vegetables, Spices, Ornamental crops</w:t>
      </w:r>
    </w:p>
    <w:p>
      <w:pPr>
        <w:numPr>
          <w:ilvl w:val="0"/>
          <w:numId w:val="40"/>
        </w:numPr>
        <w:spacing w:lineRule="auto"/>
      </w:pPr>
      <w:r>
        <w:rPr/>
        <w:t xml:space="preserve">AICRP on Integrated Farming Systems</w:t>
      </w:r>
    </w:p>
    <w:p>
      <w:pPr>
        <w:numPr>
          <w:ilvl w:val="0"/>
          <w:numId w:val="40"/>
        </w:numPr>
        <w:spacing w:lineRule="auto"/>
      </w:pPr>
      <w:r>
        <w:rPr/>
        <w:t xml:space="preserve">AICRP on Agrometeorology</w:t>
      </w:r>
    </w:p>
    <w:p>
      <w:pPr>
        <w:numPr>
          <w:ilvl w:val="0"/>
          <w:numId w:val="40"/>
        </w:numPr>
        <w:spacing w:lineRule="auto"/>
      </w:pPr>
      <w:r>
        <w:rPr/>
        <w:t xml:space="preserve">AICRP on Soil Test Crop Response</w:t>
      </w:r>
    </w:p>
    <w:p>
      <w:pPr>
        <w:numPr>
          <w:ilvl w:val="0"/>
          <w:numId w:val="40"/>
        </w:numPr>
        <w:spacing w:lineRule="auto"/>
      </w:pPr>
      <w:r>
        <w:rPr/>
        <w:t xml:space="preserve">AICRP on Agricultural Engineering</w:t>
      </w:r>
    </w:p>
    <w:p>
      <w:pPr>
        <w:numPr>
          <w:ilvl w:val="0"/>
          <w:numId w:val="40"/>
        </w:numPr>
        <w:spacing w:lineRule="auto"/>
      </w:pPr>
      <w:r>
        <w:rPr/>
        <w:t xml:space="preserve">AICRP on Economic Evaluation</w:t>
      </w:r>
    </w:p>
    <w:p>
      <w:pPr>
        <w:spacing w:after="210" w:lineRule="auto"/>
      </w:pPr>
      <w:r>
        <w:rPr>
          <w:b/>
        </w:rPr>
        <w:t xml:space="preserve">Mechanism:</w:t>
      </w:r>
    </w:p>
    <w:p>
      <w:pPr>
        <w:numPr>
          <w:ilvl w:val="0"/>
          <w:numId w:val="41"/>
        </w:numPr>
        <w:spacing w:lineRule="auto"/>
      </w:pPr>
      <w:r>
        <w:rPr/>
        <w:t xml:space="preserve">Coordinated by central ICAR institute</w:t>
      </w:r>
    </w:p>
    <w:p>
      <w:pPr>
        <w:numPr>
          <w:ilvl w:val="0"/>
          <w:numId w:val="41"/>
        </w:numPr>
        <w:spacing w:lineRule="auto"/>
      </w:pPr>
      <w:r>
        <w:rPr/>
        <w:t xml:space="preserve">Research conducted at State Agricultural Universities and regional centers</w:t>
      </w:r>
    </w:p>
    <w:p>
      <w:pPr>
        <w:numPr>
          <w:ilvl w:val="0"/>
          <w:numId w:val="41"/>
        </w:numPr>
        <w:spacing w:lineRule="auto"/>
      </w:pPr>
      <w:r>
        <w:rPr/>
        <w:t xml:space="preserve">Uniform testing protocols</w:t>
      </w:r>
    </w:p>
    <w:p>
      <w:pPr>
        <w:numPr>
          <w:ilvl w:val="0"/>
          <w:numId w:val="41"/>
        </w:numPr>
        <w:spacing w:lineRule="auto"/>
      </w:pPr>
      <w:r>
        <w:rPr/>
        <w:t xml:space="preserve">Pooled analysis across locations</w:t>
      </w:r>
    </w:p>
    <w:p>
      <w:pPr>
        <w:numPr>
          <w:ilvl w:val="0"/>
          <w:numId w:val="41"/>
        </w:numPr>
        <w:spacing w:lineRule="auto"/>
      </w:pPr>
      <w:r>
        <w:rPr/>
        <w:t xml:space="preserve">Recommendations for specific zones</w:t>
      </w:r>
    </w:p>
    <w:p>
      <w:pPr>
        <w:spacing w:after="210" w:lineRule="auto"/>
      </w:pPr>
      <w:r>
        <w:rPr>
          <w:b/>
        </w:rPr>
        <w:t xml:space="preserve">Impact:</w:t>
      </w:r>
    </w:p>
    <w:p>
      <w:pPr>
        <w:spacing w:after="210" w:lineRule="auto"/>
      </w:pPr>
      <w:r>
        <w:rPr/>
        <w:t xml:space="preserve">AICRPs have been instrumental in releasing region-specific varieties and refining crop production technologies suited to local conditions.</w:t>
      </w:r>
    </w:p>
    <w:p>
      <w:pPr>
        <w:spacing w:line="271" w:before="240" w:lineRule="auto"/>
      </w:pPr>
      <w:bookmarkStart w:id="23" w:name="bm_4_3_krishi_vigyan_kendras_kvks"/>
      <w:r>
        <w:rPr>
          <w:b/>
          <w:sz w:val="33"/>
        </w:rPr>
        <w:t xml:space="preserve">4.3 Krishi Vigyan Kendras (KVKs)</w:t>
      </w:r>
      <w:bookmarkEnd w:id="23"/>
    </w:p>
    <w:p>
      <w:pPr>
        <w:spacing w:after="210" w:lineRule="auto"/>
      </w:pPr>
      <w:r>
        <w:rPr>
          <w:b/>
        </w:rPr>
        <w:t xml:space="preserve">Number:</w:t>
      </w:r>
      <w:r>
        <w:rPr/>
        <w:t xml:space="preserve"> 731 KVKs across all districts of India</w:t>
      </w:r>
    </w:p>
    <w:p>
      <w:pPr>
        <w:spacing w:after="210" w:lineRule="auto"/>
      </w:pPr>
      <w:r>
        <w:rPr>
          <w:b/>
        </w:rPr>
        <w:t xml:space="preserve">Mandate:</w:t>
      </w:r>
    </w:p>
    <w:p>
      <w:pPr>
        <w:numPr>
          <w:ilvl w:val="0"/>
          <w:numId w:val="42"/>
        </w:numPr>
        <w:spacing w:lineRule="auto"/>
      </w:pPr>
      <w:r>
        <w:rPr/>
        <w:t xml:space="preserve">Technology Assessment and Refinement</w:t>
      </w:r>
    </w:p>
    <w:p>
      <w:pPr>
        <w:numPr>
          <w:ilvl w:val="0"/>
          <w:numId w:val="42"/>
        </w:numPr>
        <w:spacing w:lineRule="auto"/>
      </w:pPr>
      <w:r>
        <w:rPr/>
        <w:t xml:space="preserve">Frontline Demonstrations on farmers' fields</w:t>
      </w:r>
    </w:p>
    <w:p>
      <w:pPr>
        <w:numPr>
          <w:ilvl w:val="0"/>
          <w:numId w:val="42"/>
        </w:numPr>
        <w:spacing w:lineRule="auto"/>
      </w:pPr>
      <w:r>
        <w:rPr/>
        <w:t xml:space="preserve">Capacity Development of farmers and extension functionaries</w:t>
      </w:r>
    </w:p>
    <w:p>
      <w:pPr>
        <w:numPr>
          <w:ilvl w:val="0"/>
          <w:numId w:val="42"/>
        </w:numPr>
        <w:spacing w:lineRule="auto"/>
      </w:pPr>
      <w:r>
        <w:rPr/>
        <w:t xml:space="preserve">Farm Advisory Services</w:t>
      </w:r>
    </w:p>
    <w:p>
      <w:pPr>
        <w:numPr>
          <w:ilvl w:val="0"/>
          <w:numId w:val="42"/>
        </w:numPr>
        <w:spacing w:lineRule="auto"/>
      </w:pPr>
      <w:r>
        <w:rPr/>
        <w:t xml:space="preserve">Vocational training to rural youth</w:t>
      </w:r>
    </w:p>
    <w:p>
      <w:pPr>
        <w:spacing w:after="210" w:lineRule="auto"/>
      </w:pPr>
      <w:r>
        <w:rPr>
          <w:b/>
        </w:rPr>
        <w:t xml:space="preserve">Activities:</w:t>
      </w:r>
    </w:p>
    <w:p>
      <w:pPr>
        <w:numPr>
          <w:ilvl w:val="0"/>
          <w:numId w:val="43"/>
        </w:numPr>
        <w:spacing w:lineRule="auto"/>
      </w:pPr>
      <w:r>
        <w:rPr/>
        <w:t xml:space="preserve">On-farm trials of ICAR technologies</w:t>
      </w:r>
    </w:p>
    <w:p>
      <w:pPr>
        <w:numPr>
          <w:ilvl w:val="0"/>
          <w:numId w:val="43"/>
        </w:numPr>
        <w:spacing w:lineRule="auto"/>
      </w:pPr>
      <w:r>
        <w:rPr/>
        <w:t xml:space="preserve">Field demonstrations of proven technologies</w:t>
      </w:r>
    </w:p>
    <w:p>
      <w:pPr>
        <w:numPr>
          <w:ilvl w:val="0"/>
          <w:numId w:val="43"/>
        </w:numPr>
        <w:spacing w:lineRule="auto"/>
      </w:pPr>
      <w:r>
        <w:rPr/>
        <w:t xml:space="preserve">Training programs for farmers (1-5 days)</w:t>
      </w:r>
    </w:p>
    <w:p>
      <w:pPr>
        <w:numPr>
          <w:ilvl w:val="0"/>
          <w:numId w:val="43"/>
        </w:numPr>
        <w:spacing w:lineRule="auto"/>
      </w:pPr>
      <w:r>
        <w:rPr/>
        <w:t xml:space="preserve">Skill development courses for rural youth</w:t>
      </w:r>
    </w:p>
    <w:p>
      <w:pPr>
        <w:numPr>
          <w:ilvl w:val="0"/>
          <w:numId w:val="43"/>
        </w:numPr>
        <w:spacing w:lineRule="auto"/>
      </w:pPr>
      <w:r>
        <w:rPr/>
        <w:t xml:space="preserve">Diagnostic services (soil testing, plant health)</w:t>
      </w:r>
    </w:p>
    <w:p>
      <w:pPr>
        <w:numPr>
          <w:ilvl w:val="0"/>
          <w:numId w:val="43"/>
        </w:numPr>
        <w:spacing w:lineRule="auto"/>
      </w:pPr>
      <w:r>
        <w:rPr/>
        <w:t xml:space="preserve">Distribution of quality seeds and planting material</w:t>
      </w:r>
    </w:p>
    <w:p>
      <w:pPr>
        <w:numPr>
          <w:ilvl w:val="0"/>
          <w:numId w:val="43"/>
        </w:numPr>
        <w:spacing w:lineRule="auto"/>
      </w:pPr>
      <w:r>
        <w:rPr/>
        <w:t xml:space="preserve">Farmers-scientists interface for problem-solving</w:t>
      </w:r>
    </w:p>
    <w:p>
      <w:pPr>
        <w:spacing w:after="210" w:lineRule="auto"/>
      </w:pPr>
      <w:r>
        <w:rPr>
          <w:b/>
        </w:rPr>
        <w:t xml:space="preserve">KRISHI Portal Integration:</w:t>
      </w:r>
    </w:p>
    <w:p>
      <w:pPr>
        <w:spacing w:after="210" w:lineRule="auto"/>
      </w:pPr>
      <w:r>
        <w:rPr/>
        <w:t xml:space="preserve">KVK activities, success stories, and location data integrated into Geo-portal for visibility and coordination.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5_using_krishi_portal_features_b8e1ca"/>
      <w:r>
        <w:rPr>
          <w:b/>
          <w:sz w:val="42"/>
        </w:rPr>
        <w:t xml:space="preserve">5. Using KRISHI Portal: Features and Navigation</w:t>
      </w:r>
      <w:bookmarkEnd w:id="24"/>
    </w:p>
    <w:p>
      <w:pPr>
        <w:spacing w:line="271" w:before="240" w:lineRule="auto"/>
      </w:pPr>
      <w:bookmarkStart w:id="25" w:name="bm_5_1_portal_access_and_user_interface"/>
      <w:r>
        <w:rPr>
          <w:b/>
          <w:sz w:val="33"/>
        </w:rPr>
        <w:t xml:space="preserve">5.1 Portal Access and User Interface</w:t>
      </w:r>
      <w:bookmarkEnd w:id="25"/>
    </w:p>
    <w:p>
      <w:pPr>
        <w:spacing w:after="210" w:lineRule="auto"/>
      </w:pPr>
      <w:r>
        <w:rPr>
          <w:b/>
        </w:rPr>
        <w:t xml:space="preserve">URL:</w:t>
      </w:r>
      <w:r>
        <w:rPr/>
        <w:t xml:space="preserve"> </w:t>
      </w:r>
      <w:hyperlink r:id="rId7">
        <w:r>
          <w:rPr>
            <w:color w:val="4472C4"/>
          </w:rPr>
          <w:t xml:space="preserve">https://krishi.icar.gov.in</w:t>
        </w:r>
      </w:hyperlink>
    </w:p>
    <w:p>
      <w:pPr>
        <w:spacing w:after="210" w:lineRule="auto"/>
      </w:pPr>
      <w:r>
        <w:rPr>
          <w:b/>
        </w:rPr>
        <w:t xml:space="preserve">Access:</w:t>
      </w:r>
    </w:p>
    <w:p>
      <w:pPr>
        <w:numPr>
          <w:ilvl w:val="0"/>
          <w:numId w:val="44"/>
        </w:numPr>
        <w:spacing w:lineRule="auto"/>
      </w:pPr>
      <w:r>
        <w:rPr/>
        <w:t xml:space="preserve">Public access to view and search repositories</w:t>
      </w:r>
    </w:p>
    <w:p>
      <w:pPr>
        <w:numPr>
          <w:ilvl w:val="0"/>
          <w:numId w:val="44"/>
        </w:numPr>
        <w:spacing w:lineRule="auto"/>
      </w:pPr>
      <w:r>
        <w:rPr/>
        <w:t xml:space="preserve">Authenticated login for ICAR scientists to upload data</w:t>
      </w:r>
    </w:p>
    <w:p>
      <w:pPr>
        <w:numPr>
          <w:ilvl w:val="0"/>
          <w:numId w:val="44"/>
        </w:numPr>
        <w:spacing w:lineRule="auto"/>
      </w:pPr>
      <w:r>
        <w:rPr/>
        <w:t xml:space="preserve">Institution-wise dashboards for data management</w:t>
      </w:r>
    </w:p>
    <w:p>
      <w:pPr>
        <w:numPr>
          <w:ilvl w:val="0"/>
          <w:numId w:val="44"/>
        </w:numPr>
        <w:spacing w:lineRule="auto"/>
      </w:pPr>
      <w:r>
        <w:rPr/>
        <w:t xml:space="preserve">Role-based permissions for data curation</w:t>
      </w:r>
    </w:p>
    <w:p>
      <w:pPr>
        <w:spacing w:after="210" w:lineRule="auto"/>
      </w:pPr>
      <w:r>
        <w:rPr>
          <w:b/>
        </w:rPr>
        <w:t xml:space="preserve">Homepage Features:</w:t>
      </w:r>
    </w:p>
    <w:p>
      <w:pPr>
        <w:numPr>
          <w:ilvl w:val="0"/>
          <w:numId w:val="45"/>
        </w:numPr>
        <w:spacing w:lineRule="auto"/>
      </w:pPr>
      <w:r>
        <w:rPr/>
        <w:t xml:space="preserve">Six repository access buttons</w:t>
      </w:r>
    </w:p>
    <w:p>
      <w:pPr>
        <w:numPr>
          <w:ilvl w:val="0"/>
          <w:numId w:val="45"/>
        </w:numPr>
        <w:spacing w:lineRule="auto"/>
      </w:pPr>
      <w:r>
        <w:rPr/>
        <w:t xml:space="preserve">Quick search across all repositories</w:t>
      </w:r>
    </w:p>
    <w:p>
      <w:pPr>
        <w:numPr>
          <w:ilvl w:val="0"/>
          <w:numId w:val="45"/>
        </w:numPr>
        <w:spacing w:lineRule="auto"/>
      </w:pPr>
      <w:r>
        <w:rPr/>
        <w:t xml:space="preserve">Latest uploads and updates</w:t>
      </w:r>
    </w:p>
    <w:p>
      <w:pPr>
        <w:numPr>
          <w:ilvl w:val="0"/>
          <w:numId w:val="45"/>
        </w:numPr>
        <w:spacing w:lineRule="auto"/>
      </w:pPr>
      <w:r>
        <w:rPr/>
        <w:t xml:space="preserve">Featured technologies and publications</w:t>
      </w:r>
    </w:p>
    <w:p>
      <w:pPr>
        <w:numPr>
          <w:ilvl w:val="0"/>
          <w:numId w:val="45"/>
        </w:numPr>
        <w:spacing w:lineRule="auto"/>
      </w:pPr>
      <w:r>
        <w:rPr/>
        <w:t xml:space="preserve">Statistics dashboard (total records, recent additions)</w:t>
      </w:r>
    </w:p>
    <w:p>
      <w:pPr>
        <w:numPr>
          <w:ilvl w:val="0"/>
          <w:numId w:val="45"/>
        </w:numPr>
        <w:spacing w:lineRule="auto"/>
      </w:pPr>
      <w:r>
        <w:rPr/>
        <w:t xml:space="preserve">Help and user manual links</w:t>
      </w:r>
    </w:p>
    <w:p>
      <w:pPr>
        <w:spacing w:line="271" w:before="240" w:lineRule="auto"/>
      </w:pPr>
      <w:bookmarkStart w:id="26" w:name="bm_5_2_search_and_discovery"/>
      <w:r>
        <w:rPr>
          <w:b/>
          <w:sz w:val="33"/>
        </w:rPr>
        <w:t xml:space="preserve">5.2 Search and Discovery</w:t>
      </w:r>
      <w:bookmarkEnd w:id="26"/>
    </w:p>
    <w:p>
      <w:pPr>
        <w:spacing w:after="210" w:lineRule="auto"/>
      </w:pPr>
      <w:r>
        <w:rPr>
          <w:b/>
        </w:rPr>
        <w:t xml:space="preserve">Search Options:</w:t>
      </w:r>
    </w:p>
    <w:p>
      <w:pPr>
        <w:numPr>
          <w:ilvl w:val="0"/>
          <w:numId w:val="46"/>
        </w:numPr>
        <w:spacing w:lineRule="auto"/>
      </w:pPr>
      <w:r>
        <w:rPr>
          <w:b/>
        </w:rPr>
        <w:t xml:space="preserve">Quick Search:</w:t>
      </w:r>
      <w:r>
        <w:rPr/>
        <w:t xml:space="preserve"> Keyword-based search across all repositories</w:t>
      </w:r>
    </w:p>
    <w:p>
      <w:pPr>
        <w:numPr>
          <w:ilvl w:val="0"/>
          <w:numId w:val="46"/>
        </w:numPr>
        <w:spacing w:lineRule="auto"/>
      </w:pPr>
      <w:r>
        <w:rPr>
          <w:b/>
        </w:rPr>
        <w:t xml:space="preserve">Advanced Search:</w:t>
      </w:r>
      <w:r>
        <w:rPr/>
        <w:t xml:space="preserve"> Filter by:</w:t>
      </w:r>
    </w:p>
    <w:p>
      <w:pPr>
        <w:numPr>
          <w:ilvl w:val="1"/>
          <w:numId w:val="46"/>
        </w:numPr>
        <w:spacing w:lineRule="auto"/>
      </w:pPr>
      <w:r>
        <w:rPr/>
        <w:t xml:space="preserve">Repository type</w:t>
      </w:r>
    </w:p>
    <w:p>
      <w:pPr>
        <w:numPr>
          <w:ilvl w:val="1"/>
          <w:numId w:val="46"/>
        </w:numPr>
        <w:spacing w:lineRule="auto"/>
      </w:pPr>
      <w:r>
        <w:rPr/>
        <w:t xml:space="preserve">Year of publication/development</w:t>
      </w:r>
    </w:p>
    <w:p>
      <w:pPr>
        <w:numPr>
          <w:ilvl w:val="1"/>
          <w:numId w:val="46"/>
        </w:numPr>
        <w:spacing w:lineRule="auto"/>
      </w:pPr>
      <w:r>
        <w:rPr/>
        <w:t xml:space="preserve">Institute/University</w:t>
      </w:r>
    </w:p>
    <w:p>
      <w:pPr>
        <w:numPr>
          <w:ilvl w:val="1"/>
          <w:numId w:val="46"/>
        </w:numPr>
        <w:spacing w:lineRule="auto"/>
      </w:pPr>
      <w:r>
        <w:rPr/>
        <w:t xml:space="preserve">Commodity/Crop/Animal</w:t>
      </w:r>
    </w:p>
    <w:p>
      <w:pPr>
        <w:numPr>
          <w:ilvl w:val="1"/>
          <w:numId w:val="46"/>
        </w:numPr>
        <w:spacing w:lineRule="auto"/>
      </w:pPr>
      <w:r>
        <w:rPr/>
        <w:t xml:space="preserve">Technology type</w:t>
      </w:r>
    </w:p>
    <w:p>
      <w:pPr>
        <w:numPr>
          <w:ilvl w:val="1"/>
          <w:numId w:val="46"/>
        </w:numPr>
        <w:spacing w:lineRule="auto"/>
      </w:pPr>
      <w:r>
        <w:rPr/>
        <w:t xml:space="preserve">Geographic location</w:t>
      </w:r>
    </w:p>
    <w:p>
      <w:pPr>
        <w:numPr>
          <w:ilvl w:val="1"/>
          <w:numId w:val="46"/>
        </w:numPr>
        <w:spacing w:lineRule="auto"/>
      </w:pPr>
      <w:r>
        <w:rPr/>
        <w:t xml:space="preserve">Author/Scientist name</w:t>
      </w:r>
    </w:p>
    <w:p>
      <w:pPr>
        <w:numPr>
          <w:ilvl w:val="0"/>
          <w:numId w:val="46"/>
        </w:numPr>
        <w:spacing w:lineRule="auto"/>
      </w:pPr>
      <w:r>
        <w:rPr>
          <w:b/>
        </w:rPr>
        <w:t xml:space="preserve">Browse by Category:</w:t>
      </w:r>
      <w:r>
        <w:rPr/>
        <w:t xml:space="preserve"> Navigate through hierarchical categories</w:t>
      </w:r>
    </w:p>
    <w:p>
      <w:pPr>
        <w:numPr>
          <w:ilvl w:val="0"/>
          <w:numId w:val="46"/>
        </w:numPr>
        <w:spacing w:lineRule="auto"/>
      </w:pPr>
      <w:r>
        <w:rPr>
          <w:b/>
        </w:rPr>
        <w:t xml:space="preserve">Institute-wise Browse:</w:t>
      </w:r>
      <w:r>
        <w:rPr/>
        <w:t xml:space="preserve"> Explore outputs of specific ICAR institutes</w:t>
      </w:r>
    </w:p>
    <w:p>
      <w:pPr>
        <w:spacing w:after="210" w:lineRule="auto"/>
      </w:pPr>
      <w:r>
        <w:rPr>
          <w:b/>
        </w:rPr>
        <w:t xml:space="preserve">Search Results:</w:t>
      </w:r>
    </w:p>
    <w:p>
      <w:pPr>
        <w:numPr>
          <w:ilvl w:val="0"/>
          <w:numId w:val="47"/>
        </w:numPr>
        <w:spacing w:lineRule="auto"/>
      </w:pPr>
      <w:r>
        <w:rPr/>
        <w:t xml:space="preserve">Paginated results with relevance ranking</w:t>
      </w:r>
    </w:p>
    <w:p>
      <w:pPr>
        <w:numPr>
          <w:ilvl w:val="0"/>
          <w:numId w:val="47"/>
        </w:numPr>
        <w:spacing w:lineRule="auto"/>
      </w:pPr>
      <w:r>
        <w:rPr/>
        <w:t xml:space="preserve">Snippet preview of content</w:t>
      </w:r>
    </w:p>
    <w:p>
      <w:pPr>
        <w:numPr>
          <w:ilvl w:val="0"/>
          <w:numId w:val="47"/>
        </w:numPr>
        <w:spacing w:lineRule="auto"/>
      </w:pPr>
      <w:r>
        <w:rPr/>
        <w:t xml:space="preserve">Filter and sort options</w:t>
      </w:r>
    </w:p>
    <w:p>
      <w:pPr>
        <w:numPr>
          <w:ilvl w:val="0"/>
          <w:numId w:val="47"/>
        </w:numPr>
        <w:spacing w:lineRule="auto"/>
      </w:pPr>
      <w:r>
        <w:rPr/>
        <w:t xml:space="preserve">Export search results</w:t>
      </w:r>
    </w:p>
    <w:p>
      <w:pPr>
        <w:numPr>
          <w:ilvl w:val="0"/>
          <w:numId w:val="47"/>
        </w:numPr>
        <w:spacing w:lineRule="auto"/>
      </w:pPr>
      <w:r>
        <w:rPr/>
        <w:t xml:space="preserve">Direct links to full records</w:t>
      </w:r>
    </w:p>
    <w:p>
      <w:pPr>
        <w:spacing w:line="271" w:before="240" w:lineRule="auto"/>
      </w:pPr>
      <w:bookmarkStart w:id="27" w:name="bm_5_3_data_viewing_and_download"/>
      <w:r>
        <w:rPr>
          <w:b/>
          <w:sz w:val="33"/>
        </w:rPr>
        <w:t xml:space="preserve">5.3 Data Viewing and Download</w:t>
      </w:r>
      <w:bookmarkEnd w:id="27"/>
    </w:p>
    <w:p>
      <w:pPr>
        <w:spacing w:after="210" w:lineRule="auto"/>
      </w:pPr>
      <w:r>
        <w:rPr>
          <w:b/>
        </w:rPr>
        <w:t xml:space="preserve">Record Display:</w:t>
      </w:r>
    </w:p>
    <w:p>
      <w:pPr>
        <w:numPr>
          <w:ilvl w:val="0"/>
          <w:numId w:val="48"/>
        </w:numPr>
        <w:spacing w:lineRule="auto"/>
      </w:pPr>
      <w:r>
        <w:rPr/>
        <w:t xml:space="preserve">Detailed metadata</w:t>
      </w:r>
    </w:p>
    <w:p>
      <w:pPr>
        <w:numPr>
          <w:ilvl w:val="0"/>
          <w:numId w:val="48"/>
        </w:numPr>
        <w:spacing w:lineRule="auto"/>
      </w:pPr>
      <w:r>
        <w:rPr/>
        <w:t xml:space="preserve">Descriptive information</w:t>
      </w:r>
    </w:p>
    <w:p>
      <w:pPr>
        <w:numPr>
          <w:ilvl w:val="0"/>
          <w:numId w:val="48"/>
        </w:numPr>
        <w:spacing w:lineRule="auto"/>
      </w:pPr>
      <w:r>
        <w:rPr/>
        <w:t xml:space="preserve">Related resources (cross-linked records)</w:t>
      </w:r>
    </w:p>
    <w:p>
      <w:pPr>
        <w:numPr>
          <w:ilvl w:val="0"/>
          <w:numId w:val="48"/>
        </w:numPr>
        <w:spacing w:lineRule="auto"/>
      </w:pPr>
      <w:r>
        <w:rPr/>
        <w:t xml:space="preserve">Visual content (images, videos, maps)</w:t>
      </w:r>
    </w:p>
    <w:p>
      <w:pPr>
        <w:numPr>
          <w:ilvl w:val="0"/>
          <w:numId w:val="48"/>
        </w:numPr>
        <w:spacing w:lineRule="auto"/>
      </w:pPr>
      <w:r>
        <w:rPr/>
        <w:t xml:space="preserve">Contact information of data owners</w:t>
      </w:r>
    </w:p>
    <w:p>
      <w:pPr>
        <w:spacing w:after="210" w:lineRule="auto"/>
      </w:pPr>
      <w:r>
        <w:rPr>
          <w:b/>
        </w:rPr>
        <w:t xml:space="preserve">Download Options:</w:t>
      </w:r>
    </w:p>
    <w:p>
      <w:pPr>
        <w:numPr>
          <w:ilvl w:val="0"/>
          <w:numId w:val="49"/>
        </w:numPr>
        <w:spacing w:lineRule="auto"/>
      </w:pPr>
      <w:r>
        <w:rPr/>
        <w:t xml:space="preserve">Publications: PDF, ePub formats</w:t>
      </w:r>
    </w:p>
    <w:p>
      <w:pPr>
        <w:numPr>
          <w:ilvl w:val="0"/>
          <w:numId w:val="49"/>
        </w:numPr>
        <w:spacing w:lineRule="auto"/>
      </w:pPr>
      <w:r>
        <w:rPr/>
        <w:t xml:space="preserve">Data: CSV, Excel, JSON formats</w:t>
      </w:r>
    </w:p>
    <w:p>
      <w:pPr>
        <w:numPr>
          <w:ilvl w:val="0"/>
          <w:numId w:val="49"/>
        </w:numPr>
        <w:spacing w:lineRule="auto"/>
      </w:pPr>
      <w:r>
        <w:rPr/>
        <w:t xml:space="preserve">Maps: Shapefile, KML, GeoTIFF</w:t>
      </w:r>
    </w:p>
    <w:p>
      <w:pPr>
        <w:numPr>
          <w:ilvl w:val="0"/>
          <w:numId w:val="49"/>
        </w:numPr>
        <w:spacing w:lineRule="auto"/>
      </w:pPr>
      <w:r>
        <w:rPr/>
        <w:t xml:space="preserve">Citation export: BibTeX, RIS, EndNote</w:t>
      </w:r>
    </w:p>
    <w:p>
      <w:pPr>
        <w:numPr>
          <w:ilvl w:val="0"/>
          <w:numId w:val="49"/>
        </w:numPr>
        <w:spacing w:lineRule="auto"/>
      </w:pPr>
      <w:r>
        <w:rPr/>
        <w:t xml:space="preserve">Bulk download for datasets (with registration)</w:t>
      </w:r>
    </w:p>
    <w:p>
      <w:pPr>
        <w:spacing w:line="271" w:before="240" w:lineRule="auto"/>
      </w:pPr>
      <w:bookmarkStart w:id="28" w:name="bm_5_4_data_upload_and_management_4ca267"/>
      <w:r>
        <w:rPr>
          <w:b/>
          <w:sz w:val="33"/>
        </w:rPr>
        <w:t xml:space="preserve">5.4 Data Upload and Management (For ICAR Scientists)</w:t>
      </w:r>
      <w:bookmarkEnd w:id="28"/>
    </w:p>
    <w:p>
      <w:pPr>
        <w:spacing w:after="210" w:lineRule="auto"/>
      </w:pPr>
      <w:r>
        <w:rPr>
          <w:b/>
        </w:rPr>
        <w:t xml:space="preserve">Login Process:</w:t>
      </w:r>
    </w:p>
    <w:p>
      <w:pPr>
        <w:numPr>
          <w:ilvl w:val="0"/>
          <w:numId w:val="50"/>
        </w:numPr>
        <w:spacing w:lineRule="auto"/>
      </w:pPr>
      <w:r>
        <w:rPr/>
        <w:t xml:space="preserve">Institutional credentials (ICAR email ID)</w:t>
      </w:r>
    </w:p>
    <w:p>
      <w:pPr>
        <w:numPr>
          <w:ilvl w:val="0"/>
          <w:numId w:val="50"/>
        </w:numPr>
        <w:spacing w:lineRule="auto"/>
      </w:pPr>
      <w:r>
        <w:rPr/>
        <w:t xml:space="preserve">Two-factor authentication</w:t>
      </w:r>
    </w:p>
    <w:p>
      <w:pPr>
        <w:numPr>
          <w:ilvl w:val="0"/>
          <w:numId w:val="50"/>
        </w:numPr>
        <w:spacing w:lineRule="auto"/>
      </w:pPr>
      <w:r>
        <w:rPr/>
        <w:t xml:space="preserve">Role assignment (scientist, data curator, administrator)</w:t>
      </w:r>
    </w:p>
    <w:p>
      <w:pPr>
        <w:spacing w:after="210" w:lineRule="auto"/>
      </w:pPr>
      <w:r>
        <w:rPr>
          <w:b/>
        </w:rPr>
        <w:t xml:space="preserve">Upload Workflow:</w:t>
      </w:r>
    </w:p>
    <w:p>
      <w:pPr>
        <w:numPr>
          <w:ilvl w:val="0"/>
          <w:numId w:val="51"/>
        </w:numPr>
        <w:spacing w:lineRule="auto"/>
      </w:pPr>
      <w:r>
        <w:rPr/>
        <w:t xml:space="preserve">Select repository type</w:t>
      </w:r>
    </w:p>
    <w:p>
      <w:pPr>
        <w:numPr>
          <w:ilvl w:val="0"/>
          <w:numId w:val="51"/>
        </w:numPr>
        <w:spacing w:lineRule="auto"/>
      </w:pPr>
      <w:r>
        <w:rPr/>
        <w:t xml:space="preserve">Fill mandatory metadata fields</w:t>
      </w:r>
    </w:p>
    <w:p>
      <w:pPr>
        <w:numPr>
          <w:ilvl w:val="0"/>
          <w:numId w:val="51"/>
        </w:numPr>
        <w:spacing w:lineRule="auto"/>
      </w:pPr>
      <w:r>
        <w:rPr/>
        <w:t xml:space="preserve">Upload files (documents, datasets, images)</w:t>
      </w:r>
    </w:p>
    <w:p>
      <w:pPr>
        <w:numPr>
          <w:ilvl w:val="0"/>
          <w:numId w:val="51"/>
        </w:numPr>
        <w:spacing w:lineRule="auto"/>
      </w:pPr>
      <w:r>
        <w:rPr/>
        <w:t xml:space="preserve">Add descriptive information</w:t>
      </w:r>
    </w:p>
    <w:p>
      <w:pPr>
        <w:numPr>
          <w:ilvl w:val="0"/>
          <w:numId w:val="51"/>
        </w:numPr>
        <w:spacing w:lineRule="auto"/>
      </w:pPr>
      <w:r>
        <w:rPr/>
        <w:t xml:space="preserve">Tag with keywords and categories</w:t>
      </w:r>
    </w:p>
    <w:p>
      <w:pPr>
        <w:numPr>
          <w:ilvl w:val="0"/>
          <w:numId w:val="51"/>
        </w:numPr>
        <w:spacing w:lineRule="auto"/>
      </w:pPr>
      <w:r>
        <w:rPr/>
        <w:t xml:space="preserve">Submit for institutional approval</w:t>
      </w:r>
    </w:p>
    <w:p>
      <w:pPr>
        <w:numPr>
          <w:ilvl w:val="0"/>
          <w:numId w:val="51"/>
        </w:numPr>
        <w:spacing w:lineRule="auto"/>
      </w:pPr>
      <w:r>
        <w:rPr/>
        <w:t xml:space="preserve">Curator review and quality check</w:t>
      </w:r>
    </w:p>
    <w:p>
      <w:pPr>
        <w:numPr>
          <w:ilvl w:val="0"/>
          <w:numId w:val="51"/>
        </w:numPr>
        <w:spacing w:lineRule="auto"/>
      </w:pPr>
      <w:r>
        <w:rPr/>
        <w:t xml:space="preserve">Publish to public portal</w:t>
      </w:r>
    </w:p>
    <w:p>
      <w:pPr>
        <w:spacing w:after="210" w:lineRule="auto"/>
      </w:pPr>
      <w:r>
        <w:rPr>
          <w:b/>
        </w:rPr>
        <w:t xml:space="preserve">Data Quality Standards:</w:t>
      </w:r>
    </w:p>
    <w:p>
      <w:pPr>
        <w:numPr>
          <w:ilvl w:val="0"/>
          <w:numId w:val="52"/>
        </w:numPr>
        <w:spacing w:lineRule="auto"/>
      </w:pPr>
      <w:r>
        <w:rPr/>
        <w:t xml:space="preserve">Completeness of metadata</w:t>
      </w:r>
    </w:p>
    <w:p>
      <w:pPr>
        <w:numPr>
          <w:ilvl w:val="0"/>
          <w:numId w:val="52"/>
        </w:numPr>
        <w:spacing w:lineRule="auto"/>
      </w:pPr>
      <w:r>
        <w:rPr/>
        <w:t xml:space="preserve">Data accuracy and validation</w:t>
      </w:r>
    </w:p>
    <w:p>
      <w:pPr>
        <w:numPr>
          <w:ilvl w:val="0"/>
          <w:numId w:val="52"/>
        </w:numPr>
        <w:spacing w:lineRule="auto"/>
      </w:pPr>
      <w:r>
        <w:rPr/>
        <w:t xml:space="preserve">Proper file formats</w:t>
      </w:r>
    </w:p>
    <w:p>
      <w:pPr>
        <w:numPr>
          <w:ilvl w:val="0"/>
          <w:numId w:val="52"/>
        </w:numPr>
        <w:spacing w:lineRule="auto"/>
      </w:pPr>
      <w:r>
        <w:rPr/>
        <w:t xml:space="preserve">Documentation and data dictionaries</w:t>
      </w:r>
    </w:p>
    <w:p>
      <w:pPr>
        <w:numPr>
          <w:ilvl w:val="0"/>
          <w:numId w:val="52"/>
        </w:numPr>
        <w:spacing w:lineRule="auto"/>
      </w:pPr>
      <w:r>
        <w:rPr/>
        <w:t xml:space="preserve">Adherence to ICAR data management policy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6_special_features_and_innovations"/>
      <w:r>
        <w:rPr>
          <w:b/>
          <w:sz w:val="42"/>
        </w:rPr>
        <w:t xml:space="preserve">6. Special Features and Innovations</w:t>
      </w:r>
      <w:bookmarkEnd w:id="29"/>
    </w:p>
    <w:p>
      <w:pPr>
        <w:spacing w:line="271" w:before="240" w:lineRule="auto"/>
      </w:pPr>
      <w:bookmarkStart w:id="30" w:name="bm_6_1_icar_ipr_repository"/>
      <w:r>
        <w:rPr>
          <w:b/>
          <w:sz w:val="33"/>
        </w:rPr>
        <w:t xml:space="preserve">6.1 ICAR-IPR Repository</w:t>
      </w:r>
      <w:bookmarkEnd w:id="30"/>
    </w:p>
    <w:p>
      <w:pPr>
        <w:spacing w:after="210" w:lineRule="auto"/>
      </w:pPr>
      <w:r>
        <w:rPr>
          <w:b/>
        </w:rPr>
        <w:t xml:space="preserve">Integrated with KRISHI:</w:t>
      </w:r>
    </w:p>
    <w:p>
      <w:pPr>
        <w:spacing w:after="210" w:lineRule="auto"/>
      </w:pPr>
      <w:r>
        <w:rPr/>
        <w:t xml:space="preserve">Repository of Intellectual Property Rights (patents, plant varieties, trademarks) developed by ICAR network.</w:t>
      </w:r>
    </w:p>
    <w:p>
      <w:pPr>
        <w:spacing w:after="210" w:lineRule="auto"/>
      </w:pPr>
      <w:r>
        <w:rPr>
          <w:b/>
        </w:rPr>
        <w:t xml:space="preserve">Content:</w:t>
      </w:r>
    </w:p>
    <w:p>
      <w:pPr>
        <w:numPr>
          <w:ilvl w:val="0"/>
          <w:numId w:val="53"/>
        </w:numPr>
        <w:spacing w:lineRule="auto"/>
      </w:pPr>
      <w:r>
        <w:rPr/>
        <w:t xml:space="preserve">Patent applications and grants</w:t>
      </w:r>
    </w:p>
    <w:p>
      <w:pPr>
        <w:numPr>
          <w:ilvl w:val="0"/>
          <w:numId w:val="53"/>
        </w:numPr>
        <w:spacing w:lineRule="auto"/>
      </w:pPr>
      <w:r>
        <w:rPr/>
        <w:t xml:space="preserve">Plant Variety Protection and Farmers' Rights Authority (PPV&amp;FRA) registrations</w:t>
      </w:r>
    </w:p>
    <w:p>
      <w:pPr>
        <w:numPr>
          <w:ilvl w:val="0"/>
          <w:numId w:val="53"/>
        </w:numPr>
        <w:spacing w:lineRule="auto"/>
      </w:pPr>
      <w:r>
        <w:rPr/>
        <w:t xml:space="preserve">Copyright materials</w:t>
      </w:r>
    </w:p>
    <w:p>
      <w:pPr>
        <w:numPr>
          <w:ilvl w:val="0"/>
          <w:numId w:val="53"/>
        </w:numPr>
        <w:spacing w:lineRule="auto"/>
      </w:pPr>
      <w:r>
        <w:rPr/>
        <w:t xml:space="preserve">Trade secret agreements</w:t>
      </w:r>
    </w:p>
    <w:p>
      <w:pPr>
        <w:numPr>
          <w:ilvl w:val="0"/>
          <w:numId w:val="53"/>
        </w:numPr>
        <w:spacing w:lineRule="auto"/>
      </w:pPr>
      <w:r>
        <w:rPr/>
        <w:t xml:space="preserve">Technology transfer licenses</w:t>
      </w:r>
    </w:p>
    <w:p>
      <w:pPr>
        <w:spacing w:after="210" w:lineRule="auto"/>
      </w:pPr>
      <w:r>
        <w:rPr>
          <w:b/>
        </w:rPr>
        <w:t xml:space="preserve">Purpose:</w:t>
      </w:r>
    </w:p>
    <w:p>
      <w:pPr>
        <w:numPr>
          <w:ilvl w:val="0"/>
          <w:numId w:val="54"/>
        </w:numPr>
        <w:spacing w:lineRule="auto"/>
      </w:pPr>
      <w:r>
        <w:rPr/>
        <w:t xml:space="preserve">Protect intellectual property of ICAR</w:t>
      </w:r>
    </w:p>
    <w:p>
      <w:pPr>
        <w:numPr>
          <w:ilvl w:val="0"/>
          <w:numId w:val="54"/>
        </w:numPr>
        <w:spacing w:lineRule="auto"/>
      </w:pPr>
      <w:r>
        <w:rPr/>
        <w:t xml:space="preserve">Facilitate commercialization of technologies</w:t>
      </w:r>
    </w:p>
    <w:p>
      <w:pPr>
        <w:numPr>
          <w:ilvl w:val="0"/>
          <w:numId w:val="54"/>
        </w:numPr>
        <w:spacing w:lineRule="auto"/>
      </w:pPr>
      <w:r>
        <w:rPr/>
        <w:t xml:space="preserve">Track royalty income</w:t>
      </w:r>
    </w:p>
    <w:p>
      <w:pPr>
        <w:numPr>
          <w:ilvl w:val="0"/>
          <w:numId w:val="54"/>
        </w:numPr>
        <w:spacing w:lineRule="auto"/>
      </w:pPr>
      <w:r>
        <w:rPr/>
        <w:t xml:space="preserve">Enhance innovation visibility</w:t>
      </w:r>
    </w:p>
    <w:p>
      <w:pPr>
        <w:spacing w:line="271" w:before="240" w:lineRule="auto"/>
      </w:pPr>
      <w:bookmarkStart w:id="31" w:name="bm_6_2_variety_information_system"/>
      <w:r>
        <w:rPr>
          <w:b/>
          <w:sz w:val="33"/>
        </w:rPr>
        <w:t xml:space="preserve">6.2 Variety Information System</w:t>
      </w:r>
      <w:bookmarkEnd w:id="31"/>
    </w:p>
    <w:p>
      <w:pPr>
        <w:spacing w:after="210" w:lineRule="auto"/>
      </w:pPr>
      <w:r>
        <w:rPr>
          <w:b/>
        </w:rPr>
        <w:t xml:space="preserve">Database of Released Varieties:</w:t>
      </w:r>
    </w:p>
    <w:p>
      <w:pPr>
        <w:spacing w:after="210" w:lineRule="auto"/>
      </w:pPr>
      <w:r>
        <w:rPr/>
        <w:t xml:space="preserve">Comprehensive catalog of all crop varieties released by ICAR and State Agricultural Universities.</w:t>
      </w:r>
    </w:p>
    <w:p>
      <w:pPr>
        <w:spacing w:after="210" w:lineRule="auto"/>
      </w:pPr>
      <w:r>
        <w:rPr>
          <w:b/>
        </w:rPr>
        <w:t xml:space="preserve">Information Provided:</w:t>
      </w:r>
    </w:p>
    <w:p>
      <w:pPr>
        <w:numPr>
          <w:ilvl w:val="0"/>
          <w:numId w:val="55"/>
        </w:numPr>
        <w:spacing w:lineRule="auto"/>
      </w:pPr>
      <w:r>
        <w:rPr/>
        <w:t xml:space="preserve">Variety name and release year</w:t>
      </w:r>
    </w:p>
    <w:p>
      <w:pPr>
        <w:numPr>
          <w:ilvl w:val="0"/>
          <w:numId w:val="55"/>
        </w:numPr>
        <w:spacing w:lineRule="auto"/>
      </w:pPr>
      <w:r>
        <w:rPr/>
        <w:t xml:space="preserve">Parentage and breeding method</w:t>
      </w:r>
    </w:p>
    <w:p>
      <w:pPr>
        <w:numPr>
          <w:ilvl w:val="0"/>
          <w:numId w:val="55"/>
        </w:numPr>
        <w:spacing w:lineRule="auto"/>
      </w:pPr>
      <w:r>
        <w:rPr/>
        <w:t xml:space="preserve">Salient features (yield, maturity, disease resistance)</w:t>
      </w:r>
    </w:p>
    <w:p>
      <w:pPr>
        <w:numPr>
          <w:ilvl w:val="0"/>
          <w:numId w:val="55"/>
        </w:numPr>
        <w:spacing w:lineRule="auto"/>
      </w:pPr>
      <w:r>
        <w:rPr/>
        <w:t xml:space="preserve">Recommended zones for cultivation</w:t>
      </w:r>
    </w:p>
    <w:p>
      <w:pPr>
        <w:numPr>
          <w:ilvl w:val="0"/>
          <w:numId w:val="55"/>
        </w:numPr>
        <w:spacing w:lineRule="auto"/>
      </w:pPr>
      <w:r>
        <w:rPr/>
        <w:t xml:space="preserve">Seed availability sources</w:t>
      </w:r>
    </w:p>
    <w:p>
      <w:pPr>
        <w:numPr>
          <w:ilvl w:val="0"/>
          <w:numId w:val="55"/>
        </w:numPr>
        <w:spacing w:lineRule="auto"/>
      </w:pPr>
      <w:r>
        <w:rPr/>
        <w:t xml:space="preserve">Technical specifications</w:t>
      </w:r>
    </w:p>
    <w:p>
      <w:pPr>
        <w:spacing w:after="210" w:lineRule="auto"/>
      </w:pPr>
      <w:r>
        <w:rPr>
          <w:b/>
        </w:rPr>
        <w:t xml:space="preserve">User Benefits:</w:t>
      </w:r>
    </w:p>
    <w:p>
      <w:pPr>
        <w:numPr>
          <w:ilvl w:val="0"/>
          <w:numId w:val="56"/>
        </w:numPr>
        <w:spacing w:lineRule="auto"/>
      </w:pPr>
      <w:r>
        <w:rPr/>
        <w:t xml:space="preserve">Farmers can identify suitable varieties for their region</w:t>
      </w:r>
    </w:p>
    <w:p>
      <w:pPr>
        <w:numPr>
          <w:ilvl w:val="0"/>
          <w:numId w:val="56"/>
        </w:numPr>
        <w:spacing w:lineRule="auto"/>
      </w:pPr>
      <w:r>
        <w:rPr/>
        <w:t xml:space="preserve">Seed companies can access variety details for production</w:t>
      </w:r>
    </w:p>
    <w:p>
      <w:pPr>
        <w:numPr>
          <w:ilvl w:val="0"/>
          <w:numId w:val="56"/>
        </w:numPr>
        <w:spacing w:lineRule="auto"/>
      </w:pPr>
      <w:r>
        <w:rPr/>
        <w:t xml:space="preserve">Researchers can avoid duplication</w:t>
      </w:r>
    </w:p>
    <w:p>
      <w:pPr>
        <w:spacing w:line="271" w:before="240" w:lineRule="auto"/>
      </w:pPr>
      <w:bookmarkStart w:id="32" w:name="bm_6_3_video_learning_resources"/>
      <w:r>
        <w:rPr>
          <w:b/>
          <w:sz w:val="33"/>
        </w:rPr>
        <w:t xml:space="preserve">6.3 Video Learning Resources</w:t>
      </w:r>
      <w:bookmarkEnd w:id="32"/>
    </w:p>
    <w:p>
      <w:pPr>
        <w:spacing w:after="210" w:lineRule="auto"/>
      </w:pPr>
      <w:r>
        <w:rPr>
          <w:b/>
        </w:rPr>
        <w:t xml:space="preserve">Multimedia Content:</w:t>
      </w:r>
    </w:p>
    <w:p>
      <w:pPr>
        <w:numPr>
          <w:ilvl w:val="0"/>
          <w:numId w:val="57"/>
        </w:numPr>
        <w:spacing w:lineRule="auto"/>
      </w:pPr>
      <w:r>
        <w:rPr/>
        <w:t xml:space="preserve">Technology demonstration videos</w:t>
      </w:r>
    </w:p>
    <w:p>
      <w:pPr>
        <w:numPr>
          <w:ilvl w:val="0"/>
          <w:numId w:val="57"/>
        </w:numPr>
        <w:spacing w:lineRule="auto"/>
      </w:pPr>
      <w:r>
        <w:rPr/>
        <w:t xml:space="preserve">Farmer testimonials and success stories</w:t>
      </w:r>
    </w:p>
    <w:p>
      <w:pPr>
        <w:numPr>
          <w:ilvl w:val="0"/>
          <w:numId w:val="57"/>
        </w:numPr>
        <w:spacing w:lineRule="auto"/>
      </w:pPr>
      <w:r>
        <w:rPr/>
        <w:t xml:space="preserve">Expert lectures and webinar recordings</w:t>
      </w:r>
    </w:p>
    <w:p>
      <w:pPr>
        <w:numPr>
          <w:ilvl w:val="0"/>
          <w:numId w:val="57"/>
        </w:numPr>
        <w:spacing w:lineRule="auto"/>
      </w:pPr>
      <w:r>
        <w:rPr/>
        <w:t xml:space="preserve">Step-by-step cultivation guides</w:t>
      </w:r>
    </w:p>
    <w:p>
      <w:pPr>
        <w:numPr>
          <w:ilvl w:val="0"/>
          <w:numId w:val="57"/>
        </w:numPr>
        <w:spacing w:lineRule="auto"/>
      </w:pPr>
      <w:r>
        <w:rPr/>
        <w:t xml:space="preserve">IPM and disease management visuals</w:t>
      </w:r>
    </w:p>
    <w:p>
      <w:pPr>
        <w:numPr>
          <w:ilvl w:val="0"/>
          <w:numId w:val="57"/>
        </w:numPr>
        <w:spacing w:lineRule="auto"/>
      </w:pPr>
      <w:r>
        <w:rPr/>
        <w:t xml:space="preserve">Farm machinery operation tutorials</w:t>
      </w:r>
    </w:p>
    <w:p>
      <w:pPr>
        <w:spacing w:after="210" w:lineRule="auto"/>
      </w:pPr>
      <w:r>
        <w:rPr>
          <w:b/>
        </w:rPr>
        <w:t xml:space="preserve">Languages:</w:t>
      </w:r>
    </w:p>
    <w:p>
      <w:pPr>
        <w:spacing w:after="210" w:lineRule="auto"/>
      </w:pPr>
      <w:r>
        <w:rPr/>
        <w:t xml:space="preserve">Content available in English, Hindi, and regional languages for wider reach.</w:t>
      </w:r>
    </w:p>
    <w:p>
      <w:pPr>
        <w:spacing w:after="210" w:lineRule="auto"/>
      </w:pPr>
      <w:r>
        <w:rPr>
          <w:b/>
        </w:rPr>
        <w:t xml:space="preserve">Upload by KVKs:</w:t>
      </w:r>
    </w:p>
    <w:p>
      <w:pPr>
        <w:spacing w:after="210" w:lineRule="auto"/>
      </w:pPr>
      <w:r>
        <w:rPr/>
        <w:t xml:space="preserve">KVKs across India upload local success stories and technology adoption videos, creating rich grassroots content repository.</w:t>
      </w:r>
    </w:p>
    <w:p>
      <w:pPr>
        <w:spacing w:line="271" w:before="240" w:lineRule="auto"/>
      </w:pPr>
      <w:bookmarkStart w:id="33" w:name="bm_6_4_national_bio_computing_por_9cfbc4"/>
      <w:r>
        <w:rPr>
          <w:b/>
          <w:sz w:val="33"/>
        </w:rPr>
        <w:t xml:space="preserve">6.4 National Bio-Computing Portal (Linked Initiative)</w:t>
      </w:r>
      <w:bookmarkEnd w:id="33"/>
    </w:p>
    <w:p>
      <w:pPr>
        <w:spacing w:after="210" w:lineRule="auto"/>
      </w:pPr>
      <w:r>
        <w:rPr>
          <w:b/>
        </w:rPr>
        <w:t xml:space="preserve">For Bioinformatics Research:</w:t>
      </w:r>
    </w:p>
    <w:p>
      <w:pPr>
        <w:numPr>
          <w:ilvl w:val="0"/>
          <w:numId w:val="58"/>
        </w:numPr>
        <w:spacing w:lineRule="auto"/>
      </w:pPr>
      <w:r>
        <w:rPr/>
        <w:t xml:space="preserve">Computational biology tools and workflows</w:t>
      </w:r>
    </w:p>
    <w:p>
      <w:pPr>
        <w:numPr>
          <w:ilvl w:val="0"/>
          <w:numId w:val="58"/>
        </w:numPr>
        <w:spacing w:lineRule="auto"/>
      </w:pPr>
      <w:r>
        <w:rPr/>
        <w:t xml:space="preserve">Genome submission portal for ICAR researchers</w:t>
      </w:r>
    </w:p>
    <w:p>
      <w:pPr>
        <w:numPr>
          <w:ilvl w:val="0"/>
          <w:numId w:val="58"/>
        </w:numPr>
        <w:spacing w:lineRule="auto"/>
      </w:pPr>
      <w:r>
        <w:rPr/>
        <w:t xml:space="preserve">Access to high-performance computing facility</w:t>
      </w:r>
    </w:p>
    <w:p>
      <w:pPr>
        <w:numPr>
          <w:ilvl w:val="0"/>
          <w:numId w:val="58"/>
        </w:numPr>
        <w:spacing w:lineRule="auto"/>
      </w:pPr>
      <w:r>
        <w:rPr/>
        <w:t xml:space="preserve">Biological databases (crop genomes, transcriptomes, proteomes)</w:t>
      </w:r>
    </w:p>
    <w:p>
      <w:pPr>
        <w:numPr>
          <w:ilvl w:val="0"/>
          <w:numId w:val="58"/>
        </w:numPr>
        <w:spacing w:lineRule="auto"/>
      </w:pPr>
      <w:r>
        <w:rPr/>
        <w:t xml:space="preserve">Automated pipelines for genomic analysis</w:t>
      </w:r>
    </w:p>
    <w:p>
      <w:pPr>
        <w:spacing w:after="210" w:lineRule="auto"/>
      </w:pPr>
      <w:r>
        <w:rPr>
          <w:b/>
        </w:rPr>
        <w:t xml:space="preserve">Located at:</w:t>
      </w:r>
      <w:r>
        <w:rPr/>
        <w:t xml:space="preserve"> ICAR-Indian Agricultural Statistics Research Institute (IASRI), New Delhi</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bm_7_impact_and_utilization"/>
      <w:r>
        <w:rPr>
          <w:b/>
          <w:sz w:val="42"/>
        </w:rPr>
        <w:t xml:space="preserve">7. Impact and Utilization</w:t>
      </w:r>
      <w:bookmarkEnd w:id="34"/>
    </w:p>
    <w:p>
      <w:pPr>
        <w:spacing w:line="271" w:before="240" w:lineRule="auto"/>
      </w:pPr>
      <w:bookmarkStart w:id="35" w:name="bm_7_1_stakeholder_benefits"/>
      <w:r>
        <w:rPr>
          <w:b/>
          <w:sz w:val="33"/>
        </w:rPr>
        <w:t xml:space="preserve">7.1 Stakeholder Benefits</w:t>
      </w:r>
      <w:bookmarkEnd w:id="35"/>
    </w:p>
    <w:p>
      <w:pPr>
        <w:spacing w:after="210" w:lineRule="auto"/>
      </w:pPr>
      <w:r>
        <w:rPr>
          <w:b/>
        </w:rPr>
        <w:t xml:space="preserve">For Farmers:</w:t>
      </w:r>
    </w:p>
    <w:p>
      <w:pPr>
        <w:numPr>
          <w:ilvl w:val="0"/>
          <w:numId w:val="59"/>
        </w:numPr>
        <w:spacing w:lineRule="auto"/>
      </w:pPr>
      <w:r>
        <w:rPr/>
        <w:t xml:space="preserve">Access to improved varieties and technologies</w:t>
      </w:r>
    </w:p>
    <w:p>
      <w:pPr>
        <w:numPr>
          <w:ilvl w:val="0"/>
          <w:numId w:val="59"/>
        </w:numPr>
        <w:spacing w:lineRule="auto"/>
      </w:pPr>
      <w:r>
        <w:rPr/>
        <w:t xml:space="preserve">Crop cultivation best practices</w:t>
      </w:r>
    </w:p>
    <w:p>
      <w:pPr>
        <w:numPr>
          <w:ilvl w:val="0"/>
          <w:numId w:val="59"/>
        </w:numPr>
        <w:spacing w:lineRule="auto"/>
      </w:pPr>
      <w:r>
        <w:rPr/>
        <w:t xml:space="preserve">Problem-solving through expert knowledge</w:t>
      </w:r>
    </w:p>
    <w:p>
      <w:pPr>
        <w:numPr>
          <w:ilvl w:val="0"/>
          <w:numId w:val="59"/>
        </w:numPr>
        <w:spacing w:lineRule="auto"/>
      </w:pPr>
      <w:r>
        <w:rPr/>
        <w:t xml:space="preserve">Success stories for inspiration and replication</w:t>
      </w:r>
    </w:p>
    <w:p>
      <w:pPr>
        <w:spacing w:after="210" w:lineRule="auto"/>
      </w:pPr>
      <w:r>
        <w:rPr>
          <w:b/>
        </w:rPr>
        <w:t xml:space="preserve">For Researchers:</w:t>
      </w:r>
    </w:p>
    <w:p>
      <w:pPr>
        <w:numPr>
          <w:ilvl w:val="0"/>
          <w:numId w:val="60"/>
        </w:numPr>
        <w:spacing w:lineRule="auto"/>
      </w:pPr>
      <w:r>
        <w:rPr/>
        <w:t xml:space="preserve">Avoid duplication of research</w:t>
      </w:r>
    </w:p>
    <w:p>
      <w:pPr>
        <w:numPr>
          <w:ilvl w:val="0"/>
          <w:numId w:val="60"/>
        </w:numPr>
        <w:spacing w:lineRule="auto"/>
      </w:pPr>
      <w:r>
        <w:rPr/>
        <w:t xml:space="preserve">Access baseline data for new experiments</w:t>
      </w:r>
    </w:p>
    <w:p>
      <w:pPr>
        <w:numPr>
          <w:ilvl w:val="0"/>
          <w:numId w:val="60"/>
        </w:numPr>
        <w:spacing w:lineRule="auto"/>
      </w:pPr>
      <w:r>
        <w:rPr/>
        <w:t xml:space="preserve">Facilitate meta-analysis and synthesis research</w:t>
      </w:r>
    </w:p>
    <w:p>
      <w:pPr>
        <w:numPr>
          <w:ilvl w:val="0"/>
          <w:numId w:val="60"/>
        </w:numPr>
        <w:spacing w:lineRule="auto"/>
      </w:pPr>
      <w:r>
        <w:rPr/>
        <w:t xml:space="preserve">Collaborate across institutions</w:t>
      </w:r>
    </w:p>
    <w:p>
      <w:pPr>
        <w:numPr>
          <w:ilvl w:val="0"/>
          <w:numId w:val="60"/>
        </w:numPr>
        <w:spacing w:lineRule="auto"/>
      </w:pPr>
      <w:r>
        <w:rPr/>
        <w:t xml:space="preserve">Cite institutional research outputs</w:t>
      </w:r>
    </w:p>
    <w:p>
      <w:pPr>
        <w:spacing w:after="210" w:lineRule="auto"/>
      </w:pPr>
      <w:r>
        <w:rPr>
          <w:b/>
        </w:rPr>
        <w:t xml:space="preserve">For Extension Workers:</w:t>
      </w:r>
    </w:p>
    <w:p>
      <w:pPr>
        <w:numPr>
          <w:ilvl w:val="0"/>
          <w:numId w:val="61"/>
        </w:numPr>
        <w:spacing w:lineRule="auto"/>
      </w:pPr>
      <w:r>
        <w:rPr/>
        <w:t xml:space="preserve">Evidence-based extension materials</w:t>
      </w:r>
    </w:p>
    <w:p>
      <w:pPr>
        <w:numPr>
          <w:ilvl w:val="0"/>
          <w:numId w:val="61"/>
        </w:numPr>
        <w:spacing w:lineRule="auto"/>
      </w:pPr>
      <w:r>
        <w:rPr/>
        <w:t xml:space="preserve">Technology adoption case studies</w:t>
      </w:r>
    </w:p>
    <w:p>
      <w:pPr>
        <w:numPr>
          <w:ilvl w:val="0"/>
          <w:numId w:val="61"/>
        </w:numPr>
        <w:spacing w:lineRule="auto"/>
      </w:pPr>
      <w:r>
        <w:rPr/>
        <w:t xml:space="preserve">Training resources</w:t>
      </w:r>
    </w:p>
    <w:p>
      <w:pPr>
        <w:numPr>
          <w:ilvl w:val="0"/>
          <w:numId w:val="61"/>
        </w:numPr>
        <w:spacing w:lineRule="auto"/>
      </w:pPr>
      <w:r>
        <w:rPr/>
        <w:t xml:space="preserve">Farmer-friendly literature</w:t>
      </w:r>
    </w:p>
    <w:p>
      <w:pPr>
        <w:spacing w:after="210" w:lineRule="auto"/>
      </w:pPr>
      <w:r>
        <w:rPr>
          <w:b/>
        </w:rPr>
        <w:t xml:space="preserve">For Policymakers:</w:t>
      </w:r>
    </w:p>
    <w:p>
      <w:pPr>
        <w:numPr>
          <w:ilvl w:val="0"/>
          <w:numId w:val="62"/>
        </w:numPr>
        <w:spacing w:lineRule="auto"/>
      </w:pPr>
      <w:r>
        <w:rPr/>
        <w:t xml:space="preserve">Evidence for policy formulation</w:t>
      </w:r>
    </w:p>
    <w:p>
      <w:pPr>
        <w:numPr>
          <w:ilvl w:val="0"/>
          <w:numId w:val="62"/>
        </w:numPr>
        <w:spacing w:lineRule="auto"/>
      </w:pPr>
      <w:r>
        <w:rPr/>
        <w:t xml:space="preserve">Impact assessment data</w:t>
      </w:r>
    </w:p>
    <w:p>
      <w:pPr>
        <w:numPr>
          <w:ilvl w:val="0"/>
          <w:numId w:val="62"/>
        </w:numPr>
        <w:spacing w:lineRule="auto"/>
      </w:pPr>
      <w:r>
        <w:rPr/>
        <w:t xml:space="preserve">Research investment outcomes</w:t>
      </w:r>
    </w:p>
    <w:p>
      <w:pPr>
        <w:numPr>
          <w:ilvl w:val="0"/>
          <w:numId w:val="62"/>
        </w:numPr>
        <w:spacing w:lineRule="auto"/>
      </w:pPr>
      <w:r>
        <w:rPr/>
        <w:t xml:space="preserve">Regional technology gaps identification</w:t>
      </w:r>
    </w:p>
    <w:p>
      <w:pPr>
        <w:spacing w:after="210" w:lineRule="auto"/>
      </w:pPr>
      <w:r>
        <w:rPr>
          <w:b/>
        </w:rPr>
        <w:t xml:space="preserve">For Agri-Businesses:</w:t>
      </w:r>
    </w:p>
    <w:p>
      <w:pPr>
        <w:numPr>
          <w:ilvl w:val="0"/>
          <w:numId w:val="63"/>
        </w:numPr>
        <w:spacing w:lineRule="auto"/>
      </w:pPr>
      <w:r>
        <w:rPr/>
        <w:t xml:space="preserve">Technology licensing opportunities</w:t>
      </w:r>
    </w:p>
    <w:p>
      <w:pPr>
        <w:numPr>
          <w:ilvl w:val="0"/>
          <w:numId w:val="63"/>
        </w:numPr>
        <w:spacing w:lineRule="auto"/>
      </w:pPr>
      <w:r>
        <w:rPr/>
        <w:t xml:space="preserve">Market intelligence from survey data</w:t>
      </w:r>
    </w:p>
    <w:p>
      <w:pPr>
        <w:numPr>
          <w:ilvl w:val="0"/>
          <w:numId w:val="63"/>
        </w:numPr>
        <w:spacing w:lineRule="auto"/>
      </w:pPr>
      <w:r>
        <w:rPr/>
        <w:t xml:space="preserve">Innovation pipeline visibility</w:t>
      </w:r>
    </w:p>
    <w:p>
      <w:pPr>
        <w:numPr>
          <w:ilvl w:val="0"/>
          <w:numId w:val="63"/>
        </w:numPr>
        <w:spacing w:lineRule="auto"/>
      </w:pPr>
      <w:r>
        <w:rPr/>
        <w:t xml:space="preserve">Partnership opportunities with ICAR</w:t>
      </w:r>
    </w:p>
    <w:p>
      <w:pPr>
        <w:spacing w:line="271" w:before="240" w:lineRule="auto"/>
      </w:pPr>
      <w:bookmarkStart w:id="36" w:name="bm_7_2_usage_statistics"/>
      <w:r>
        <w:rPr>
          <w:b/>
          <w:sz w:val="33"/>
        </w:rPr>
        <w:t xml:space="preserve">7.2 Usage Statistics</w:t>
      </w:r>
      <w:bookmarkEnd w:id="36"/>
    </w:p>
    <w:p>
      <w:pPr>
        <w:spacing w:after="210" w:lineRule="auto"/>
      </w:pPr>
      <w:r>
        <w:rPr>
          <w:b/>
        </w:rPr>
        <w:t xml:space="preserve">Portal Adoption:</w:t>
      </w:r>
    </w:p>
    <w:p>
      <w:pPr>
        <w:numPr>
          <w:ilvl w:val="0"/>
          <w:numId w:val="64"/>
        </w:numPr>
        <w:spacing w:lineRule="auto"/>
      </w:pPr>
      <w:r>
        <w:rPr/>
        <w:t xml:space="preserve">All ICAR institutes mandated to upload data to KRISHI</w:t>
      </w:r>
    </w:p>
    <w:p>
      <w:pPr>
        <w:numPr>
          <w:ilvl w:val="0"/>
          <w:numId w:val="64"/>
        </w:numPr>
        <w:spacing w:lineRule="auto"/>
      </w:pPr>
      <w:r>
        <w:rPr/>
        <w:t xml:space="preserve">Progressive increase in repository size annually</w:t>
      </w:r>
    </w:p>
    <w:p>
      <w:pPr>
        <w:numPr>
          <w:ilvl w:val="0"/>
          <w:numId w:val="64"/>
        </w:numPr>
        <w:spacing w:lineRule="auto"/>
      </w:pPr>
      <w:r>
        <w:rPr/>
        <w:t xml:space="preserve">Thousands of records uploaded across repositories</w:t>
      </w:r>
    </w:p>
    <w:p>
      <w:pPr>
        <w:numPr>
          <w:ilvl w:val="0"/>
          <w:numId w:val="64"/>
        </w:numPr>
        <w:spacing w:lineRule="auto"/>
      </w:pPr>
      <w:r>
        <w:rPr/>
        <w:t xml:space="preserve">Growing user base of farmers, students, researchers</w:t>
      </w:r>
    </w:p>
    <w:p>
      <w:pPr>
        <w:numPr>
          <w:ilvl w:val="0"/>
          <w:numId w:val="64"/>
        </w:numPr>
        <w:spacing w:lineRule="auto"/>
      </w:pPr>
      <w:r>
        <w:rPr/>
        <w:t xml:space="preserve">Integration with training programs across ICAR network</w:t>
      </w:r>
    </w:p>
    <w:p>
      <w:pPr>
        <w:spacing w:after="210" w:lineRule="auto"/>
      </w:pPr>
      <w:r>
        <w:rPr>
          <w:b/>
        </w:rPr>
        <w:t xml:space="preserve">Data Inventory Creation:</w:t>
      </w:r>
    </w:p>
    <w:p>
      <w:pPr>
        <w:spacing w:after="210" w:lineRule="auto"/>
      </w:pPr>
      <w:r>
        <w:rPr/>
        <w:t xml:space="preserve">Meta-data inventory at institute level enabling:</w:t>
      </w:r>
    </w:p>
    <w:p>
      <w:pPr>
        <w:numPr>
          <w:ilvl w:val="0"/>
          <w:numId w:val="65"/>
        </w:numPr>
        <w:spacing w:lineRule="auto"/>
      </w:pPr>
      <w:r>
        <w:rPr/>
        <w:t xml:space="preserve">Better resource allocation</w:t>
      </w:r>
    </w:p>
    <w:p>
      <w:pPr>
        <w:numPr>
          <w:ilvl w:val="0"/>
          <w:numId w:val="65"/>
        </w:numPr>
        <w:spacing w:lineRule="auto"/>
      </w:pPr>
      <w:r>
        <w:rPr/>
        <w:t xml:space="preserve">Identification of research gaps</w:t>
      </w:r>
    </w:p>
    <w:p>
      <w:pPr>
        <w:numPr>
          <w:ilvl w:val="0"/>
          <w:numId w:val="65"/>
        </w:numPr>
        <w:spacing w:lineRule="auto"/>
      </w:pPr>
      <w:r>
        <w:rPr/>
        <w:t xml:space="preserve">Monitoring of research productivity</w:t>
      </w:r>
    </w:p>
    <w:p>
      <w:pPr>
        <w:numPr>
          <w:ilvl w:val="0"/>
          <w:numId w:val="65"/>
        </w:numPr>
        <w:spacing w:lineRule="auto"/>
      </w:pPr>
      <w:r>
        <w:rPr/>
        <w:t xml:space="preserve">Institutional reporting and accountability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bm_8_future_roadmap_and_enhancements"/>
      <w:r>
        <w:rPr>
          <w:b/>
          <w:sz w:val="42"/>
        </w:rPr>
        <w:t xml:space="preserve">8. Future Roadmap and Enhancements</w:t>
      </w:r>
      <w:bookmarkEnd w:id="37"/>
    </w:p>
    <w:p>
      <w:pPr>
        <w:spacing w:line="271" w:before="240" w:lineRule="auto"/>
      </w:pPr>
      <w:bookmarkStart w:id="38" w:name="bm_8_1_planned_features"/>
      <w:r>
        <w:rPr>
          <w:b/>
          <w:sz w:val="33"/>
        </w:rPr>
        <w:t xml:space="preserve">8.1 Planned Features</w:t>
      </w:r>
      <w:bookmarkEnd w:id="38"/>
    </w:p>
    <w:p>
      <w:pPr>
        <w:numPr>
          <w:ilvl w:val="0"/>
          <w:numId w:val="66"/>
        </w:numPr>
        <w:spacing w:lineRule="auto"/>
      </w:pPr>
      <w:r>
        <w:rPr>
          <w:b/>
        </w:rPr>
        <w:t xml:space="preserve">Mobile Application:</w:t>
      </w:r>
      <w:r>
        <w:rPr/>
        <w:t xml:space="preserve"> Android and iOS apps for smartphone access to KRISHI resources</w:t>
      </w:r>
    </w:p>
    <w:p>
      <w:pPr>
        <w:numPr>
          <w:ilvl w:val="0"/>
          <w:numId w:val="66"/>
        </w:numPr>
        <w:spacing w:lineRule="auto"/>
      </w:pPr>
      <w:r>
        <w:rPr>
          <w:b/>
        </w:rPr>
        <w:t xml:space="preserve">Multilingual Interface:</w:t>
      </w:r>
      <w:r>
        <w:rPr/>
        <w:t xml:space="preserve"> Portal in 22 Indian languages for inclusive access</w:t>
      </w:r>
    </w:p>
    <w:p>
      <w:pPr>
        <w:numPr>
          <w:ilvl w:val="0"/>
          <w:numId w:val="66"/>
        </w:numPr>
        <w:spacing w:lineRule="auto"/>
      </w:pPr>
      <w:r>
        <w:rPr>
          <w:b/>
        </w:rPr>
        <w:t xml:space="preserve">Advanced Analytics:</w:t>
      </w:r>
      <w:r>
        <w:rPr/>
        <w:t xml:space="preserve"> AI/ML-based recommendation systems suggesting relevant technologies to users based on location and crop</w:t>
      </w:r>
    </w:p>
    <w:p>
      <w:pPr>
        <w:numPr>
          <w:ilvl w:val="0"/>
          <w:numId w:val="66"/>
        </w:numPr>
        <w:spacing w:lineRule="auto"/>
      </w:pPr>
      <w:r>
        <w:rPr>
          <w:b/>
        </w:rPr>
        <w:t xml:space="preserve">API Access:</w:t>
      </w:r>
      <w:r>
        <w:rPr/>
        <w:t xml:space="preserve"> Open APIs for developers to build applications using KRISHI data</w:t>
      </w:r>
    </w:p>
    <w:p>
      <w:pPr>
        <w:numPr>
          <w:ilvl w:val="0"/>
          <w:numId w:val="66"/>
        </w:numPr>
        <w:spacing w:lineRule="auto"/>
      </w:pPr>
      <w:r>
        <w:rPr>
          <w:b/>
        </w:rPr>
        <w:t xml:space="preserve">Integration with AgriStack:</w:t>
      </w:r>
      <w:r>
        <w:rPr/>
        <w:t xml:space="preserve"> Link with national farmer database for personalized advisories</w:t>
      </w:r>
    </w:p>
    <w:p>
      <w:pPr>
        <w:numPr>
          <w:ilvl w:val="0"/>
          <w:numId w:val="66"/>
        </w:numPr>
        <w:spacing w:lineRule="auto"/>
      </w:pPr>
      <w:r>
        <w:rPr>
          <w:b/>
        </w:rPr>
        <w:t xml:space="preserve">Research Collaboration Platform:</w:t>
      </w:r>
      <w:r>
        <w:rPr/>
        <w:t xml:space="preserve"> Online collaboration tools for inter-institutional research projects</w:t>
      </w:r>
    </w:p>
    <w:p>
      <w:pPr>
        <w:numPr>
          <w:ilvl w:val="0"/>
          <w:numId w:val="66"/>
        </w:numPr>
        <w:spacing w:lineRule="auto"/>
      </w:pPr>
      <w:r>
        <w:rPr>
          <w:b/>
        </w:rPr>
        <w:t xml:space="preserve">Citizen Science Module:</w:t>
      </w:r>
      <w:r>
        <w:rPr/>
        <w:t xml:space="preserve"> Farmers contributing observations and data through mobile crowdsourcing</w:t>
      </w:r>
    </w:p>
    <w:p>
      <w:pPr>
        <w:numPr>
          <w:ilvl w:val="0"/>
          <w:numId w:val="66"/>
        </w:numPr>
        <w:spacing w:lineRule="auto"/>
      </w:pPr>
      <w:r>
        <w:rPr>
          <w:b/>
        </w:rPr>
        <w:t xml:space="preserve">Real-time Dashboards:</w:t>
      </w:r>
      <w:r>
        <w:rPr/>
        <w:t xml:space="preserve"> Live monitoring of research outputs, technology adoption, and impact metrics</w:t>
      </w:r>
    </w:p>
    <w:p>
      <w:pPr>
        <w:spacing w:line="271" w:before="240" w:lineRule="auto"/>
      </w:pPr>
      <w:bookmarkStart w:id="39" w:name="bm_8_2_data_expansion_plans"/>
      <w:r>
        <w:rPr>
          <w:b/>
          <w:sz w:val="33"/>
        </w:rPr>
        <w:t xml:space="preserve">8.2 Data Expansion Plans</w:t>
      </w:r>
      <w:bookmarkEnd w:id="39"/>
    </w:p>
    <w:p>
      <w:pPr>
        <w:numPr>
          <w:ilvl w:val="0"/>
          <w:numId w:val="67"/>
        </w:numPr>
        <w:spacing w:lineRule="auto"/>
      </w:pPr>
      <w:r>
        <w:rPr/>
        <w:t xml:space="preserve">Historical data digitization from pre-digital era research</w:t>
      </w:r>
    </w:p>
    <w:p>
      <w:pPr>
        <w:numPr>
          <w:ilvl w:val="0"/>
          <w:numId w:val="67"/>
        </w:numPr>
        <w:spacing w:lineRule="auto"/>
      </w:pPr>
      <w:r>
        <w:rPr/>
        <w:t xml:space="preserve">Integration of State Agricultural University research outputs</w:t>
      </w:r>
    </w:p>
    <w:p>
      <w:pPr>
        <w:numPr>
          <w:ilvl w:val="0"/>
          <w:numId w:val="67"/>
        </w:numPr>
        <w:spacing w:lineRule="auto"/>
      </w:pPr>
      <w:r>
        <w:rPr/>
        <w:t xml:space="preserve">Linking with international agricultural research databases (CGIAR, FAO)</w:t>
      </w:r>
    </w:p>
    <w:p>
      <w:pPr>
        <w:numPr>
          <w:ilvl w:val="0"/>
          <w:numId w:val="67"/>
        </w:numPr>
        <w:spacing w:lineRule="auto"/>
      </w:pPr>
      <w:r>
        <w:rPr/>
        <w:t xml:space="preserve">Inclusion of private sector research (with agreements)</w:t>
      </w:r>
    </w:p>
    <w:p>
      <w:pPr>
        <w:numPr>
          <w:ilvl w:val="0"/>
          <w:numId w:val="67"/>
        </w:numPr>
        <w:spacing w:lineRule="auto"/>
      </w:pPr>
      <w:r>
        <w:rPr/>
        <w:t xml:space="preserve">Farmer innovation documentation (grassroots innovations)</w:t>
      </w:r>
    </w:p>
    <w:p>
      <w:pPr>
        <w:spacing w:line="271" w:before="240" w:lineRule="auto"/>
      </w:pPr>
      <w:bookmarkStart w:id="40" w:name="bm_8_3_capacity_building"/>
      <w:r>
        <w:rPr>
          <w:b/>
          <w:sz w:val="33"/>
        </w:rPr>
        <w:t xml:space="preserve">8.3 Capacity Building</w:t>
      </w:r>
      <w:bookmarkEnd w:id="40"/>
    </w:p>
    <w:p>
      <w:pPr>
        <w:numPr>
          <w:ilvl w:val="0"/>
          <w:numId w:val="68"/>
        </w:numPr>
        <w:spacing w:lineRule="auto"/>
      </w:pPr>
      <w:r>
        <w:rPr/>
        <w:t xml:space="preserve">Training programs for ICAR scientists on data management</w:t>
      </w:r>
    </w:p>
    <w:p>
      <w:pPr>
        <w:numPr>
          <w:ilvl w:val="0"/>
          <w:numId w:val="68"/>
        </w:numPr>
        <w:spacing w:lineRule="auto"/>
      </w:pPr>
      <w:r>
        <w:rPr/>
        <w:t xml:space="preserve">Data curation workshops for quality enhancement</w:t>
      </w:r>
    </w:p>
    <w:p>
      <w:pPr>
        <w:numPr>
          <w:ilvl w:val="0"/>
          <w:numId w:val="68"/>
        </w:numPr>
        <w:spacing w:lineRule="auto"/>
      </w:pPr>
      <w:r>
        <w:rPr/>
        <w:t xml:space="preserve">Incentivizing data upload and sharing</w:t>
      </w:r>
    </w:p>
    <w:p>
      <w:pPr>
        <w:numPr>
          <w:ilvl w:val="0"/>
          <w:numId w:val="68"/>
        </w:numPr>
        <w:spacing w:lineRule="auto"/>
      </w:pPr>
      <w:r>
        <w:rPr/>
        <w:t xml:space="preserve">Establishing data management units at institutes</w:t>
      </w:r>
    </w:p>
    <w:p>
      <w:pPr>
        <w:numPr>
          <w:ilvl w:val="0"/>
          <w:numId w:val="68"/>
        </w:numPr>
        <w:spacing w:lineRule="auto"/>
      </w:pPr>
      <w:r>
        <w:rPr/>
        <w:t xml:space="preserve">Promoting open science and FAIR data principles (Findable, Accessible, Interoperable, Reusable)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bm_9_related_icar_digital_initiatives"/>
      <w:r>
        <w:rPr>
          <w:b/>
          <w:sz w:val="42"/>
        </w:rPr>
        <w:t xml:space="preserve">9. Related ICAR Digital Initiatives</w:t>
      </w:r>
      <w:bookmarkEnd w:id="41"/>
    </w:p>
    <w:p>
      <w:pPr>
        <w:spacing w:line="271" w:before="240" w:lineRule="auto"/>
      </w:pPr>
      <w:bookmarkStart w:id="42" w:name="bm_9_1_icar_institutes_websites"/>
      <w:r>
        <w:rPr>
          <w:b/>
          <w:sz w:val="33"/>
        </w:rPr>
        <w:t xml:space="preserve">9.1 ICAR Institutes Websites</w:t>
      </w:r>
      <w:bookmarkEnd w:id="42"/>
    </w:p>
    <w:p>
      <w:pPr>
        <w:spacing w:after="210" w:lineRule="auto"/>
      </w:pPr>
      <w:r>
        <w:rPr/>
        <w:t xml:space="preserve">Each of 113 ICAR institutes maintains individual websites with:</w:t>
      </w:r>
    </w:p>
    <w:p>
      <w:pPr>
        <w:numPr>
          <w:ilvl w:val="0"/>
          <w:numId w:val="69"/>
        </w:numPr>
        <w:spacing w:lineRule="auto"/>
      </w:pPr>
      <w:r>
        <w:rPr/>
        <w:t xml:space="preserve">Institute profile and mandate</w:t>
      </w:r>
    </w:p>
    <w:p>
      <w:pPr>
        <w:numPr>
          <w:ilvl w:val="0"/>
          <w:numId w:val="69"/>
        </w:numPr>
        <w:spacing w:lineRule="auto"/>
      </w:pPr>
      <w:r>
        <w:rPr/>
        <w:t xml:space="preserve">Research divisions and scientists</w:t>
      </w:r>
    </w:p>
    <w:p>
      <w:pPr>
        <w:numPr>
          <w:ilvl w:val="0"/>
          <w:numId w:val="69"/>
        </w:numPr>
        <w:spacing w:lineRule="auto"/>
      </w:pPr>
      <w:r>
        <w:rPr/>
        <w:t xml:space="preserve">Ongoing research projects</w:t>
      </w:r>
    </w:p>
    <w:p>
      <w:pPr>
        <w:numPr>
          <w:ilvl w:val="0"/>
          <w:numId w:val="69"/>
        </w:numPr>
        <w:spacing w:lineRule="auto"/>
      </w:pPr>
      <w:r>
        <w:rPr/>
        <w:t xml:space="preserve">Publications and annual reports</w:t>
      </w:r>
    </w:p>
    <w:p>
      <w:pPr>
        <w:numPr>
          <w:ilvl w:val="0"/>
          <w:numId w:val="69"/>
        </w:numPr>
        <w:spacing w:lineRule="auto"/>
      </w:pPr>
      <w:r>
        <w:rPr/>
        <w:t xml:space="preserve">Technology products and services</w:t>
      </w:r>
    </w:p>
    <w:p>
      <w:pPr>
        <w:numPr>
          <w:ilvl w:val="0"/>
          <w:numId w:val="69"/>
        </w:numPr>
        <w:spacing w:lineRule="auto"/>
      </w:pPr>
      <w:r>
        <w:rPr/>
        <w:t xml:space="preserve">Farmers' corner with advisories</w:t>
      </w:r>
    </w:p>
    <w:p>
      <w:pPr>
        <w:spacing w:after="210" w:lineRule="auto"/>
      </w:pPr>
      <w:r>
        <w:rPr>
          <w:b/>
        </w:rPr>
        <w:t xml:space="preserve">KRISHI Integration:</w:t>
      </w:r>
    </w:p>
    <w:p>
      <w:pPr>
        <w:spacing w:after="210" w:lineRule="auto"/>
      </w:pPr>
      <w:r>
        <w:rPr/>
        <w:t xml:space="preserve">Institutional websites link to KRISHI for centralized access to outputs.</w:t>
      </w:r>
    </w:p>
    <w:p>
      <w:pPr>
        <w:spacing w:line="271" w:before="240" w:lineRule="auto"/>
      </w:pPr>
      <w:bookmarkStart w:id="43" w:name="bm_9_2_e_learning_platforms"/>
      <w:r>
        <w:rPr>
          <w:b/>
          <w:sz w:val="33"/>
        </w:rPr>
        <w:t xml:space="preserve">9.2 E-Learning Platforms</w:t>
      </w:r>
      <w:bookmarkEnd w:id="43"/>
    </w:p>
    <w:p>
      <w:pPr>
        <w:spacing w:after="210" w:lineRule="auto"/>
      </w:pPr>
      <w:r>
        <w:rPr>
          <w:b/>
        </w:rPr>
        <w:t xml:space="preserve">ICAR E-Courses:</w:t>
      </w:r>
    </w:p>
    <w:p>
      <w:pPr>
        <w:spacing w:after="210" w:lineRule="auto"/>
      </w:pPr>
      <w:r>
        <w:rPr/>
        <w:t xml:space="preserve">Online courses on agricultural topics for students, farmers, and extension workers.</w:t>
      </w:r>
    </w:p>
    <w:p>
      <w:pPr>
        <w:spacing w:after="210" w:lineRule="auto"/>
      </w:pPr>
      <w:r>
        <w:rPr>
          <w:b/>
        </w:rPr>
        <w:t xml:space="preserve">ICAR-NAHEP (National Agricultural Higher Education Project):</w:t>
      </w:r>
    </w:p>
    <w:p>
      <w:pPr>
        <w:spacing w:after="210" w:lineRule="auto"/>
      </w:pPr>
      <w:r>
        <w:rPr/>
        <w:t xml:space="preserve">Digital learning resources, virtual labs, and online degree programs.</w:t>
      </w:r>
    </w:p>
    <w:p>
      <w:pPr>
        <w:spacing w:line="271" w:before="240" w:lineRule="auto"/>
      </w:pPr>
      <w:bookmarkStart w:id="44" w:name="bm_9_3_mobile_apps"/>
      <w:r>
        <w:rPr>
          <w:b/>
          <w:sz w:val="33"/>
        </w:rPr>
        <w:t xml:space="preserve">9.3 Mobile Apps</w:t>
      </w:r>
      <w:bookmarkEnd w:id="44"/>
    </w:p>
    <w:p>
      <w:pPr>
        <w:spacing w:after="210" w:lineRule="auto"/>
      </w:pPr>
      <w:r>
        <w:rPr/>
        <w:t xml:space="preserve">ICAR has developed multiple mobile applications:</w:t>
      </w:r>
    </w:p>
    <w:p>
      <w:pPr>
        <w:numPr>
          <w:ilvl w:val="0"/>
          <w:numId w:val="70"/>
        </w:numPr>
        <w:spacing w:lineRule="auto"/>
      </w:pPr>
      <w:r>
        <w:rPr/>
        <w:t xml:space="preserve">Crop-specific cultivation apps</w:t>
      </w:r>
    </w:p>
    <w:p>
      <w:pPr>
        <w:numPr>
          <w:ilvl w:val="0"/>
          <w:numId w:val="70"/>
        </w:numPr>
        <w:spacing w:lineRule="auto"/>
      </w:pPr>
      <w:r>
        <w:rPr/>
        <w:t xml:space="preserve">Pest and disease identification apps</w:t>
      </w:r>
    </w:p>
    <w:p>
      <w:pPr>
        <w:numPr>
          <w:ilvl w:val="0"/>
          <w:numId w:val="70"/>
        </w:numPr>
        <w:spacing w:lineRule="auto"/>
      </w:pPr>
      <w:r>
        <w:rPr/>
        <w:t xml:space="preserve">KVK locator apps</w:t>
      </w:r>
    </w:p>
    <w:p>
      <w:pPr>
        <w:numPr>
          <w:ilvl w:val="0"/>
          <w:numId w:val="70"/>
        </w:numPr>
        <w:spacing w:lineRule="auto"/>
      </w:pPr>
      <w:r>
        <w:rPr/>
        <w:t xml:space="preserve">Farmer advisory apps</w:t>
      </w:r>
    </w:p>
    <w:p>
      <w:pPr>
        <w:numPr>
          <w:ilvl w:val="0"/>
          <w:numId w:val="70"/>
        </w:numPr>
        <w:spacing w:lineRule="auto"/>
      </w:pPr>
      <w:r>
        <w:rPr/>
        <w:t xml:space="preserve">Research project monitoring apps</w:t>
      </w:r>
    </w:p>
    <w:p>
      <w:pPr>
        <w:spacing w:line="271" w:before="240" w:lineRule="auto"/>
      </w:pPr>
      <w:bookmarkStart w:id="45" w:name="bm_9_4_agricultural_education_portal"/>
      <w:r>
        <w:rPr>
          <w:b/>
          <w:sz w:val="33"/>
        </w:rPr>
        <w:t xml:space="preserve">9.4 Agricultural Education Portal</w:t>
      </w:r>
      <w:bookmarkEnd w:id="45"/>
    </w:p>
    <w:p>
      <w:pPr>
        <w:spacing w:after="210" w:lineRule="auto"/>
      </w:pPr>
      <w:r>
        <w:rPr>
          <w:b/>
        </w:rPr>
        <w:t xml:space="preserve">ICAR Education Division:</w:t>
      </w:r>
    </w:p>
    <w:p>
      <w:pPr>
        <w:spacing w:after="210" w:lineRule="auto"/>
      </w:pPr>
      <w:r>
        <w:rPr/>
        <w:t xml:space="preserve">Centralized portal for:</w:t>
      </w:r>
    </w:p>
    <w:p>
      <w:pPr>
        <w:numPr>
          <w:ilvl w:val="0"/>
          <w:numId w:val="71"/>
        </w:numPr>
        <w:spacing w:lineRule="auto"/>
      </w:pPr>
      <w:r>
        <w:rPr/>
        <w:t xml:space="preserve">Agricultural university admissions (ICAR AIEEA entrance exam)</w:t>
      </w:r>
    </w:p>
    <w:p>
      <w:pPr>
        <w:numPr>
          <w:ilvl w:val="0"/>
          <w:numId w:val="71"/>
        </w:numPr>
        <w:spacing w:lineRule="auto"/>
      </w:pPr>
      <w:r>
        <w:rPr/>
        <w:t xml:space="preserve">Scholarships and fellowships</w:t>
      </w:r>
    </w:p>
    <w:p>
      <w:pPr>
        <w:numPr>
          <w:ilvl w:val="0"/>
          <w:numId w:val="71"/>
        </w:numPr>
        <w:spacing w:lineRule="auto"/>
      </w:pPr>
      <w:r>
        <w:rPr/>
        <w:t xml:space="preserve">Academic programs and curriculum</w:t>
      </w:r>
    </w:p>
    <w:p>
      <w:pPr>
        <w:numPr>
          <w:ilvl w:val="0"/>
          <w:numId w:val="71"/>
        </w:numPr>
        <w:spacing w:lineRule="auto"/>
      </w:pPr>
      <w:r>
        <w:rPr/>
        <w:t xml:space="preserve">E-learning resources for students</w:t>
      </w:r>
    </w:p>
    <w:p>
      <w:pPr>
        <w:numPr>
          <w:ilvl w:val="0"/>
          <w:numId w:val="71"/>
        </w:numPr>
        <w:spacing w:lineRule="auto"/>
      </w:pPr>
      <w:r>
        <w:rPr/>
        <w:t xml:space="preserve">Career guidance in agriculture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10_access_and_contact_information"/>
      <w:r>
        <w:rPr>
          <w:b/>
          <w:sz w:val="42"/>
        </w:rPr>
        <w:t xml:space="preserve">10. Access and Contact Information</w:t>
      </w:r>
      <w:bookmarkEnd w:id="46"/>
    </w:p>
    <w:p>
      <w:pPr>
        <w:spacing w:line="271" w:before="240" w:lineRule="auto"/>
      </w:pPr>
      <w:bookmarkStart w:id="47" w:name="bm_10_1_portal_access"/>
      <w:r>
        <w:rPr>
          <w:b/>
          <w:sz w:val="33"/>
        </w:rPr>
        <w:t xml:space="preserve">10.1 Portal Access</w:t>
      </w:r>
      <w:bookmarkEnd w:id="47"/>
    </w:p>
    <w:p>
      <w:pPr>
        <w:spacing w:after="210" w:lineRule="auto"/>
      </w:pPr>
      <w:r>
        <w:rPr>
          <w:b/>
        </w:rPr>
        <w:t xml:space="preserve">Website:</w:t>
      </w:r>
      <w:r>
        <w:rPr/>
        <w:t xml:space="preserve"> </w:t>
      </w:r>
      <w:hyperlink r:id="rId8">
        <w:r>
          <w:rPr>
            <w:color w:val="4472C4"/>
          </w:rPr>
          <w:t xml:space="preserve">https://krishi.icar.gov.in</w:t>
        </w:r>
      </w:hyperlink>
    </w:p>
    <w:p>
      <w:pPr>
        <w:spacing w:after="210" w:lineRule="auto"/>
      </w:pPr>
      <w:r>
        <w:rPr>
          <w:b/>
        </w:rPr>
        <w:t xml:space="preserve">Alternative Access:</w:t>
      </w:r>
    </w:p>
    <w:p>
      <w:pPr>
        <w:spacing w:after="210" w:lineRule="auto"/>
      </w:pPr>
      <w:r>
        <w:rPr/>
        <w:t xml:space="preserve">Through ICAR main website: </w:t>
      </w:r>
      <w:hyperlink r:id="rId9">
        <w:r>
          <w:rPr>
            <w:color w:val="4472C4"/>
          </w:rPr>
          <w:t xml:space="preserve">https://icar.org.in</w:t>
        </w:r>
      </w:hyperlink>
      <w:r>
        <w:rPr>
          <w:rFonts w:eastAsia="Georgia" w:cs="Georgia" w:ascii="Georgia" w:hAnsi="Georgia"/>
        </w:rPr>
        <w:t xml:space="preserve"> → KRISHI link</w:t>
      </w:r>
    </w:p>
    <w:p>
      <w:pPr>
        <w:spacing w:after="210" w:lineRule="auto"/>
      </w:pPr>
      <w:r>
        <w:rPr>
          <w:b/>
        </w:rPr>
        <w:t xml:space="preserve">Technical Support:</w:t>
      </w:r>
    </w:p>
    <w:p>
      <w:pPr>
        <w:spacing w:after="210" w:lineRule="auto"/>
      </w:pPr>
      <w:r>
        <w:rPr/>
        <w:t xml:space="preserve">For portal access issues, data upload queries, or technical assistance:</w:t>
      </w:r>
    </w:p>
    <w:p>
      <w:pPr>
        <w:spacing w:after="210" w:lineRule="auto"/>
      </w:pPr>
      <w:r>
        <w:rPr/>
        <w:t xml:space="preserve">Email: </w:t>
      </w:r>
      <w:hyperlink r:id="rId10">
        <w:r>
          <w:rPr>
            <w:rFonts w:eastAsia="Georgia" w:cs="Georgia" w:ascii="Georgia" w:hAnsi="Georgia"/>
            <w:color w:val="4472C4"/>
          </w:rPr>
          <w:t xml:space="preserve">krishi-support@icar.gov.in</w:t>
        </w:r>
      </w:hyperlink>
      <w:r>
        <w:rPr/>
        <w:t xml:space="preserve"> (representative email)</w:t>
      </w:r>
    </w:p>
    <w:p>
      <w:pPr>
        <w:spacing w:line="271" w:before="240" w:lineRule="auto"/>
      </w:pPr>
      <w:bookmarkStart w:id="48" w:name="bm_10_2_icar_headquarters_contact"/>
      <w:r>
        <w:rPr>
          <w:b/>
          <w:sz w:val="33"/>
        </w:rPr>
        <w:t xml:space="preserve">10.2 ICAR Headquarters Contact</w:t>
      </w:r>
      <w:bookmarkEnd w:id="48"/>
    </w:p>
    <w:p>
      <w:pPr>
        <w:spacing w:after="210" w:lineRule="auto"/>
      </w:pPr>
      <w:r>
        <w:rPr>
          <w:b/>
        </w:rPr>
        <w:t xml:space="preserve">Address:</w:t>
      </w:r>
    </w:p>
    <w:p>
      <w:pPr>
        <w:spacing w:after="210" w:lineRule="auto"/>
      </w:pPr>
      <w:r>
        <w:rPr/>
        <w:t xml:space="preserve">Indian Council of Agricultural Research (ICAR)</w:t>
      </w:r>
    </w:p>
    <w:p>
      <w:pPr>
        <w:spacing w:after="210" w:lineRule="auto"/>
      </w:pPr>
      <w:r>
        <w:rPr/>
        <w:t xml:space="preserve">Krishi Bhawan, Dr. Rajendra Prasad Road</w:t>
      </w:r>
    </w:p>
    <w:p>
      <w:pPr>
        <w:spacing w:after="210" w:lineRule="auto"/>
      </w:pPr>
      <w:r>
        <w:rPr/>
        <w:t xml:space="preserve">New Delhi - 110001, India</w:t>
      </w:r>
    </w:p>
    <w:p>
      <w:pPr>
        <w:spacing w:after="210" w:lineRule="auto"/>
      </w:pPr>
      <w:r>
        <w:rPr>
          <w:b/>
        </w:rPr>
        <w:t xml:space="preserve">Phone:</w:t>
      </w:r>
      <w:r>
        <w:rPr/>
        <w:t xml:space="preserve"> +91-11-23382629, 23386711</w:t>
      </w:r>
    </w:p>
    <w:p>
      <w:pPr>
        <w:spacing w:after="210" w:lineRule="auto"/>
      </w:pPr>
      <w:r>
        <w:rPr>
          <w:b/>
        </w:rPr>
        <w:t xml:space="preserve">Email:</w:t>
      </w:r>
      <w:r>
        <w:rPr/>
        <w:t xml:space="preserve"> </w:t>
      </w:r>
      <w:hyperlink r:id="rId11">
        <w:r>
          <w:rPr>
            <w:rFonts w:eastAsia="Georgia" w:cs="Georgia" w:ascii="Georgia" w:hAnsi="Georgia"/>
            <w:color w:val="4472C4"/>
          </w:rPr>
          <w:t xml:space="preserve">dg.icar@nic.in</w:t>
        </w:r>
      </w:hyperlink>
    </w:p>
    <w:p>
      <w:pPr>
        <w:spacing w:after="210" w:lineRule="auto"/>
      </w:pPr>
      <w:r>
        <w:rPr>
          <w:b/>
        </w:rPr>
        <w:t xml:space="preserve">Website:</w:t>
      </w:r>
      <w:r>
        <w:rPr/>
        <w:t xml:space="preserve"> </w:t>
      </w:r>
      <w:hyperlink r:id="rId12">
        <w:r>
          <w:rPr>
            <w:color w:val="4472C4"/>
          </w:rPr>
          <w:t xml:space="preserve">https://icar.org.in</w:t>
        </w:r>
      </w:hyperlink>
    </w:p>
    <w:p>
      <w:pPr>
        <w:spacing w:line="271" w:before="240" w:lineRule="auto"/>
      </w:pPr>
      <w:bookmarkStart w:id="49" w:name="bm_10_3_regional_icar_offices"/>
      <w:r>
        <w:rPr>
          <w:b/>
          <w:sz w:val="33"/>
        </w:rPr>
        <w:t xml:space="preserve">10.3 Regional ICAR Offices</w:t>
      </w:r>
      <w:bookmarkEnd w:id="49"/>
    </w:p>
    <w:p>
      <w:pPr>
        <w:spacing w:after="210" w:lineRule="auto"/>
      </w:pPr>
      <w:r>
        <w:rPr/>
        <w:t xml:space="preserve">ICAR has zonal coordination offices and institutes across India. Contact details available on institute-specific websites linked through ICAR main portal and KRISHI Geo-portal.</w:t>
      </w:r>
    </w:p>
    <w:p>
      <w:pPr>
        <w:spacing w:line="271" w:before="240" w:lineRule="auto"/>
      </w:pPr>
      <w:bookmarkStart w:id="50" w:name="bm_10_4_feedback_and_suggestions"/>
      <w:r>
        <w:rPr>
          <w:b/>
          <w:sz w:val="33"/>
        </w:rPr>
        <w:t xml:space="preserve">10.4 Feedback and Suggestions</w:t>
      </w:r>
      <w:bookmarkEnd w:id="50"/>
    </w:p>
    <w:p>
      <w:pPr>
        <w:spacing w:after="210" w:lineRule="auto"/>
      </w:pPr>
      <w:r>
        <w:rPr/>
        <w:t xml:space="preserve">Users can provide feedback on:</w:t>
      </w:r>
    </w:p>
    <w:p>
      <w:pPr>
        <w:numPr>
          <w:ilvl w:val="0"/>
          <w:numId w:val="72"/>
        </w:numPr>
        <w:spacing w:lineRule="auto"/>
      </w:pPr>
      <w:r>
        <w:rPr/>
        <w:t xml:space="preserve">Portal usability</w:t>
      </w:r>
    </w:p>
    <w:p>
      <w:pPr>
        <w:numPr>
          <w:ilvl w:val="0"/>
          <w:numId w:val="72"/>
        </w:numPr>
        <w:spacing w:lineRule="auto"/>
      </w:pPr>
      <w:r>
        <w:rPr/>
        <w:t xml:space="preserve">Data quality</w:t>
      </w:r>
    </w:p>
    <w:p>
      <w:pPr>
        <w:numPr>
          <w:ilvl w:val="0"/>
          <w:numId w:val="72"/>
        </w:numPr>
        <w:spacing w:lineRule="auto"/>
      </w:pPr>
      <w:r>
        <w:rPr/>
        <w:t xml:space="preserve">Feature requests</w:t>
      </w:r>
    </w:p>
    <w:p>
      <w:pPr>
        <w:numPr>
          <w:ilvl w:val="0"/>
          <w:numId w:val="72"/>
        </w:numPr>
        <w:spacing w:lineRule="auto"/>
      </w:pPr>
      <w:r>
        <w:rPr/>
        <w:t xml:space="preserve">Content suggestions</w:t>
      </w:r>
    </w:p>
    <w:p>
      <w:pPr>
        <w:spacing w:after="210" w:lineRule="auto"/>
      </w:pPr>
      <w:r>
        <w:rPr/>
        <w:t xml:space="preserve">Through feedback forms available on KRISHI portal.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bm_11_conclusion"/>
      <w:r>
        <w:rPr>
          <w:b/>
          <w:sz w:val="42"/>
        </w:rPr>
        <w:t xml:space="preserve">11. Conclusion</w:t>
      </w:r>
      <w:bookmarkEnd w:id="51"/>
    </w:p>
    <w:p>
      <w:pPr>
        <w:spacing w:after="210" w:lineRule="auto"/>
      </w:pPr>
      <w:r>
        <w:rPr/>
        <w:t xml:space="preserve">KRISHI Portal represents a paradigm shift in agricultural knowledge management in India, transforming decades of valuable research into an accessible digital public good. By consolidating ICAR's vast knowledge resources into a unified platform, KRISHI empowers millions of stakeholders with evidence-based information for sustainable agricultural development[9].</w:t>
      </w:r>
    </w:p>
    <w:p>
      <w:pPr>
        <w:spacing w:line="271" w:before="240" w:lineRule="auto"/>
      </w:pPr>
      <w:bookmarkStart w:id="52" w:name="key_achievements"/>
      <w:r>
        <w:rPr>
          <w:b/>
          <w:sz w:val="33"/>
        </w:rPr>
        <w:t xml:space="preserve">Key Achievements:</w:t>
      </w:r>
      <w:bookmarkEnd w:id="52"/>
    </w:p>
    <w:p>
      <w:pPr>
        <w:numPr>
          <w:ilvl w:val="0"/>
          <w:numId w:val="73"/>
        </w:numPr>
        <w:spacing w:lineRule="auto"/>
      </w:pPr>
      <w:r>
        <w:rPr>
          <w:b/>
        </w:rPr>
        <w:t xml:space="preserve">Centralized Repository:</w:t>
      </w:r>
      <w:r>
        <w:rPr/>
        <w:t xml:space="preserve"> Single access point for agricultural research data from 113 institutes, 71 universities, 731 KVKs</w:t>
      </w:r>
    </w:p>
    <w:p>
      <w:pPr>
        <w:numPr>
          <w:ilvl w:val="0"/>
          <w:numId w:val="73"/>
        </w:numPr>
        <w:spacing w:lineRule="auto"/>
      </w:pPr>
      <w:r>
        <w:rPr>
          <w:b/>
        </w:rPr>
        <w:t xml:space="preserve">Open Science:</w:t>
      </w:r>
      <w:r>
        <w:rPr/>
        <w:t xml:space="preserve"> Democratized access to publicly-funded agricultural research</w:t>
      </w:r>
    </w:p>
    <w:p>
      <w:pPr>
        <w:numPr>
          <w:ilvl w:val="0"/>
          <w:numId w:val="73"/>
        </w:numPr>
        <w:spacing w:lineRule="auto"/>
      </w:pPr>
      <w:r>
        <w:rPr>
          <w:b/>
        </w:rPr>
        <w:t xml:space="preserve">Technology Dissemination:</w:t>
      </w:r>
      <w:r>
        <w:rPr/>
        <w:t xml:space="preserve"> 1,124+ technologies documented for farmer adoption</w:t>
      </w:r>
    </w:p>
    <w:p>
      <w:pPr>
        <w:numPr>
          <w:ilvl w:val="0"/>
          <w:numId w:val="73"/>
        </w:numPr>
        <w:spacing w:lineRule="auto"/>
      </w:pPr>
      <w:r>
        <w:rPr>
          <w:b/>
        </w:rPr>
        <w:t xml:space="preserve">Publication Archive:</w:t>
      </w:r>
      <w:r>
        <w:rPr/>
        <w:t xml:space="preserve"> Thousands of research papers, bulletins, reports digitally preserved</w:t>
      </w:r>
    </w:p>
    <w:p>
      <w:pPr>
        <w:numPr>
          <w:ilvl w:val="0"/>
          <w:numId w:val="73"/>
        </w:numPr>
        <w:spacing w:lineRule="auto"/>
      </w:pPr>
      <w:r>
        <w:rPr>
          <w:b/>
        </w:rPr>
        <w:t xml:space="preserve">Data-Driven Decisions:</w:t>
      </w:r>
      <w:r>
        <w:rPr/>
        <w:t xml:space="preserve"> Experimental, observational, and survey data enabling evidence-based agriculture</w:t>
      </w:r>
    </w:p>
    <w:p>
      <w:pPr>
        <w:numPr>
          <w:ilvl w:val="0"/>
          <w:numId w:val="73"/>
        </w:numPr>
        <w:spacing w:lineRule="auto"/>
      </w:pPr>
      <w:r>
        <w:rPr>
          <w:b/>
        </w:rPr>
        <w:t xml:space="preserve">Geospatial Intelligence:</w:t>
      </w:r>
      <w:r>
        <w:rPr/>
        <w:t xml:space="preserve"> Research infrastructure and natural resource mapping</w:t>
      </w:r>
    </w:p>
    <w:p>
      <w:pPr>
        <w:numPr>
          <w:ilvl w:val="0"/>
          <w:numId w:val="73"/>
        </w:numPr>
        <w:spacing w:lineRule="auto"/>
      </w:pPr>
      <w:r>
        <w:rPr>
          <w:b/>
        </w:rPr>
        <w:t xml:space="preserve">Innovation Ecosystem:</w:t>
      </w:r>
      <w:r>
        <w:rPr/>
        <w:t xml:space="preserve"> Facilitating research collaboration and technology commercialization</w:t>
      </w:r>
    </w:p>
    <w:p>
      <w:pPr>
        <w:spacing w:line="271" w:before="240" w:lineRule="auto"/>
      </w:pPr>
      <w:bookmarkStart w:id="53" w:name="vision_forward"/>
      <w:r>
        <w:rPr>
          <w:b/>
          <w:sz w:val="33"/>
        </w:rPr>
        <w:t xml:space="preserve">Vision Forward:</w:t>
      </w:r>
      <w:bookmarkEnd w:id="53"/>
    </w:p>
    <w:p>
      <w:pPr>
        <w:spacing w:after="210" w:lineRule="auto"/>
      </w:pPr>
      <w:r>
        <w:rPr/>
        <w:t xml:space="preserve">KRISHI Portal is evolving toward:</w:t>
      </w:r>
    </w:p>
    <w:p>
      <w:pPr>
        <w:numPr>
          <w:ilvl w:val="0"/>
          <w:numId w:val="74"/>
        </w:numPr>
        <w:spacing w:lineRule="auto"/>
      </w:pPr>
      <w:r>
        <w:rPr>
          <w:b/>
        </w:rPr>
        <w:t xml:space="preserve">Intelligent Knowledge System:</w:t>
      </w:r>
      <w:r>
        <w:rPr/>
        <w:t xml:space="preserve"> AI-powered recommendations and predictive analytics</w:t>
      </w:r>
    </w:p>
    <w:p>
      <w:pPr>
        <w:numPr>
          <w:ilvl w:val="0"/>
          <w:numId w:val="74"/>
        </w:numPr>
        <w:spacing w:lineRule="auto"/>
      </w:pPr>
      <w:r>
        <w:rPr>
          <w:b/>
        </w:rPr>
        <w:t xml:space="preserve">Farmer-Centric Design:</w:t>
      </w:r>
      <w:r>
        <w:rPr/>
        <w:t xml:space="preserve"> Multilingual mobile access with personalized advisories</w:t>
      </w:r>
    </w:p>
    <w:p>
      <w:pPr>
        <w:numPr>
          <w:ilvl w:val="0"/>
          <w:numId w:val="74"/>
        </w:numPr>
        <w:spacing w:lineRule="auto"/>
      </w:pPr>
      <w:r>
        <w:rPr>
          <w:b/>
        </w:rPr>
        <w:t xml:space="preserve">Global Connectivity:</w:t>
      </w:r>
      <w:r>
        <w:rPr/>
        <w:t xml:space="preserve"> Integration with international agricultural databases</w:t>
      </w:r>
    </w:p>
    <w:p>
      <w:pPr>
        <w:numPr>
          <w:ilvl w:val="0"/>
          <w:numId w:val="74"/>
        </w:numPr>
        <w:spacing w:lineRule="auto"/>
      </w:pPr>
      <w:r>
        <w:rPr>
          <w:b/>
        </w:rPr>
        <w:t xml:space="preserve">Real-Time Data:</w:t>
      </w:r>
      <w:r>
        <w:rPr/>
        <w:t xml:space="preserve"> IoT-enabled sensors feeding live data from research farms</w:t>
      </w:r>
    </w:p>
    <w:p>
      <w:pPr>
        <w:numPr>
          <w:ilvl w:val="0"/>
          <w:numId w:val="74"/>
        </w:numPr>
        <w:spacing w:lineRule="auto"/>
      </w:pPr>
      <w:r>
        <w:rPr>
          <w:b/>
        </w:rPr>
        <w:t xml:space="preserve">Citizen Science:</w:t>
      </w:r>
      <w:r>
        <w:rPr/>
        <w:t xml:space="preserve"> Farmers as data contributors and co-creators of knowledge</w:t>
      </w:r>
    </w:p>
    <w:p>
      <w:pPr>
        <w:spacing w:line="271" w:before="240" w:lineRule="auto"/>
      </w:pPr>
      <w:bookmarkStart w:id="54" w:name="call_to_action"/>
      <w:r>
        <w:rPr>
          <w:b/>
          <w:sz w:val="33"/>
        </w:rPr>
        <w:t xml:space="preserve">Call to Action:</w:t>
      </w:r>
      <w:bookmarkEnd w:id="54"/>
    </w:p>
    <w:p>
      <w:pPr>
        <w:numPr>
          <w:ilvl w:val="0"/>
          <w:numId w:val="75"/>
        </w:numPr>
        <w:spacing w:lineRule="auto"/>
      </w:pPr>
      <w:r>
        <w:rPr>
          <w:b/>
        </w:rPr>
        <w:t xml:space="preserve">Farmers:</w:t>
      </w:r>
      <w:r>
        <w:rPr/>
        <w:t xml:space="preserve"> Explore KRISHI to discover improved varieties, technologies, and best practices for your region</w:t>
      </w:r>
    </w:p>
    <w:p>
      <w:pPr>
        <w:numPr>
          <w:ilvl w:val="0"/>
          <w:numId w:val="75"/>
        </w:numPr>
        <w:spacing w:lineRule="auto"/>
      </w:pPr>
      <w:r>
        <w:rPr>
          <w:b/>
        </w:rPr>
        <w:t xml:space="preserve">Researchers:</w:t>
      </w:r>
      <w:r>
        <w:rPr/>
        <w:t xml:space="preserve"> Contribute your research outputs and leverage existing data for impactful science</w:t>
      </w:r>
    </w:p>
    <w:p>
      <w:pPr>
        <w:numPr>
          <w:ilvl w:val="0"/>
          <w:numId w:val="75"/>
        </w:numPr>
        <w:spacing w:lineRule="auto"/>
      </w:pPr>
      <w:r>
        <w:rPr>
          <w:b/>
        </w:rPr>
        <w:t xml:space="preserve">Students:</w:t>
      </w:r>
      <w:r>
        <w:rPr/>
        <w:t xml:space="preserve"> Utilize KRISHI as learning resource and thesis data source</w:t>
      </w:r>
    </w:p>
    <w:p>
      <w:pPr>
        <w:numPr>
          <w:ilvl w:val="0"/>
          <w:numId w:val="75"/>
        </w:numPr>
        <w:spacing w:lineRule="auto"/>
      </w:pPr>
      <w:r>
        <w:rPr>
          <w:b/>
        </w:rPr>
        <w:t xml:space="preserve">Extension Workers:</w:t>
      </w:r>
      <w:r>
        <w:rPr/>
        <w:t xml:space="preserve"> Access evidence-based extension materials for effective farmer outreach</w:t>
      </w:r>
    </w:p>
    <w:p>
      <w:pPr>
        <w:numPr>
          <w:ilvl w:val="0"/>
          <w:numId w:val="75"/>
        </w:numPr>
        <w:spacing w:lineRule="auto"/>
      </w:pPr>
      <w:r>
        <w:rPr>
          <w:b/>
        </w:rPr>
        <w:t xml:space="preserve">Entrepreneurs:</w:t>
      </w:r>
      <w:r>
        <w:rPr/>
        <w:t xml:space="preserve"> Identify commercialization opportunities and innovation partnerships</w:t>
      </w:r>
    </w:p>
    <w:p>
      <w:pPr>
        <w:numPr>
          <w:ilvl w:val="0"/>
          <w:numId w:val="75"/>
        </w:numPr>
        <w:spacing w:lineRule="auto"/>
      </w:pPr>
      <w:r>
        <w:rPr>
          <w:b/>
        </w:rPr>
        <w:t xml:space="preserve">Policymakers:</w:t>
      </w:r>
      <w:r>
        <w:rPr/>
        <w:t xml:space="preserve"> Use KRISHI data for informed agricultural policy formulation</w:t>
      </w:r>
    </w:p>
    <w:p>
      <w:pPr>
        <w:spacing w:after="210" w:lineRule="auto"/>
      </w:pPr>
      <w:r>
        <w:rPr/>
        <w:t xml:space="preserve">KRISHI Portal stands as a testament to ICAR's commitment to transparency, accountability, and knowledge sharing in agricultural research. As the portal continues to expand its repositories and enhance user experience, it will play an increasingly vital role in India's journey toward agricultural self-reliance, sustainability, and prosperity.</w:t>
      </w:r>
    </w:p>
    <w:p>
      <w:pPr>
        <w:spacing w:after="210" w:lineRule="auto"/>
      </w:pPr>
      <w:r>
        <w:rPr>
          <w:b/>
        </w:rPr>
        <w:t xml:space="preserve">From Lab to Land - KRISHI Bridges the Gap</w:t>
      </w:r>
    </w:p>
    <w:p>
      <w:pPr>
        <w:spacing w:after="210" w:lineRule="auto"/>
      </w:pPr>
      <w:r>
        <w:rPr>
          <w:b/>
        </w:rPr>
        <w:t xml:space="preserve">Jai Kisan, Jai Vigyan! (Hail the Farmer, Hail Science!)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references"/>
      <w:r>
        <w:rPr>
          <w:b/>
          <w:sz w:val="42"/>
        </w:rPr>
        <w:t xml:space="preserve">References</w:t>
      </w:r>
      <w:bookmarkEnd w:id="55"/>
    </w:p>
    <w:p>
      <w:pPr>
        <w:spacing w:after="210" w:lineRule="auto"/>
      </w:pPr>
      <w:r>
        <w:rPr/>
        <w:t xml:space="preserve">[1] India Science and Technology. (2004). KRISHI: ICAR research data repository for knowledge management. Retrieved from </w:t>
      </w:r>
      <w:hyperlink r:id="rId13">
        <w:r>
          <w:rPr>
            <w:color w:val="4472C4"/>
          </w:rPr>
          <w:t xml:space="preserve">https://www.indiascienceandtechnology.gov.in/research/krishi-icar-research-data-repository-knowledge-management</w:t>
        </w:r>
      </w:hyperlink>
    </w:p>
    <w:p>
      <w:pPr>
        <w:spacing w:after="210" w:lineRule="auto"/>
      </w:pPr>
      <w:r>
        <w:rPr/>
        <w:t xml:space="preserve">[2] </w:t>
      </w:r>
      <w:hyperlink r:id="rId14">
        <w:r>
          <w:rPr>
            <w:color w:val="4472C4"/>
          </w:rPr>
          <w:t xml:space="preserve">re3data.org</w:t>
        </w:r>
      </w:hyperlink>
      <w:r>
        <w:rPr/>
        <w:t xml:space="preserve">. (2024). KRISHI - Knowledge based Resources Information Systems Hub for Innovations in Agriculture. Retrieved from </w:t>
      </w:r>
      <w:hyperlink r:id="rId15">
        <w:r>
          <w:rPr>
            <w:color w:val="4472C4"/>
          </w:rPr>
          <w:t xml:space="preserve">https://www.re3data.org/repository/r3d100012634</w:t>
        </w:r>
      </w:hyperlink>
    </w:p>
    <w:p>
      <w:pPr>
        <w:spacing w:after="210" w:lineRule="auto"/>
      </w:pPr>
      <w:r>
        <w:rPr/>
        <w:t xml:space="preserve">[3] ICAR-ATARI Kolkata. (2025). KRISHI Portal. Retrieved from </w:t>
      </w:r>
      <w:hyperlink r:id="rId16">
        <w:r>
          <w:rPr>
            <w:color w:val="4472C4"/>
          </w:rPr>
          <w:t xml:space="preserve">https://www.atarikolkata.org/krishi-portal/</w:t>
        </w:r>
      </w:hyperlink>
    </w:p>
    <w:p>
      <w:pPr>
        <w:spacing w:after="210" w:lineRule="auto"/>
      </w:pPr>
      <w:r>
        <w:rPr/>
        <w:t xml:space="preserve">[4] KRISHI Portal. About ICAR. Retrieved from </w:t>
      </w:r>
      <w:hyperlink r:id="rId17">
        <w:r>
          <w:rPr>
            <w:color w:val="4472C4"/>
          </w:rPr>
          <w:t xml:space="preserve">https://krishi.icar.gov.in</w:t>
        </w:r>
      </w:hyperlink>
    </w:p>
    <w:p>
      <w:pPr>
        <w:spacing w:after="210" w:lineRule="auto"/>
      </w:pPr>
      <w:r>
        <w:rPr/>
        <w:t xml:space="preserve">[5] ICAR. (2025). Achievements &amp; Impact. Retrieved from </w:t>
      </w:r>
      <w:hyperlink r:id="rId18">
        <w:r>
          <w:rPr>
            <w:color w:val="4472C4"/>
          </w:rPr>
          <w:t xml:space="preserve">https://icar.org.in/en/achievements-impact-3</w:t>
        </w:r>
      </w:hyperlink>
    </w:p>
    <w:p>
      <w:pPr>
        <w:spacing w:after="210" w:lineRule="auto"/>
      </w:pPr>
      <w:r>
        <w:rPr/>
        <w:t xml:space="preserve">[6] ICAR. (2025). ICAR Research Data Management Policy 2025. Retrieved from </w:t>
      </w:r>
      <w:hyperlink r:id="rId19">
        <w:r>
          <w:rPr>
            <w:color w:val="4472C4"/>
          </w:rPr>
          <w:t xml:space="preserve">https://icar.org.in/sites/default/files/2025-10/Data Management.pdf</w:t>
        </w:r>
      </w:hyperlink>
    </w:p>
    <w:p>
      <w:pPr>
        <w:spacing w:after="210" w:lineRule="auto"/>
      </w:pPr>
      <w:r>
        <w:rPr/>
        <w:t xml:space="preserve">[7] ICAR. (2025). Achievements &amp; Impact - Varietal Development. Retrieved from </w:t>
      </w:r>
      <w:hyperlink r:id="rId20">
        <w:r>
          <w:rPr>
            <w:color w:val="4472C4"/>
          </w:rPr>
          <w:t xml:space="preserve">https://icar.org.in/en/achievements-impact-3</w:t>
        </w:r>
      </w:hyperlink>
    </w:p>
    <w:p>
      <w:pPr>
        <w:spacing w:after="210" w:lineRule="auto"/>
      </w:pPr>
      <w:r>
        <w:rPr/>
        <w:t xml:space="preserve">[8] ICAR. (2026). Union Agriculture Minister Announces Two Genome Edited Rice Varieties. Retrieved from </w:t>
      </w:r>
      <w:hyperlink r:id="rId21">
        <w:r>
          <w:rPr>
            <w:color w:val="4472C4"/>
          </w:rPr>
          <w:t xml:space="preserve">https://www.icar.org.in/en/union-agriculture-minister-shri-shivraj-singh-chouhan-announces-two-genome-edited-rice-varieties</w:t>
        </w:r>
      </w:hyperlink>
    </w:p>
    <w:p>
      <w:pPr>
        <w:spacing w:after="210" w:lineRule="auto"/>
      </w:pPr>
      <w:r>
        <w:rPr/>
        <w:t xml:space="preserve">[9] </w:t>
      </w:r>
      <w:hyperlink r:id="rId22">
        <w:r>
          <w:rPr>
            <w:color w:val="4472C4"/>
          </w:rPr>
          <w:t xml:space="preserve">Data.gov.in</w:t>
        </w:r>
      </w:hyperlink>
      <w:r>
        <w:rPr/>
        <w:t xml:space="preserve">. (2022). ICAR Publication Repository. Retrieved from </w:t>
      </w:r>
      <w:hyperlink r:id="rId23">
        <w:r>
          <w:rPr>
            <w:color w:val="4472C4"/>
          </w:rPr>
          <w:t xml:space="preserve">https://www.data.gov.in/catalog/icar-publication-repository</w:t>
        </w:r>
      </w:hyperlink>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Version:</w:t>
      </w:r>
      <w:r>
        <w:rPr/>
        <w:t xml:space="preserve"> 1.0</w:t>
      </w:r>
    </w:p>
    <w:p>
      <w:pPr>
        <w:spacing w:after="210" w:lineRule="auto"/>
      </w:pPr>
      <w:r>
        <w:rPr>
          <w:b/>
        </w:rPr>
        <w:t xml:space="preserve">Last Updated:</w:t>
      </w:r>
      <w:r>
        <w:rPr/>
        <w:t xml:space="preserve"> February 25, 2026</w:t>
      </w:r>
    </w:p>
    <w:p>
      <w:pPr>
        <w:spacing w:after="210" w:lineRule="auto"/>
      </w:pPr>
      <w:r>
        <w:rPr>
          <w:b/>
        </w:rPr>
        <w:t xml:space="preserve">Compiled by:</w:t>
      </w:r>
      <w:r>
        <w:rPr/>
        <w:t xml:space="preserve"> AI Agricultural Advisory System for Farmers in India</w:t>
      </w:r>
    </w:p>
    <w:p>
      <w:pPr>
        <w:spacing w:after="210" w:lineRule="auto"/>
      </w:pPr>
      <w:r>
        <w:rPr>
          <w:b/>
        </w:rPr>
        <w:t xml:space="preserve">Data Sources:</w:t>
      </w:r>
      <w:r>
        <w:rPr/>
        <w:t xml:space="preserve"> KRISHI Portal (</w:t>
      </w:r>
      <w:hyperlink r:id="rId24">
        <w:r>
          <w:rPr>
            <w:color w:val="4472C4"/>
          </w:rPr>
          <w:t xml:space="preserve">https://krishi.icar.gov.in</w:t>
        </w:r>
      </w:hyperlink>
      <w:r>
        <w:rPr/>
        <w:t xml:space="preserve">), ICAR Official Website (</w:t>
      </w:r>
      <w:hyperlink r:id="rId25">
        <w:r>
          <w:rPr>
            <w:color w:val="4472C4"/>
          </w:rPr>
          <w:t xml:space="preserve">https://icar.org.in</w:t>
        </w:r>
      </w:hyperlink>
      <w:r>
        <w:rPr/>
        <w:t xml:space="preserve">), India Science and Technology Portal, </w:t>
      </w:r>
      <w:hyperlink r:id="rId26">
        <w:r>
          <w:rPr>
            <w:color w:val="4472C4"/>
          </w:rPr>
          <w:t xml:space="preserve">re3data.org</w:t>
        </w:r>
      </w:hyperlink>
      <w:r>
        <w:rPr/>
        <w:t xml:space="preserve">, ICAR-ATARI Kolkata, ICAR Research Data Management Policy Documents</w:t>
      </w:r>
    </w:p>
    <w:p>
      <w:pPr>
        <w:spacing w:after="210" w:lineRule="auto"/>
      </w:pPr>
      <w:r>
        <w:rPr>
          <w:b/>
        </w:rPr>
        <w:t xml:space="preserve">Disclaimer:</w:t>
      </w:r>
      <w:r>
        <w:rPr/>
        <w:t xml:space="preserve"> This document is compiled based on publicly available information from official ICAR sources and the KRISHI Portal. For the most current research outputs, data access procedures, and portal features, please visit </w:t>
      </w:r>
      <w:hyperlink r:id="rId27">
        <w:r>
          <w:rPr>
            <w:color w:val="4472C4"/>
          </w:rPr>
          <w:t xml:space="preserve">https://krishi.icar.gov.in</w:t>
        </w:r>
      </w:hyperlink>
      <w:r>
        <w:rPr/>
        <w:t xml:space="preserve">. Portal content and features are subject to updates by ICAR.</w:t>
      </w:r>
    </w:p>
    <w:p>
      <w:pPr>
        <w:spacing w:after="210" w:lineRule="auto"/>
      </w:pPr>
      <w:r>
        <w:rPr>
          <w:b/>
        </w:rPr>
        <w:t xml:space="preserve">Usage:</w:t>
      </w:r>
      <w:r>
        <w:rPr/>
        <w:t xml:space="preserve"> This comprehensive guide is prepared for educational and informational purposes to assist farmers, researchers, students, extension workers, and agricultural stakeholders in understanding and utilizing the KRISHI Portal for agricultural knowledge and innovation.</w:t>
      </w:r>
    </w:p>
    <w:p>
      <w:pPr>
        <w:spacing w:after="210" w:lineRule="auto"/>
      </w:pPr>
      <w:r>
        <w:rPr>
          <w:b/>
        </w:rPr>
        <w:t xml:space="preserve">Acknowledgment:</w:t>
      </w:r>
      <w:r>
        <w:rPr/>
        <w:t xml:space="preserve"> This document recognizes the pioneering efforts of ICAR in establishing KRISHI Portal, and the contributions of scientists, data curators, and technical teams across 113 ICAR institutes, 71 agricultural universities, and 731 KVKs who continuously enrich this knowledge repository for the benefit of Indian agriculture.</w:t>
      </w:r>
    </w:p>
    <w:p>
      <w:pPr>
        <w:spacing w:after="210" w:lineRule="auto"/>
      </w:pPr>
      <w:r>
        <w:rPr>
          <w:b/>
        </w:rPr>
        <w:t xml:space="preserve">Knowledge for Innovation - KRISHI Portal Empowering Agricultural Transformation</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decimal"/>
      <w:lvlText w:val="%1."/>
      <w:lvlJc w:val="left"/>
      <w:pPr>
        <w:tabs>
          <w:tab w:val="num" w:pos="1080"/>
        </w:tabs>
        <w:ind w:left="720" w:hanging="360"/>
      </w:p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decimal"/>
      <w:lvlText w:val="%1."/>
      <w:lvlJc w:val="left"/>
      <w:pPr>
        <w:tabs>
          <w:tab w:val="num" w:pos="1080"/>
        </w:tabs>
        <w:ind w:left="720" w:hanging="360"/>
      </w:p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decimal"/>
      <w:lvlText w:val="%1."/>
      <w:lvlJc w:val="left"/>
      <w:pPr>
        <w:tabs>
          <w:tab w:val="num" w:pos="1080"/>
        </w:tabs>
        <w:ind w:left="720" w:hanging="360"/>
      </w:pPr>
    </w:lvl>
  </w:abstractNum>
  <w:abstractNum w:abstractNumId="6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decimal"/>
      <w:lvlText w:val="%1."/>
      <w:lvlJc w:val="left"/>
      <w:pPr>
        <w:tabs>
          <w:tab w:val="num" w:pos="1080"/>
        </w:tabs>
        <w:ind w:left="720" w:hanging="360"/>
      </w:pPr>
    </w:lvl>
  </w:abstractNum>
  <w:abstractNum w:abstractNumId="7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5">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krishi.icar.gov.in" TargetMode="External"/><Relationship Id="rId6" Type="http://schemas.openxmlformats.org/officeDocument/2006/relationships/hyperlink" Target="https://krishi.icar.gov.in" TargetMode="External"/><Relationship Id="rId7" Type="http://schemas.openxmlformats.org/officeDocument/2006/relationships/hyperlink" Target="https://krishi.icar.gov.in" TargetMode="External"/><Relationship Id="rId8" Type="http://schemas.openxmlformats.org/officeDocument/2006/relationships/hyperlink" Target="https://krishi.icar.gov.in" TargetMode="External"/><Relationship Id="rId9" Type="http://schemas.openxmlformats.org/officeDocument/2006/relationships/hyperlink" Target="https://icar.org.in" TargetMode="External"/><Relationship Id="rId10" Type="http://schemas.openxmlformats.org/officeDocument/2006/relationships/hyperlink" Target="mailto:krishi-support@icar.gov.in" TargetMode="External"/><Relationship Id="rId11" Type="http://schemas.openxmlformats.org/officeDocument/2006/relationships/hyperlink" Target="mailto:dg.icar@nic.in" TargetMode="External"/><Relationship Id="rId12" Type="http://schemas.openxmlformats.org/officeDocument/2006/relationships/hyperlink" Target="https://icar.org.in" TargetMode="External"/><Relationship Id="rId13" Type="http://schemas.openxmlformats.org/officeDocument/2006/relationships/hyperlink" Target="https://www.indiascienceandtechnology.gov.in/research/krishi-icar-research-data-repository-knowledge-management" TargetMode="External"/><Relationship Id="rId14" Type="http://schemas.openxmlformats.org/officeDocument/2006/relationships/hyperlink" Target="http://re3data.org" TargetMode="External"/><Relationship Id="rId15" Type="http://schemas.openxmlformats.org/officeDocument/2006/relationships/hyperlink" Target="https://www.re3data.org/repository/r3d100012634" TargetMode="External"/><Relationship Id="rId16" Type="http://schemas.openxmlformats.org/officeDocument/2006/relationships/hyperlink" Target="https://www.atarikolkata.org/krishi-portal/" TargetMode="External"/><Relationship Id="rId17" Type="http://schemas.openxmlformats.org/officeDocument/2006/relationships/hyperlink" Target="https://krishi.icar.gov.in" TargetMode="External"/><Relationship Id="rId18" Type="http://schemas.openxmlformats.org/officeDocument/2006/relationships/hyperlink" Target="https://icar.org.in/en/achievements-impact-3" TargetMode="External"/><Relationship Id="rId19" Type="http://schemas.openxmlformats.org/officeDocument/2006/relationships/hyperlink" Target="https://icar.org.in/sites/default/files/2025-10/Data%20Management.pdf" TargetMode="External"/><Relationship Id="rId20" Type="http://schemas.openxmlformats.org/officeDocument/2006/relationships/hyperlink" Target="https://icar.org.in/en/achievements-impact-3" TargetMode="External"/><Relationship Id="rId21" Type="http://schemas.openxmlformats.org/officeDocument/2006/relationships/hyperlink" Target="https://www.icar.org.in/en/union-agriculture-minister-shri-shivraj-singh-chouhan-announces-two-genome-edited-rice-varieties" TargetMode="External"/><Relationship Id="rId22" Type="http://schemas.openxmlformats.org/officeDocument/2006/relationships/hyperlink" Target="http://Data.gov.in" TargetMode="External"/><Relationship Id="rId23" Type="http://schemas.openxmlformats.org/officeDocument/2006/relationships/hyperlink" Target="https://www.data.gov.in/catalog/icar-publication-repository" TargetMode="External"/><Relationship Id="rId24" Type="http://schemas.openxmlformats.org/officeDocument/2006/relationships/hyperlink" Target="https://krishi.icar.gov.in" TargetMode="External"/><Relationship Id="rId25" Type="http://schemas.openxmlformats.org/officeDocument/2006/relationships/hyperlink" Target="https://icar.org.in" TargetMode="External"/><Relationship Id="rId26" Type="http://schemas.openxmlformats.org/officeDocument/2006/relationships/hyperlink" Target="http://re3data.org" TargetMode="External"/><Relationship Id="rId27" Type="http://schemas.openxmlformats.org/officeDocument/2006/relationships/hyperlink" Target="https://krishi.icar.gov.i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2026-02-25T17:41:40.674Z</dcterms:created>
  <dcterms:modified xsi:type="dcterms:W3CDTF">2026-02-25T17:41:40.674Z</dcterms:modified>
</cp:coreProperties>
</file>