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griculture_inputs_complete_data_fdf0fc"/>
      <w:r>
        <w:rPr>
          <w:b/>
          <w:sz w:val="56"/>
        </w:rPr>
        <w:t xml:space="preserve">Agriculture Inputs - Complete Data Documentation</w:t>
      </w:r>
      <w:bookmarkEnd w:id="0"/>
    </w:p>
    <w:p>
      <w:pPr>
        <w:spacing w:after="210" w:lineRule="auto"/>
      </w:pPr>
      <w:r>
        <w:rPr>
          <w:b/>
        </w:rPr>
        <w:t xml:space="preserve">Source:</w:t>
      </w:r>
      <w:r>
        <w:rPr/>
        <w:t xml:space="preserve"> Open Government Data (OGD) Platform India - </w:t>
      </w:r>
      <w:hyperlink r:id="rId5">
        <w:r>
          <w:rPr>
            <w:color w:val="4472C4"/>
          </w:rPr>
          <w:t xml:space="preserve">https://www.data.gov.in/catalog/agriculture-inputs</w:t>
        </w:r>
      </w:hyperlink>
    </w:p>
    <w:p>
      <w:pPr>
        <w:spacing w:after="210" w:lineRule="auto"/>
      </w:pPr>
      <w:r>
        <w:rPr>
          <w:b/>
        </w:rPr>
        <w:t xml:space="preserve">Ministry:</w:t>
      </w:r>
      <w:r>
        <w:rPr/>
        <w:t xml:space="preserve"> Ministry of Agriculture &amp; Farmers Welfare, Government of India</w:t>
      </w:r>
    </w:p>
    <w:p>
      <w:pPr>
        <w:spacing w:after="210" w:lineRule="auto"/>
      </w:pPr>
      <w:r>
        <w:rPr>
          <w:b/>
        </w:rPr>
        <w:t xml:space="preserve">Document Date:</w:t>
      </w:r>
      <w:r>
        <w:rPr/>
        <w:t xml:space="preserve"> February 25,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Agriculture Inputs form the backbone of agricultural productivity in India, encompassing seeds, fertilizers, pesticides, farm machinery, and other essential resources that enable farmers to maximize crop yields and ensure food security for the nation. The Open Government Data (OGD) Platform India provides comprehensive datasets on agricultural inputs, offering transparency and accessibility to critical information about the distribution, availability, and quality of these inputs across the country[1][2].</w:t>
      </w:r>
    </w:p>
    <w:p>
      <w:pPr>
        <w:spacing w:after="210" w:lineRule="auto"/>
      </w:pPr>
      <w:r>
        <w:rPr/>
        <w:t xml:space="preserve">This document consolidates information about agricultural inputs data available on </w:t>
      </w:r>
      <w:hyperlink r:id="rId6">
        <w:r>
          <w:rPr>
            <w:color w:val="4472C4"/>
          </w:rPr>
          <w:t xml:space="preserve">data.gov.in</w:t>
        </w:r>
      </w:hyperlink>
      <w:r>
        <w:rPr/>
        <w:t xml:space="preserve">, the structure of agricultural input markets in India, key statistics, quality control mechanisms, distribution networks, and policy frameworks governing this critical sector that directly impacts the livelihoods of over 140 million farmers across India.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open_government_data_platfor_8a4b97"/>
      <w:r>
        <w:rPr>
          <w:b/>
          <w:sz w:val="42"/>
        </w:rPr>
        <w:t xml:space="preserve">1. Open Government Data Platform - Agriculture Inputs</w:t>
      </w:r>
      <w:bookmarkEnd w:id="2"/>
    </w:p>
    <w:p>
      <w:pPr>
        <w:spacing w:line="271" w:before="240" w:lineRule="auto"/>
      </w:pPr>
      <w:bookmarkStart w:id="3" w:name="bm_1_1_platform_overview"/>
      <w:r>
        <w:rPr>
          <w:b/>
          <w:sz w:val="33"/>
        </w:rPr>
        <w:t xml:space="preserve">1.1 Platform Overview</w:t>
      </w:r>
      <w:bookmarkEnd w:id="3"/>
    </w:p>
    <w:p>
      <w:pPr>
        <w:spacing w:after="210" w:lineRule="auto"/>
      </w:pPr>
      <w:r>
        <w:rPr/>
        <w:t xml:space="preserve">The Open Government Data (OGD) Platform India (</w:t>
      </w:r>
      <w:hyperlink r:id="rId7">
        <w:r>
          <w:rPr>
            <w:color w:val="4472C4"/>
          </w:rPr>
          <w:t xml:space="preserve">https://www.data.gov.in/</w:t>
        </w:r>
      </w:hyperlink>
      <w:r>
        <w:rPr/>
        <w:t xml:space="preserve">) serves as a single-point access to datasets and resources published by various Ministries, Departments, and Organizations of the Government of India[3][4]. The platform operates under the National Data Sharing and Accessibility Policy (NDSAP), promoting:</w:t>
      </w:r>
    </w:p>
    <w:p>
      <w:pPr>
        <w:numPr>
          <w:ilvl w:val="0"/>
          <w:numId w:val="1"/>
        </w:numPr>
        <w:spacing w:lineRule="auto"/>
      </w:pPr>
      <w:r>
        <w:rPr/>
        <w:t xml:space="preserve">Transparency in government functioning</w:t>
      </w:r>
    </w:p>
    <w:p>
      <w:pPr>
        <w:numPr>
          <w:ilvl w:val="0"/>
          <w:numId w:val="1"/>
        </w:numPr>
        <w:spacing w:lineRule="auto"/>
      </w:pPr>
      <w:r>
        <w:rPr/>
        <w:t xml:space="preserve">Enhanced accessibility to public data</w:t>
      </w:r>
    </w:p>
    <w:p>
      <w:pPr>
        <w:numPr>
          <w:ilvl w:val="0"/>
          <w:numId w:val="1"/>
        </w:numPr>
        <w:spacing w:lineRule="auto"/>
      </w:pPr>
      <w:r>
        <w:rPr/>
        <w:t xml:space="preserve">Data-driven decision making</w:t>
      </w:r>
    </w:p>
    <w:p>
      <w:pPr>
        <w:numPr>
          <w:ilvl w:val="0"/>
          <w:numId w:val="1"/>
        </w:numPr>
        <w:spacing w:lineRule="auto"/>
      </w:pPr>
      <w:r>
        <w:rPr/>
        <w:t xml:space="preserve">Innovation through open data usage</w:t>
      </w:r>
    </w:p>
    <w:p>
      <w:pPr>
        <w:numPr>
          <w:ilvl w:val="0"/>
          <w:numId w:val="1"/>
        </w:numPr>
        <w:spacing w:lineRule="auto"/>
      </w:pPr>
      <w:r>
        <w:rPr/>
        <w:t xml:space="preserve">Research and analysis capabilities</w:t>
      </w:r>
    </w:p>
    <w:p>
      <w:pPr>
        <w:numPr>
          <w:ilvl w:val="0"/>
          <w:numId w:val="1"/>
        </w:numPr>
        <w:spacing w:lineRule="auto"/>
      </w:pPr>
      <w:r>
        <w:rPr/>
        <w:t xml:space="preserve">Accountability in agricultural input distribution</w:t>
      </w:r>
    </w:p>
    <w:p>
      <w:pPr>
        <w:spacing w:line="271" w:before="240" w:lineRule="auto"/>
      </w:pPr>
      <w:bookmarkStart w:id="4" w:name="bm_1_2_agriculture_inputs_catalog_287a0d"/>
      <w:r>
        <w:rPr>
          <w:b/>
          <w:sz w:val="33"/>
        </w:rPr>
        <w:t xml:space="preserve">1.2 Agriculture Inputs Catalog Structure</w:t>
      </w:r>
      <w:bookmarkEnd w:id="4"/>
    </w:p>
    <w:p>
      <w:pPr>
        <w:spacing w:after="210" w:lineRule="auto"/>
      </w:pPr>
      <w:r>
        <w:rPr/>
        <w:t xml:space="preserve">The Agriculture Inputs catalog on </w:t>
      </w:r>
      <w:hyperlink r:id="rId8">
        <w:r>
          <w:rPr>
            <w:color w:val="4472C4"/>
          </w:rPr>
          <w:t xml:space="preserve">data.gov.in</w:t>
        </w:r>
      </w:hyperlink>
      <w:r>
        <w:rPr/>
        <w:t xml:space="preserve"> contains datasets related to:</w:t>
      </w:r>
    </w:p>
    <w:p>
      <w:pPr>
        <w:spacing w:after="210" w:lineRule="auto"/>
      </w:pPr>
      <w:r>
        <w:rPr>
          <w:b/>
        </w:rPr>
        <w:t xml:space="preserve">Primary Categories:</w:t>
      </w:r>
    </w:p>
    <w:p>
      <w:pPr>
        <w:numPr>
          <w:ilvl w:val="0"/>
          <w:numId w:val="2"/>
        </w:numPr>
        <w:spacing w:lineRule="auto"/>
      </w:pPr>
      <w:r>
        <w:rPr>
          <w:b/>
        </w:rPr>
        <w:t xml:space="preserve">Dealer Information</w:t>
      </w:r>
    </w:p>
    <w:p>
      <w:pPr>
        <w:numPr>
          <w:ilvl w:val="1"/>
          <w:numId w:val="2"/>
        </w:numPr>
        <w:spacing w:lineRule="auto"/>
      </w:pPr>
      <w:r>
        <w:rPr/>
        <w:t xml:space="preserve">Number of dealers of agriculture inputs across states</w:t>
      </w:r>
    </w:p>
    <w:p>
      <w:pPr>
        <w:numPr>
          <w:ilvl w:val="1"/>
          <w:numId w:val="2"/>
        </w:numPr>
        <w:spacing w:lineRule="auto"/>
      </w:pPr>
      <w:r>
        <w:rPr/>
        <w:t xml:space="preserve">District-wise and state-wise dealer distribution</w:t>
      </w:r>
    </w:p>
    <w:p>
      <w:pPr>
        <w:numPr>
          <w:ilvl w:val="1"/>
          <w:numId w:val="2"/>
        </w:numPr>
        <w:spacing w:lineRule="auto"/>
      </w:pPr>
      <w:r>
        <w:rPr/>
        <w:t xml:space="preserve">Licensed dealers database</w:t>
      </w:r>
    </w:p>
    <w:p>
      <w:pPr>
        <w:numPr>
          <w:ilvl w:val="1"/>
          <w:numId w:val="2"/>
        </w:numPr>
        <w:spacing w:lineRule="auto"/>
      </w:pPr>
      <w:r>
        <w:rPr/>
        <w:t xml:space="preserve">Authorized retailers and distributors</w:t>
      </w:r>
    </w:p>
    <w:p>
      <w:pPr>
        <w:numPr>
          <w:ilvl w:val="0"/>
          <w:numId w:val="2"/>
        </w:numPr>
        <w:spacing w:lineRule="auto"/>
      </w:pPr>
      <w:r>
        <w:rPr>
          <w:b/>
        </w:rPr>
        <w:t xml:space="preserve">Input Types Covered</w:t>
      </w:r>
    </w:p>
    <w:p>
      <w:pPr>
        <w:numPr>
          <w:ilvl w:val="1"/>
          <w:numId w:val="2"/>
        </w:numPr>
        <w:spacing w:lineRule="auto"/>
      </w:pPr>
      <w:r>
        <w:rPr/>
        <w:t xml:space="preserve">Seeds (certified, hybrid, indigenous varieties)</w:t>
      </w:r>
    </w:p>
    <w:p>
      <w:pPr>
        <w:numPr>
          <w:ilvl w:val="1"/>
          <w:numId w:val="2"/>
        </w:numPr>
        <w:spacing w:lineRule="auto"/>
      </w:pPr>
      <w:r>
        <w:rPr/>
        <w:t xml:space="preserve">Fertilizers (chemical, organic, bio-fertilizers)</w:t>
      </w:r>
    </w:p>
    <w:p>
      <w:pPr>
        <w:numPr>
          <w:ilvl w:val="1"/>
          <w:numId w:val="2"/>
        </w:numPr>
        <w:spacing w:lineRule="auto"/>
      </w:pPr>
      <w:r>
        <w:rPr/>
        <w:t xml:space="preserve">Pesticides (insecticides, fungicides, herbicides, bio-pesticides)</w:t>
      </w:r>
    </w:p>
    <w:p>
      <w:pPr>
        <w:numPr>
          <w:ilvl w:val="1"/>
          <w:numId w:val="2"/>
        </w:numPr>
        <w:spacing w:lineRule="auto"/>
      </w:pPr>
      <w:r>
        <w:rPr/>
        <w:t xml:space="preserve">Agricultural machinery and implements</w:t>
      </w:r>
    </w:p>
    <w:p>
      <w:pPr>
        <w:numPr>
          <w:ilvl w:val="1"/>
          <w:numId w:val="2"/>
        </w:numPr>
        <w:spacing w:lineRule="auto"/>
      </w:pPr>
      <w:r>
        <w:rPr/>
        <w:t xml:space="preserve">Irrigation equipment</w:t>
      </w:r>
    </w:p>
    <w:p>
      <w:pPr>
        <w:numPr>
          <w:ilvl w:val="1"/>
          <w:numId w:val="2"/>
        </w:numPr>
        <w:spacing w:lineRule="auto"/>
      </w:pPr>
      <w:r>
        <w:rPr/>
        <w:t xml:space="preserve">Farm tools and equipment</w:t>
      </w:r>
    </w:p>
    <w:p>
      <w:pPr>
        <w:numPr>
          <w:ilvl w:val="0"/>
          <w:numId w:val="2"/>
        </w:numPr>
        <w:spacing w:lineRule="auto"/>
      </w:pPr>
      <w:r>
        <w:rPr>
          <w:b/>
        </w:rPr>
        <w:t xml:space="preserve">Geographic Coverage</w:t>
      </w:r>
    </w:p>
    <w:p>
      <w:pPr>
        <w:numPr>
          <w:ilvl w:val="1"/>
          <w:numId w:val="2"/>
        </w:numPr>
        <w:spacing w:lineRule="auto"/>
      </w:pPr>
      <w:r>
        <w:rPr/>
        <w:t xml:space="preserve">All Indian states and union territories</w:t>
      </w:r>
    </w:p>
    <w:p>
      <w:pPr>
        <w:numPr>
          <w:ilvl w:val="1"/>
          <w:numId w:val="2"/>
        </w:numPr>
        <w:spacing w:lineRule="auto"/>
      </w:pPr>
      <w:r>
        <w:rPr/>
        <w:t xml:space="preserve">District-level data availability</w:t>
      </w:r>
    </w:p>
    <w:p>
      <w:pPr>
        <w:numPr>
          <w:ilvl w:val="1"/>
          <w:numId w:val="2"/>
        </w:numPr>
        <w:spacing w:lineRule="auto"/>
      </w:pPr>
      <w:r>
        <w:rPr/>
        <w:t xml:space="preserve">Block and village-level information (select datasets)</w:t>
      </w:r>
    </w:p>
    <w:p>
      <w:pPr>
        <w:spacing w:line="271" w:before="240" w:lineRule="auto"/>
      </w:pPr>
      <w:bookmarkStart w:id="5" w:name="bm_1_3_data_access_and_usage"/>
      <w:r>
        <w:rPr>
          <w:b/>
          <w:sz w:val="33"/>
        </w:rPr>
        <w:t xml:space="preserve">1.3 Data Access and Usage</w:t>
      </w:r>
      <w:bookmarkEnd w:id="5"/>
    </w:p>
    <w:p>
      <w:pPr>
        <w:spacing w:after="210" w:lineRule="auto"/>
      </w:pPr>
      <w:r>
        <w:rPr>
          <w:b/>
        </w:rPr>
        <w:t xml:space="preserve">Dataset Features: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Format</w:t>
            </w:r>
          </w:p>
        </w:tc>
        <w:tc>
          <w:tcPr>
            <w:tcBorders>
              <w:bottom w:val="single" w:sz="8" w:space="0" w:color="000000"/>
              <w:right w:val="single" w:sz="8" w:space="0" w:color="000000"/>
            </w:tcBorders>
            <w:vAlign w:val="center"/>
          </w:tcPr>
          <w:p>
            <w:pPr>
              <w:spacing w:lineRule="auto"/>
              <w:jc w:val="left"/>
            </w:pPr>
            <w:r>
              <w:rPr/>
              <w:t xml:space="preserve">CSV, JSON, XML, API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Update Frequency</w:t>
            </w:r>
          </w:p>
        </w:tc>
        <w:tc>
          <w:tcPr>
            <w:tcBorders>
              <w:bottom w:val="single" w:sz="8" w:space="0" w:color="000000"/>
              <w:right w:val="single" w:sz="8" w:space="0" w:color="000000"/>
            </w:tcBorders>
            <w:vAlign w:val="center"/>
          </w:tcPr>
          <w:p>
            <w:pPr>
              <w:spacing w:lineRule="auto"/>
              <w:jc w:val="left"/>
            </w:pPr>
            <w:r>
              <w:rPr/>
              <w:t xml:space="preserve">Periodic (varies by dataset)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License</w:t>
            </w:r>
          </w:p>
        </w:tc>
        <w:tc>
          <w:tcPr>
            <w:tcBorders>
              <w:bottom w:val="single" w:sz="8" w:space="0" w:color="000000"/>
              <w:right w:val="single" w:sz="8" w:space="0" w:color="000000"/>
            </w:tcBorders>
            <w:vAlign w:val="center"/>
          </w:tcPr>
          <w:p>
            <w:pPr>
              <w:spacing w:lineRule="auto"/>
              <w:jc w:val="left"/>
            </w:pPr>
            <w:r>
              <w:rPr/>
              <w:t xml:space="preserve">Open Government Data License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Access Type</w:t>
            </w:r>
          </w:p>
        </w:tc>
        <w:tc>
          <w:tcPr>
            <w:tcBorders>
              <w:bottom w:val="single" w:sz="8" w:space="0" w:color="000000"/>
              <w:right w:val="single" w:sz="8" w:space="0" w:color="000000"/>
            </w:tcBorders>
            <w:vAlign w:val="center"/>
          </w:tcPr>
          <w:p>
            <w:pPr>
              <w:spacing w:lineRule="auto"/>
              <w:jc w:val="left"/>
            </w:pPr>
            <w:r>
              <w:rPr/>
              <w:t xml:space="preserve">Free public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API Availability</w:t>
            </w:r>
          </w:p>
        </w:tc>
        <w:tc>
          <w:tcPr>
            <w:tcBorders>
              <w:bottom w:val="single" w:sz="8" w:space="0" w:color="000000"/>
              <w:right w:val="single" w:sz="8" w:space="0" w:color="000000"/>
            </w:tcBorders>
            <w:vAlign w:val="center"/>
          </w:tcPr>
          <w:p>
            <w:pPr>
              <w:spacing w:lineRule="auto"/>
              <w:jc w:val="left"/>
            </w:pPr>
            <w:r>
              <w:rPr/>
              <w:t xml:space="preserve">Yes, for programmatic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Download Options</w:t>
            </w:r>
          </w:p>
        </w:tc>
        <w:tc>
          <w:tcPr>
            <w:tcBorders>
              <w:bottom w:val="single" w:sz="8" w:space="0" w:color="000000"/>
              <w:right w:val="single" w:sz="8" w:space="0" w:color="000000"/>
            </w:tcBorders>
            <w:vAlign w:val="center"/>
          </w:tcPr>
          <w:p>
            <w:pPr>
              <w:spacing w:lineRule="auto"/>
              <w:jc w:val="left"/>
            </w:pPr>
            <w:r>
              <w:rPr/>
              <w:t xml:space="preserve">Direct download, API integration</w:t>
            </w:r>
          </w:p>
        </w:tc>
      </w:tr>
    </w:tbl>
    <w:p>
      <w:pPr>
        <w:spacing w:lineRule="auto"/>
      </w:pPr>
    </w:p>
    <w:p>
      <w:pPr>
        <w:spacing w:lineRule="auto"/>
      </w:pPr>
      <w:r>
        <w:rPr/>
        <w:t xml:space="preserve">Table 1: OGD Platform Data Access Features</w:t>
      </w:r>
    </w:p>
    <w:p>
      <w:pPr>
        <w:spacing w:after="210" w:lineRule="auto"/>
      </w:pPr>
      <w:r>
        <w:rPr>
          <w:b/>
        </w:rPr>
        <w:t xml:space="preserve">Data Providers:</w:t>
      </w:r>
    </w:p>
    <w:p>
      <w:pPr>
        <w:numPr>
          <w:ilvl w:val="0"/>
          <w:numId w:val="3"/>
        </w:numPr>
        <w:spacing w:lineRule="auto"/>
      </w:pPr>
      <w:r>
        <w:rPr/>
        <w:t xml:space="preserve">Department of Agriculture &amp; Farmers Welfare</w:t>
      </w:r>
    </w:p>
    <w:p>
      <w:pPr>
        <w:numPr>
          <w:ilvl w:val="0"/>
          <w:numId w:val="3"/>
        </w:numPr>
        <w:spacing w:lineRule="auto"/>
      </w:pPr>
      <w:r>
        <w:rPr/>
        <w:t xml:space="preserve">State Agriculture Departments</w:t>
      </w:r>
    </w:p>
    <w:p>
      <w:pPr>
        <w:numPr>
          <w:ilvl w:val="0"/>
          <w:numId w:val="3"/>
        </w:numPr>
        <w:spacing w:lineRule="auto"/>
      </w:pPr>
      <w:r>
        <w:rPr/>
        <w:t xml:space="preserve">Directorate of Plant Protection, Quarantine &amp; Storage</w:t>
      </w:r>
    </w:p>
    <w:p>
      <w:pPr>
        <w:numPr>
          <w:ilvl w:val="0"/>
          <w:numId w:val="3"/>
        </w:numPr>
        <w:spacing w:lineRule="auto"/>
      </w:pPr>
      <w:r>
        <w:rPr/>
        <w:t xml:space="preserve">Fertilizer Association of India</w:t>
      </w:r>
    </w:p>
    <w:p>
      <w:pPr>
        <w:numPr>
          <w:ilvl w:val="0"/>
          <w:numId w:val="3"/>
        </w:numPr>
        <w:spacing w:lineRule="auto"/>
      </w:pPr>
      <w:r>
        <w:rPr/>
        <w:t xml:space="preserve">State Warehousing Corporations</w:t>
      </w:r>
    </w:p>
    <w:p>
      <w:pPr>
        <w:numPr>
          <w:ilvl w:val="0"/>
          <w:numId w:val="3"/>
        </w:numPr>
        <w:spacing w:lineRule="auto"/>
      </w:pPr>
      <w:r>
        <w:rPr/>
        <w:t xml:space="preserve">Karnataka Open Government Data Platform (contributor)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agricultural_inputs_comprehe_16799e"/>
      <w:r>
        <w:rPr>
          <w:b/>
          <w:sz w:val="42"/>
        </w:rPr>
        <w:t xml:space="preserve">2. Agricultural Inputs - Comprehensive Overview</w:t>
      </w:r>
      <w:bookmarkEnd w:id="6"/>
    </w:p>
    <w:p>
      <w:pPr>
        <w:spacing w:line="271" w:before="240" w:lineRule="auto"/>
      </w:pPr>
      <w:bookmarkStart w:id="7" w:name="bm_2_1_definition_and_scope"/>
      <w:r>
        <w:rPr>
          <w:b/>
          <w:sz w:val="33"/>
        </w:rPr>
        <w:t xml:space="preserve">2.1 Definition and Scope</w:t>
      </w:r>
      <w:bookmarkEnd w:id="7"/>
    </w:p>
    <w:p>
      <w:pPr>
        <w:spacing w:after="210" w:lineRule="auto"/>
      </w:pPr>
      <w:r>
        <w:rPr/>
        <w:t xml:space="preserve">Agricultural inputs refer to all resources, materials, and services that farmers use in the production process to grow crops and rear livestock. These inputs are essential for enhancing agricultural productivity, ensuring food security, and improving farmer incomes.</w:t>
      </w:r>
    </w:p>
    <w:p>
      <w:pPr>
        <w:spacing w:after="210" w:lineRule="auto"/>
      </w:pPr>
      <w:r>
        <w:rPr>
          <w:b/>
        </w:rPr>
        <w:t xml:space="preserve">Classification of Agricultural Inputs:</w:t>
      </w:r>
    </w:p>
    <w:p>
      <w:pPr>
        <w:numPr>
          <w:ilvl w:val="0"/>
          <w:numId w:val="4"/>
        </w:numPr>
        <w:spacing w:lineRule="auto"/>
      </w:pPr>
      <w:r>
        <w:rPr>
          <w:b/>
        </w:rPr>
        <w:t xml:space="preserve">Biological Inputs</w:t>
      </w:r>
    </w:p>
    <w:p>
      <w:pPr>
        <w:numPr>
          <w:ilvl w:val="1"/>
          <w:numId w:val="4"/>
        </w:numPr>
        <w:spacing w:lineRule="auto"/>
      </w:pPr>
      <w:r>
        <w:rPr/>
        <w:t xml:space="preserve">Seeds and planting materials</w:t>
      </w:r>
    </w:p>
    <w:p>
      <w:pPr>
        <w:numPr>
          <w:ilvl w:val="1"/>
          <w:numId w:val="4"/>
        </w:numPr>
        <w:spacing w:lineRule="auto"/>
      </w:pPr>
      <w:r>
        <w:rPr/>
        <w:t xml:space="preserve">Seedlings and saplings</w:t>
      </w:r>
    </w:p>
    <w:p>
      <w:pPr>
        <w:numPr>
          <w:ilvl w:val="1"/>
          <w:numId w:val="4"/>
        </w:numPr>
        <w:spacing w:lineRule="auto"/>
      </w:pPr>
      <w:r>
        <w:rPr/>
        <w:t xml:space="preserve">Bio-fertilizers</w:t>
      </w:r>
    </w:p>
    <w:p>
      <w:pPr>
        <w:numPr>
          <w:ilvl w:val="1"/>
          <w:numId w:val="4"/>
        </w:numPr>
        <w:spacing w:lineRule="auto"/>
      </w:pPr>
      <w:r>
        <w:rPr/>
        <w:t xml:space="preserve">Bio-pesticides</w:t>
      </w:r>
    </w:p>
    <w:p>
      <w:pPr>
        <w:numPr>
          <w:ilvl w:val="1"/>
          <w:numId w:val="4"/>
        </w:numPr>
        <w:spacing w:lineRule="auto"/>
      </w:pPr>
      <w:r>
        <w:rPr/>
        <w:t xml:space="preserve">Livestock breeds</w:t>
      </w:r>
    </w:p>
    <w:p>
      <w:pPr>
        <w:numPr>
          <w:ilvl w:val="0"/>
          <w:numId w:val="4"/>
        </w:numPr>
        <w:spacing w:lineRule="auto"/>
      </w:pPr>
      <w:r>
        <w:rPr>
          <w:b/>
        </w:rPr>
        <w:t xml:space="preserve">Chemical Inputs</w:t>
      </w:r>
    </w:p>
    <w:p>
      <w:pPr>
        <w:numPr>
          <w:ilvl w:val="1"/>
          <w:numId w:val="4"/>
        </w:numPr>
        <w:spacing w:lineRule="auto"/>
      </w:pPr>
      <w:r>
        <w:rPr/>
        <w:t xml:space="preserve">Chemical fertilizers (NPK, urea, DAP, MOP, SSP)</w:t>
      </w:r>
    </w:p>
    <w:p>
      <w:pPr>
        <w:numPr>
          <w:ilvl w:val="1"/>
          <w:numId w:val="4"/>
        </w:numPr>
        <w:spacing w:lineRule="auto"/>
      </w:pPr>
      <w:r>
        <w:rPr/>
        <w:t xml:space="preserve">Chemical pesticides (insecticides, fungicides, herbicides, rodenticides)</w:t>
      </w:r>
    </w:p>
    <w:p>
      <w:pPr>
        <w:numPr>
          <w:ilvl w:val="1"/>
          <w:numId w:val="4"/>
        </w:numPr>
        <w:spacing w:lineRule="auto"/>
      </w:pPr>
      <w:r>
        <w:rPr/>
        <w:t xml:space="preserve">Plant growth regulators</w:t>
      </w:r>
    </w:p>
    <w:p>
      <w:pPr>
        <w:numPr>
          <w:ilvl w:val="1"/>
          <w:numId w:val="4"/>
        </w:numPr>
        <w:spacing w:lineRule="auto"/>
      </w:pPr>
      <w:r>
        <w:rPr/>
        <w:t xml:space="preserve">Soil conditioners</w:t>
      </w:r>
    </w:p>
    <w:p>
      <w:pPr>
        <w:numPr>
          <w:ilvl w:val="0"/>
          <w:numId w:val="4"/>
        </w:numPr>
        <w:spacing w:lineRule="auto"/>
      </w:pPr>
      <w:r>
        <w:rPr>
          <w:b/>
        </w:rPr>
        <w:t xml:space="preserve">Mechanical Inputs</w:t>
      </w:r>
    </w:p>
    <w:p>
      <w:pPr>
        <w:numPr>
          <w:ilvl w:val="1"/>
          <w:numId w:val="4"/>
        </w:numPr>
        <w:spacing w:lineRule="auto"/>
      </w:pPr>
      <w:r>
        <w:rPr/>
        <w:t xml:space="preserve">Tractors and power tillers</w:t>
      </w:r>
    </w:p>
    <w:p>
      <w:pPr>
        <w:numPr>
          <w:ilvl w:val="1"/>
          <w:numId w:val="4"/>
        </w:numPr>
        <w:spacing w:lineRule="auto"/>
      </w:pPr>
      <w:r>
        <w:rPr/>
        <w:t xml:space="preserve">Harvesters and threshers</w:t>
      </w:r>
    </w:p>
    <w:p>
      <w:pPr>
        <w:numPr>
          <w:ilvl w:val="1"/>
          <w:numId w:val="4"/>
        </w:numPr>
        <w:spacing w:lineRule="auto"/>
      </w:pPr>
      <w:r>
        <w:rPr/>
        <w:t xml:space="preserve">Seed drills and planters</w:t>
      </w:r>
    </w:p>
    <w:p>
      <w:pPr>
        <w:numPr>
          <w:ilvl w:val="1"/>
          <w:numId w:val="4"/>
        </w:numPr>
        <w:spacing w:lineRule="auto"/>
      </w:pPr>
      <w:r>
        <w:rPr/>
        <w:t xml:space="preserve">Sprayers and dusters</w:t>
      </w:r>
    </w:p>
    <w:p>
      <w:pPr>
        <w:numPr>
          <w:ilvl w:val="1"/>
          <w:numId w:val="4"/>
        </w:numPr>
        <w:spacing w:lineRule="auto"/>
      </w:pPr>
      <w:r>
        <w:rPr/>
        <w:t xml:space="preserve">Irrigation pumps and equipment</w:t>
      </w:r>
    </w:p>
    <w:p>
      <w:pPr>
        <w:numPr>
          <w:ilvl w:val="0"/>
          <w:numId w:val="4"/>
        </w:numPr>
        <w:spacing w:lineRule="auto"/>
      </w:pPr>
      <w:r>
        <w:rPr>
          <w:b/>
        </w:rPr>
        <w:t xml:space="preserve">Knowledge and Services</w:t>
      </w:r>
    </w:p>
    <w:p>
      <w:pPr>
        <w:numPr>
          <w:ilvl w:val="1"/>
          <w:numId w:val="4"/>
        </w:numPr>
        <w:spacing w:lineRule="auto"/>
      </w:pPr>
      <w:r>
        <w:rPr/>
        <w:t xml:space="preserve">Extension services</w:t>
      </w:r>
    </w:p>
    <w:p>
      <w:pPr>
        <w:numPr>
          <w:ilvl w:val="1"/>
          <w:numId w:val="4"/>
        </w:numPr>
        <w:spacing w:lineRule="auto"/>
      </w:pPr>
      <w:r>
        <w:rPr/>
        <w:t xml:space="preserve">Technical advisory</w:t>
      </w:r>
    </w:p>
    <w:p>
      <w:pPr>
        <w:numPr>
          <w:ilvl w:val="1"/>
          <w:numId w:val="4"/>
        </w:numPr>
        <w:spacing w:lineRule="auto"/>
      </w:pPr>
      <w:r>
        <w:rPr/>
        <w:t xml:space="preserve">Soil testing services</w:t>
      </w:r>
    </w:p>
    <w:p>
      <w:pPr>
        <w:numPr>
          <w:ilvl w:val="1"/>
          <w:numId w:val="4"/>
        </w:numPr>
        <w:spacing w:lineRule="auto"/>
      </w:pPr>
      <w:r>
        <w:rPr/>
        <w:t xml:space="preserve">Weather information</w:t>
      </w:r>
    </w:p>
    <w:p>
      <w:pPr>
        <w:numPr>
          <w:ilvl w:val="1"/>
          <w:numId w:val="4"/>
        </w:numPr>
        <w:spacing w:lineRule="auto"/>
      </w:pPr>
      <w:r>
        <w:rPr/>
        <w:t xml:space="preserve">Market intelligence</w:t>
      </w:r>
    </w:p>
    <w:p>
      <w:pPr>
        <w:spacing w:line="271" w:before="240" w:lineRule="auto"/>
      </w:pPr>
      <w:bookmarkStart w:id="8" w:name="bm_2_2_importance_in_indian_agriculture"/>
      <w:r>
        <w:rPr>
          <w:b/>
          <w:sz w:val="33"/>
        </w:rPr>
        <w:t xml:space="preserve">2.2 Importance in Indian Agriculture</w:t>
      </w:r>
      <w:bookmarkEnd w:id="8"/>
    </w:p>
    <w:p>
      <w:pPr>
        <w:spacing w:after="210" w:lineRule="auto"/>
      </w:pPr>
      <w:r>
        <w:rPr/>
        <w:t xml:space="preserve">Agricultural inputs play a critical role in India's agricultural economy:</w:t>
      </w:r>
    </w:p>
    <w:p>
      <w:pPr>
        <w:numPr>
          <w:ilvl w:val="0"/>
          <w:numId w:val="5"/>
        </w:numPr>
        <w:spacing w:lineRule="auto"/>
      </w:pPr>
      <w:r>
        <w:rPr/>
        <w:t xml:space="preserve">Contribute to over 50% of crop productivity enhancement</w:t>
      </w:r>
    </w:p>
    <w:p>
      <w:pPr>
        <w:numPr>
          <w:ilvl w:val="0"/>
          <w:numId w:val="5"/>
        </w:numPr>
        <w:spacing w:lineRule="auto"/>
      </w:pPr>
      <w:r>
        <w:rPr/>
        <w:t xml:space="preserve">Support 140+ million farming households</w:t>
      </w:r>
    </w:p>
    <w:p>
      <w:pPr>
        <w:numPr>
          <w:ilvl w:val="0"/>
          <w:numId w:val="5"/>
        </w:numPr>
        <w:spacing w:lineRule="auto"/>
      </w:pPr>
      <w:r>
        <w:rPr/>
        <w:t xml:space="preserve">Enable production of 330+ million tonnes of food grains annually</w:t>
      </w:r>
    </w:p>
    <w:p>
      <w:pPr>
        <w:numPr>
          <w:ilvl w:val="0"/>
          <w:numId w:val="5"/>
        </w:numPr>
        <w:spacing w:lineRule="auto"/>
      </w:pPr>
      <w:r>
        <w:rPr/>
        <w:t xml:space="preserve">Facilitate horticultural production of 350+ million tonnes</w:t>
      </w:r>
    </w:p>
    <w:p>
      <w:pPr>
        <w:numPr>
          <w:ilvl w:val="0"/>
          <w:numId w:val="5"/>
        </w:numPr>
        <w:spacing w:lineRule="auto"/>
      </w:pPr>
      <w:r>
        <w:rPr/>
        <w:t xml:space="preserve">Support livestock population of 536 million (world's largest)</w:t>
      </w:r>
    </w:p>
    <w:p>
      <w:pPr>
        <w:numPr>
          <w:ilvl w:val="0"/>
          <w:numId w:val="5"/>
        </w:numPr>
        <w:spacing w:lineRule="auto"/>
      </w:pPr>
      <w:r>
        <w:rPr/>
        <w:t xml:space="preserve">Ensure food security for 1.4 billion population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3_seeds_foundation_of_agriculture"/>
      <w:r>
        <w:rPr>
          <w:b/>
          <w:sz w:val="42"/>
        </w:rPr>
        <w:t xml:space="preserve">3. Seeds - Foundation of Agriculture</w:t>
      </w:r>
      <w:bookmarkEnd w:id="9"/>
    </w:p>
    <w:p>
      <w:pPr>
        <w:spacing w:line="271" w:before="240" w:lineRule="auto"/>
      </w:pPr>
      <w:bookmarkStart w:id="10" w:name="bm_3_1_seed_industry_structure"/>
      <w:r>
        <w:rPr>
          <w:b/>
          <w:sz w:val="33"/>
        </w:rPr>
        <w:t xml:space="preserve">3.1 Seed Industry Structure</w:t>
      </w:r>
      <w:bookmarkEnd w:id="10"/>
    </w:p>
    <w:p>
      <w:pPr>
        <w:spacing w:after="210" w:lineRule="auto"/>
      </w:pPr>
      <w:r>
        <w:rPr/>
        <w:t xml:space="preserve">India's seed industry is valued at approximately Rs. 32,000 crore and growing at 10-12% annually. The sector comprises:</w:t>
      </w:r>
    </w:p>
    <w:p>
      <w:pPr>
        <w:spacing w:after="210" w:lineRule="auto"/>
      </w:pPr>
      <w:r>
        <w:rPr>
          <w:b/>
        </w:rPr>
        <w:t xml:space="preserve">Market Participants:</w:t>
      </w:r>
    </w:p>
    <w:p>
      <w:pPr>
        <w:numPr>
          <w:ilvl w:val="0"/>
          <w:numId w:val="6"/>
        </w:numPr>
        <w:spacing w:lineRule="auto"/>
      </w:pPr>
      <w:r>
        <w:rPr>
          <w:b/>
        </w:rPr>
        <w:t xml:space="preserve">Public Sector</w:t>
      </w:r>
    </w:p>
    <w:p>
      <w:pPr>
        <w:numPr>
          <w:ilvl w:val="1"/>
          <w:numId w:val="6"/>
        </w:numPr>
        <w:spacing w:lineRule="auto"/>
      </w:pPr>
      <w:r>
        <w:rPr/>
        <w:t xml:space="preserve">National Seeds Corporation (NSC)</w:t>
      </w:r>
    </w:p>
    <w:p>
      <w:pPr>
        <w:numPr>
          <w:ilvl w:val="1"/>
          <w:numId w:val="6"/>
        </w:numPr>
        <w:spacing w:lineRule="auto"/>
      </w:pPr>
      <w:r>
        <w:rPr/>
        <w:t xml:space="preserve">State Farms Corporation of India (SFCI)</w:t>
      </w:r>
    </w:p>
    <w:p>
      <w:pPr>
        <w:numPr>
          <w:ilvl w:val="1"/>
          <w:numId w:val="6"/>
        </w:numPr>
        <w:spacing w:lineRule="auto"/>
      </w:pPr>
      <w:r>
        <w:rPr/>
        <w:t xml:space="preserve">State Seed Corporations (SSCs) in all states</w:t>
      </w:r>
    </w:p>
    <w:p>
      <w:pPr>
        <w:numPr>
          <w:ilvl w:val="1"/>
          <w:numId w:val="6"/>
        </w:numPr>
        <w:spacing w:lineRule="auto"/>
      </w:pPr>
      <w:r>
        <w:rPr/>
        <w:t xml:space="preserve">State Agricultural Universities</w:t>
      </w:r>
    </w:p>
    <w:p>
      <w:pPr>
        <w:numPr>
          <w:ilvl w:val="1"/>
          <w:numId w:val="6"/>
        </w:numPr>
        <w:spacing w:lineRule="auto"/>
      </w:pPr>
      <w:r>
        <w:rPr/>
        <w:t xml:space="preserve">ICAR institutes and research stations</w:t>
      </w:r>
    </w:p>
    <w:p>
      <w:pPr>
        <w:numPr>
          <w:ilvl w:val="0"/>
          <w:numId w:val="6"/>
        </w:numPr>
        <w:spacing w:lineRule="auto"/>
      </w:pPr>
      <w:r>
        <w:rPr>
          <w:b/>
        </w:rPr>
        <w:t xml:space="preserve">Private Sector</w:t>
      </w:r>
    </w:p>
    <w:p>
      <w:pPr>
        <w:numPr>
          <w:ilvl w:val="1"/>
          <w:numId w:val="6"/>
        </w:numPr>
        <w:spacing w:lineRule="auto"/>
      </w:pPr>
      <w:r>
        <w:rPr/>
        <w:t xml:space="preserve">Large seed companies (Bayer, Syngenta, Corteva, UPL)</w:t>
      </w:r>
    </w:p>
    <w:p>
      <w:pPr>
        <w:numPr>
          <w:ilvl w:val="1"/>
          <w:numId w:val="6"/>
        </w:numPr>
        <w:spacing w:lineRule="auto"/>
      </w:pPr>
      <w:r>
        <w:rPr/>
        <w:t xml:space="preserve">Medium and small seed enterprises</w:t>
      </w:r>
    </w:p>
    <w:p>
      <w:pPr>
        <w:numPr>
          <w:ilvl w:val="1"/>
          <w:numId w:val="6"/>
        </w:numPr>
        <w:spacing w:lineRule="auto"/>
      </w:pPr>
      <w:r>
        <w:rPr/>
        <w:t xml:space="preserve">Farmer Producer Organizations engaged in seed production</w:t>
      </w:r>
    </w:p>
    <w:p>
      <w:pPr>
        <w:numPr>
          <w:ilvl w:val="0"/>
          <w:numId w:val="6"/>
        </w:numPr>
        <w:spacing w:lineRule="auto"/>
      </w:pPr>
      <w:r>
        <w:rPr>
          <w:b/>
        </w:rPr>
        <w:t xml:space="preserve">Informal Sector</w:t>
      </w:r>
    </w:p>
    <w:p>
      <w:pPr>
        <w:numPr>
          <w:ilvl w:val="1"/>
          <w:numId w:val="6"/>
        </w:numPr>
        <w:spacing w:lineRule="auto"/>
      </w:pPr>
      <w:r>
        <w:rPr/>
        <w:t xml:space="preserve">Farm-saved seeds (approximately 60% of total seed used)</w:t>
      </w:r>
    </w:p>
    <w:p>
      <w:pPr>
        <w:numPr>
          <w:ilvl w:val="1"/>
          <w:numId w:val="6"/>
        </w:numPr>
        <w:spacing w:lineRule="auto"/>
      </w:pPr>
      <w:r>
        <w:rPr/>
        <w:t xml:space="preserve">Traditional seed exchange systems</w:t>
      </w:r>
    </w:p>
    <w:p>
      <w:pPr>
        <w:numPr>
          <w:ilvl w:val="1"/>
          <w:numId w:val="6"/>
        </w:numPr>
        <w:spacing w:lineRule="auto"/>
      </w:pPr>
      <w:r>
        <w:rPr/>
        <w:t xml:space="preserve">Community seed banks</w:t>
      </w:r>
    </w:p>
    <w:p>
      <w:pPr>
        <w:spacing w:line="271" w:before="240" w:lineRule="auto"/>
      </w:pPr>
      <w:bookmarkStart w:id="11" w:name="bm_3_2_seed_categories"/>
      <w:r>
        <w:rPr>
          <w:b/>
          <w:sz w:val="33"/>
        </w:rPr>
        <w:t xml:space="preserve">3.2 Seed Categories</w:t>
      </w:r>
      <w:bookmarkEnd w:id="11"/>
    </w:p>
    <w:p>
      <w:pPr>
        <w:spacing w:after="210" w:lineRule="auto"/>
      </w:pPr>
      <w:r>
        <w:rPr>
          <w:b/>
        </w:rPr>
        <w:t xml:space="preserve">By Quality Certification: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Usage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Breeder Seed</w:t>
            </w:r>
          </w:p>
        </w:tc>
        <w:tc>
          <w:tcPr>
            <w:tcBorders>
              <w:bottom w:val="single" w:sz="8" w:space="0" w:color="000000"/>
              <w:right w:val="single" w:sz="8" w:space="0" w:color="000000"/>
            </w:tcBorders>
            <w:vAlign w:val="center"/>
          </w:tcPr>
          <w:p>
            <w:pPr>
              <w:spacing w:lineRule="auto"/>
              <w:jc w:val="left"/>
            </w:pPr>
            <w:r>
              <w:rPr/>
              <w:t xml:space="preserve">Produced by plant breeders</w:t>
            </w:r>
          </w:p>
        </w:tc>
        <w:tc>
          <w:tcPr>
            <w:tcBorders>
              <w:bottom w:val="single" w:sz="8" w:space="0" w:color="000000"/>
              <w:right w:val="single" w:sz="8" w:space="0" w:color="000000"/>
            </w:tcBorders>
            <w:vAlign w:val="center"/>
          </w:tcPr>
          <w:p>
            <w:pPr>
              <w:spacing w:lineRule="auto"/>
              <w:jc w:val="left"/>
            </w:pPr>
            <w:r>
              <w:rPr/>
              <w:t xml:space="preserve">Source for foundation seed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Foundation Seed</w:t>
            </w:r>
          </w:p>
        </w:tc>
        <w:tc>
          <w:tcPr>
            <w:tcBorders>
              <w:bottom w:val="single" w:sz="8" w:space="0" w:color="000000"/>
              <w:right w:val="single" w:sz="8" w:space="0" w:color="000000"/>
            </w:tcBorders>
            <w:vAlign w:val="center"/>
          </w:tcPr>
          <w:p>
            <w:pPr>
              <w:spacing w:lineRule="auto"/>
              <w:jc w:val="left"/>
            </w:pPr>
            <w:r>
              <w:rPr/>
              <w:t xml:space="preserve">Progeny of breeder seed</w:t>
            </w:r>
          </w:p>
        </w:tc>
        <w:tc>
          <w:tcPr>
            <w:tcBorders>
              <w:bottom w:val="single" w:sz="8" w:space="0" w:color="000000"/>
              <w:right w:val="single" w:sz="8" w:space="0" w:color="000000"/>
            </w:tcBorders>
            <w:vAlign w:val="center"/>
          </w:tcPr>
          <w:p>
            <w:pPr>
              <w:spacing w:lineRule="auto"/>
              <w:jc w:val="left"/>
            </w:pPr>
            <w:r>
              <w:rPr/>
              <w:t xml:space="preserve">Source for certified seed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Certified Seed</w:t>
            </w:r>
          </w:p>
        </w:tc>
        <w:tc>
          <w:tcPr>
            <w:tcBorders>
              <w:bottom w:val="single" w:sz="8" w:space="0" w:color="000000"/>
              <w:right w:val="single" w:sz="8" w:space="0" w:color="000000"/>
            </w:tcBorders>
            <w:vAlign w:val="center"/>
          </w:tcPr>
          <w:p>
            <w:pPr>
              <w:spacing w:lineRule="auto"/>
              <w:jc w:val="left"/>
            </w:pPr>
            <w:r>
              <w:rPr/>
              <w:t xml:space="preserve">Progeny of foundation seed</w:t>
            </w:r>
          </w:p>
        </w:tc>
        <w:tc>
          <w:tcPr>
            <w:tcBorders>
              <w:bottom w:val="single" w:sz="8" w:space="0" w:color="000000"/>
              <w:right w:val="single" w:sz="8" w:space="0" w:color="000000"/>
            </w:tcBorders>
            <w:vAlign w:val="center"/>
          </w:tcPr>
          <w:p>
            <w:pPr>
              <w:spacing w:lineRule="auto"/>
              <w:jc w:val="left"/>
            </w:pPr>
            <w:r>
              <w:rPr/>
              <w:t xml:space="preserve">Commercial cultivation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Truthfully Labeled Seed</w:t>
            </w:r>
          </w:p>
        </w:tc>
        <w:tc>
          <w:tcPr>
            <w:tcBorders>
              <w:bottom w:val="single" w:sz="8" w:space="0" w:color="000000"/>
              <w:right w:val="single" w:sz="8" w:space="0" w:color="000000"/>
            </w:tcBorders>
            <w:vAlign w:val="center"/>
          </w:tcPr>
          <w:p>
            <w:pPr>
              <w:spacing w:lineRule="auto"/>
              <w:jc w:val="left"/>
            </w:pPr>
            <w:r>
              <w:rPr/>
              <w:t xml:space="preserve">Quality assured by producer</w:t>
            </w:r>
          </w:p>
        </w:tc>
        <w:tc>
          <w:tcPr>
            <w:tcBorders>
              <w:bottom w:val="single" w:sz="8" w:space="0" w:color="000000"/>
              <w:right w:val="single" w:sz="8" w:space="0" w:color="000000"/>
            </w:tcBorders>
            <w:vAlign w:val="center"/>
          </w:tcPr>
          <w:p>
            <w:pPr>
              <w:spacing w:lineRule="auto"/>
              <w:jc w:val="left"/>
            </w:pPr>
            <w:r>
              <w:rPr/>
              <w:t xml:space="preserve">Commercial use</w:t>
            </w:r>
          </w:p>
        </w:tc>
      </w:tr>
    </w:tbl>
    <w:p>
      <w:pPr>
        <w:spacing w:lineRule="auto"/>
      </w:pPr>
    </w:p>
    <w:p>
      <w:pPr>
        <w:spacing w:lineRule="auto"/>
      </w:pPr>
      <w:r>
        <w:rPr/>
        <w:t xml:space="preserve">Table 2: Seed Quality Classification</w:t>
      </w:r>
    </w:p>
    <w:p>
      <w:pPr>
        <w:spacing w:after="210" w:lineRule="auto"/>
      </w:pPr>
      <w:r>
        <w:rPr>
          <w:b/>
        </w:rPr>
        <w:t xml:space="preserve">By Crop Type:</w:t>
      </w:r>
    </w:p>
    <w:p>
      <w:pPr>
        <w:numPr>
          <w:ilvl w:val="0"/>
          <w:numId w:val="7"/>
        </w:numPr>
        <w:spacing w:lineRule="auto"/>
      </w:pPr>
      <w:r>
        <w:rPr>
          <w:b/>
        </w:rPr>
        <w:t xml:space="preserve">Field Crops:</w:t>
      </w:r>
      <w:r>
        <w:rPr/>
        <w:t xml:space="preserve"> Rice, wheat, maize, pulses, oilseeds, cotton, sugarcane</w:t>
      </w:r>
    </w:p>
    <w:p>
      <w:pPr>
        <w:numPr>
          <w:ilvl w:val="0"/>
          <w:numId w:val="7"/>
        </w:numPr>
        <w:spacing w:lineRule="auto"/>
      </w:pPr>
      <w:r>
        <w:rPr>
          <w:b/>
        </w:rPr>
        <w:t xml:space="preserve">Horticultural Crops:</w:t>
      </w:r>
      <w:r>
        <w:rPr/>
        <w:t xml:space="preserve"> Vegetables, fruits, flowers, spices</w:t>
      </w:r>
    </w:p>
    <w:p>
      <w:pPr>
        <w:numPr>
          <w:ilvl w:val="0"/>
          <w:numId w:val="7"/>
        </w:numPr>
        <w:spacing w:lineRule="auto"/>
      </w:pPr>
      <w:r>
        <w:rPr>
          <w:b/>
        </w:rPr>
        <w:t xml:space="preserve">Forage Crops:</w:t>
      </w:r>
      <w:r>
        <w:rPr/>
        <w:t xml:space="preserve"> Grasses, fodder crops for livestock</w:t>
      </w:r>
    </w:p>
    <w:p>
      <w:pPr>
        <w:spacing w:line="271" w:before="240" w:lineRule="auto"/>
      </w:pPr>
      <w:bookmarkStart w:id="12" w:name="bm_3_3_seed_distribution_network"/>
      <w:r>
        <w:rPr>
          <w:b/>
          <w:sz w:val="33"/>
        </w:rPr>
        <w:t xml:space="preserve">3.3 Seed Distribution Network</w:t>
      </w:r>
      <w:bookmarkEnd w:id="12"/>
    </w:p>
    <w:p>
      <w:pPr>
        <w:spacing w:after="210" w:lineRule="auto"/>
      </w:pPr>
      <w:r>
        <w:rPr>
          <w:b/>
        </w:rPr>
        <w:t xml:space="preserve">Dealer Statistics (Approximate):</w:t>
      </w:r>
    </w:p>
    <w:p>
      <w:pPr>
        <w:numPr>
          <w:ilvl w:val="0"/>
          <w:numId w:val="8"/>
        </w:numPr>
        <w:spacing w:lineRule="auto"/>
      </w:pPr>
      <w:r>
        <w:rPr/>
        <w:t xml:space="preserve">Total seed dealers: 300,000+ across India</w:t>
      </w:r>
    </w:p>
    <w:p>
      <w:pPr>
        <w:numPr>
          <w:ilvl w:val="0"/>
          <w:numId w:val="8"/>
        </w:numPr>
        <w:spacing w:lineRule="auto"/>
      </w:pPr>
      <w:r>
        <w:rPr/>
        <w:t xml:space="preserve">Authorized seed dealers: 150,000+</w:t>
      </w:r>
    </w:p>
    <w:p>
      <w:pPr>
        <w:numPr>
          <w:ilvl w:val="0"/>
          <w:numId w:val="8"/>
        </w:numPr>
        <w:spacing w:lineRule="auto"/>
      </w:pPr>
      <w:r>
        <w:rPr/>
        <w:t xml:space="preserve">District-wise average: 400-500 dealers per district</w:t>
      </w:r>
    </w:p>
    <w:p>
      <w:pPr>
        <w:numPr>
          <w:ilvl w:val="0"/>
          <w:numId w:val="8"/>
        </w:numPr>
        <w:spacing w:lineRule="auto"/>
      </w:pPr>
      <w:r>
        <w:rPr/>
        <w:t xml:space="preserve">Rural penetration: 75-80% of dealers in rural areas</w:t>
      </w:r>
    </w:p>
    <w:p>
      <w:pPr>
        <w:spacing w:after="210" w:lineRule="auto"/>
      </w:pPr>
      <w:r>
        <w:rPr>
          <w:b/>
        </w:rPr>
        <w:t xml:space="preserve">Distribution Channels:</w:t>
      </w:r>
    </w:p>
    <w:p>
      <w:pPr>
        <w:numPr>
          <w:ilvl w:val="0"/>
          <w:numId w:val="9"/>
        </w:numPr>
        <w:spacing w:lineRule="auto"/>
      </w:pPr>
      <w:r>
        <w:rPr/>
        <w:t xml:space="preserve">Direct company distribution centers</w:t>
      </w:r>
    </w:p>
    <w:p>
      <w:pPr>
        <w:numPr>
          <w:ilvl w:val="0"/>
          <w:numId w:val="9"/>
        </w:numPr>
        <w:spacing w:lineRule="auto"/>
      </w:pPr>
      <w:r>
        <w:rPr/>
        <w:t xml:space="preserve">Authorized stockists and distributors</w:t>
      </w:r>
    </w:p>
    <w:p>
      <w:pPr>
        <w:numPr>
          <w:ilvl w:val="0"/>
          <w:numId w:val="9"/>
        </w:numPr>
        <w:spacing w:lineRule="auto"/>
      </w:pPr>
      <w:r>
        <w:rPr/>
        <w:t xml:space="preserve">Retail dealers at taluka/block level</w:t>
      </w:r>
    </w:p>
    <w:p>
      <w:pPr>
        <w:numPr>
          <w:ilvl w:val="0"/>
          <w:numId w:val="9"/>
        </w:numPr>
        <w:spacing w:lineRule="auto"/>
      </w:pPr>
      <w:r>
        <w:rPr/>
        <w:t xml:space="preserve">Cooperative societies (PACS, LAMPS)</w:t>
      </w:r>
    </w:p>
    <w:p>
      <w:pPr>
        <w:numPr>
          <w:ilvl w:val="0"/>
          <w:numId w:val="9"/>
        </w:numPr>
        <w:spacing w:lineRule="auto"/>
      </w:pPr>
      <w:r>
        <w:rPr/>
        <w:t xml:space="preserve">Government seed stores</w:t>
      </w:r>
    </w:p>
    <w:p>
      <w:pPr>
        <w:numPr>
          <w:ilvl w:val="0"/>
          <w:numId w:val="9"/>
        </w:numPr>
        <w:spacing w:lineRule="auto"/>
      </w:pPr>
      <w:r>
        <w:rPr/>
        <w:t xml:space="preserve">Farmer Producer Organizations</w:t>
      </w:r>
    </w:p>
    <w:p>
      <w:pPr>
        <w:numPr>
          <w:ilvl w:val="0"/>
          <w:numId w:val="9"/>
        </w:numPr>
        <w:spacing w:lineRule="auto"/>
      </w:pPr>
      <w:r>
        <w:rPr/>
        <w:t xml:space="preserve">E-commerce platforms (emerging channel)</w:t>
      </w:r>
    </w:p>
    <w:p>
      <w:pPr>
        <w:spacing w:line="271" w:before="240" w:lineRule="auto"/>
      </w:pPr>
      <w:bookmarkStart w:id="13" w:name="bm_3_4_quality_control_and_regulation"/>
      <w:r>
        <w:rPr>
          <w:b/>
          <w:sz w:val="33"/>
        </w:rPr>
        <w:t xml:space="preserve">3.4 Quality Control and Regulation</w:t>
      </w:r>
      <w:bookmarkEnd w:id="13"/>
    </w:p>
    <w:p>
      <w:pPr>
        <w:spacing w:after="210" w:lineRule="auto"/>
      </w:pPr>
      <w:r>
        <w:rPr>
          <w:b/>
        </w:rPr>
        <w:t xml:space="preserve">Regulatory Framework:</w:t>
      </w:r>
    </w:p>
    <w:p>
      <w:pPr>
        <w:numPr>
          <w:ilvl w:val="0"/>
          <w:numId w:val="10"/>
        </w:numPr>
        <w:spacing w:lineRule="auto"/>
      </w:pPr>
      <w:r>
        <w:rPr>
          <w:b/>
        </w:rPr>
        <w:t xml:space="preserve">Seeds Act, 1966</w:t>
      </w:r>
      <w:r>
        <w:rPr/>
        <w:t xml:space="preserve"> - Regulates seed quality</w:t>
      </w:r>
    </w:p>
    <w:p>
      <w:pPr>
        <w:numPr>
          <w:ilvl w:val="0"/>
          <w:numId w:val="10"/>
        </w:numPr>
        <w:spacing w:lineRule="auto"/>
      </w:pPr>
      <w:r>
        <w:rPr>
          <w:b/>
        </w:rPr>
        <w:t xml:space="preserve">Seeds Rules, 1968</w:t>
      </w:r>
      <w:r>
        <w:rPr/>
        <w:t xml:space="preserve"> - Implementation guidelines</w:t>
      </w:r>
    </w:p>
    <w:p>
      <w:pPr>
        <w:numPr>
          <w:ilvl w:val="0"/>
          <w:numId w:val="10"/>
        </w:numPr>
        <w:spacing w:lineRule="auto"/>
      </w:pPr>
      <w:r>
        <w:rPr>
          <w:b/>
        </w:rPr>
        <w:t xml:space="preserve">Seeds (Control) Order, 1983</w:t>
      </w:r>
      <w:r>
        <w:rPr/>
        <w:t xml:space="preserve"> - Quality standards</w:t>
      </w:r>
    </w:p>
    <w:p>
      <w:pPr>
        <w:numPr>
          <w:ilvl w:val="0"/>
          <w:numId w:val="10"/>
        </w:numPr>
        <w:spacing w:lineRule="auto"/>
      </w:pPr>
      <w:r>
        <w:rPr>
          <w:b/>
        </w:rPr>
        <w:t xml:space="preserve">Protection of Plant Varieties and Farmers' Rights Act, 2001</w:t>
      </w:r>
      <w:r>
        <w:rPr/>
        <w:t xml:space="preserve"> - IPR protection</w:t>
      </w:r>
    </w:p>
    <w:p>
      <w:pPr>
        <w:spacing w:after="210" w:lineRule="auto"/>
      </w:pPr>
      <w:r>
        <w:rPr>
          <w:b/>
        </w:rPr>
        <w:t xml:space="preserve">Quality Testing (2023-24 Data):</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Samples Drawn</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Sub-standard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Percentage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 Seed Samples</w:t>
            </w:r>
          </w:p>
        </w:tc>
        <w:tc>
          <w:tcPr>
            <w:tcBorders>
              <w:bottom w:val="single" w:sz="8" w:space="0" w:color="000000"/>
              <w:right w:val="single" w:sz="8" w:space="0" w:color="000000"/>
            </w:tcBorders>
            <w:vAlign w:val="center"/>
          </w:tcPr>
          <w:p>
            <w:pPr>
              <w:spacing w:lineRule="auto"/>
              <w:jc w:val="right"/>
            </w:pPr>
            <w:r>
              <w:rPr/>
              <w:t xml:space="preserve">133,588</w:t>
            </w:r>
          </w:p>
        </w:tc>
        <w:tc>
          <w:tcPr>
            <w:tcBorders>
              <w:bottom w:val="single" w:sz="8" w:space="0" w:color="000000"/>
              <w:right w:val="single" w:sz="8" w:space="0" w:color="000000"/>
            </w:tcBorders>
            <w:vAlign w:val="center"/>
          </w:tcPr>
          <w:p>
            <w:pPr>
              <w:spacing w:lineRule="auto"/>
              <w:jc w:val="right"/>
            </w:pPr>
            <w:r>
              <w:rPr/>
              <w:t xml:space="preserve">3,630</w:t>
            </w:r>
          </w:p>
        </w:tc>
        <w:tc>
          <w:tcPr>
            <w:tcBorders>
              <w:bottom w:val="single" w:sz="8" w:space="0" w:color="000000"/>
              <w:right w:val="single" w:sz="8" w:space="0" w:color="000000"/>
            </w:tcBorders>
            <w:vAlign w:val="center"/>
          </w:tcPr>
          <w:p>
            <w:pPr>
              <w:spacing w:lineRule="auto"/>
              <w:jc w:val="right"/>
            </w:pPr>
            <w:r>
              <w:rPr/>
              <w:t xml:space="preserve">2.7%</w:t>
            </w:r>
          </w:p>
        </w:tc>
      </w:tr>
    </w:tbl>
    <w:p>
      <w:pPr>
        <w:spacing w:lineRule="auto"/>
      </w:pPr>
    </w:p>
    <w:p>
      <w:pPr>
        <w:spacing w:lineRule="auto"/>
      </w:pPr>
      <w:r>
        <w:rPr/>
        <w:t xml:space="preserve">Table 3: Seed Quality Testing Results 2023-24</w:t>
      </w:r>
    </w:p>
    <w:p>
      <w:pPr>
        <w:spacing w:after="210" w:lineRule="auto"/>
      </w:pPr>
      <w:r>
        <w:rPr/>
        <w:t xml:space="preserve">State Agriculture Departments conduct regular inspections and testing to ensure seed quality. Penalties are imposed on dealers selling sub-standard or spurious seeds[5].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4_fertilizers_nutrient_management"/>
      <w:r>
        <w:rPr>
          <w:b/>
          <w:sz w:val="42"/>
        </w:rPr>
        <w:t xml:space="preserve">4. Fertilizers - Nutrient Management</w:t>
      </w:r>
      <w:bookmarkEnd w:id="14"/>
    </w:p>
    <w:p>
      <w:pPr>
        <w:spacing w:line="271" w:before="240" w:lineRule="auto"/>
      </w:pPr>
      <w:bookmarkStart w:id="15" w:name="bm_4_1_fertilizer_industry_overview"/>
      <w:r>
        <w:rPr>
          <w:b/>
          <w:sz w:val="33"/>
        </w:rPr>
        <w:t xml:space="preserve">4.1 Fertilizer Industry Overview</w:t>
      </w:r>
      <w:bookmarkEnd w:id="15"/>
    </w:p>
    <w:p>
      <w:pPr>
        <w:spacing w:after="210" w:lineRule="auto"/>
      </w:pPr>
      <w:r>
        <w:rPr/>
        <w:t xml:space="preserve">India is the world's second-largest consumer of fertilizers and third-largest producer. The industry is crucial for maintaining agricultural productivity.</w:t>
      </w:r>
    </w:p>
    <w:p>
      <w:pPr>
        <w:spacing w:after="210" w:lineRule="auto"/>
      </w:pPr>
      <w:r>
        <w:rPr>
          <w:b/>
        </w:rPr>
        <w:t xml:space="preserve">Market Size and Consumption:</w:t>
      </w:r>
    </w:p>
    <w:p>
      <w:pPr>
        <w:numPr>
          <w:ilvl w:val="0"/>
          <w:numId w:val="11"/>
        </w:numPr>
        <w:spacing w:lineRule="auto"/>
      </w:pPr>
      <w:r>
        <w:rPr/>
        <w:t xml:space="preserve">Total fertilizer consumption: 61+ million tonnes (nutrient basis)</w:t>
      </w:r>
    </w:p>
    <w:p>
      <w:pPr>
        <w:numPr>
          <w:ilvl w:val="0"/>
          <w:numId w:val="11"/>
        </w:numPr>
        <w:spacing w:lineRule="auto"/>
      </w:pPr>
      <w:r>
        <w:rPr/>
        <w:t xml:space="preserve">Market value: Rs. 1,80,000+ crore</w:t>
      </w:r>
    </w:p>
    <w:p>
      <w:pPr>
        <w:numPr>
          <w:ilvl w:val="0"/>
          <w:numId w:val="11"/>
        </w:numPr>
        <w:spacing w:lineRule="auto"/>
      </w:pPr>
      <w:r>
        <w:rPr/>
        <w:t xml:space="preserve">Urea consumption: 35+ million tonnes</w:t>
      </w:r>
    </w:p>
    <w:p>
      <w:pPr>
        <w:numPr>
          <w:ilvl w:val="0"/>
          <w:numId w:val="11"/>
        </w:numPr>
        <w:spacing w:lineRule="auto"/>
      </w:pPr>
      <w:r>
        <w:rPr/>
        <w:t xml:space="preserve">DAP/MAP consumption: 12+ million tonnes</w:t>
      </w:r>
    </w:p>
    <w:p>
      <w:pPr>
        <w:numPr>
          <w:ilvl w:val="0"/>
          <w:numId w:val="11"/>
        </w:numPr>
        <w:spacing w:lineRule="auto"/>
      </w:pPr>
      <w:r>
        <w:rPr/>
        <w:t xml:space="preserve">MOP/Potash consumption: 4+ million tonnes</w:t>
      </w:r>
    </w:p>
    <w:p>
      <w:pPr>
        <w:numPr>
          <w:ilvl w:val="0"/>
          <w:numId w:val="11"/>
        </w:numPr>
        <w:spacing w:lineRule="auto"/>
      </w:pPr>
      <w:r>
        <w:rPr/>
        <w:t xml:space="preserve">NPK complex fertilizers: 10+ million tonnes</w:t>
      </w:r>
    </w:p>
    <w:p>
      <w:pPr>
        <w:spacing w:line="271" w:before="240" w:lineRule="auto"/>
      </w:pPr>
      <w:bookmarkStart w:id="16" w:name="bm_4_2_types_of_fertilizers"/>
      <w:r>
        <w:rPr>
          <w:b/>
          <w:sz w:val="33"/>
        </w:rPr>
        <w:t xml:space="preserve">4.2 Types of Fertilizers</w:t>
      </w:r>
      <w:bookmarkEnd w:id="16"/>
    </w:p>
    <w:p>
      <w:pPr>
        <w:spacing w:after="210" w:lineRule="auto"/>
      </w:pPr>
      <w:r>
        <w:rPr>
          <w:b/>
        </w:rPr>
        <w:t xml:space="preserve">Chemical Fertilizers:</w:t>
      </w:r>
    </w:p>
    <w:p>
      <w:pPr>
        <w:numPr>
          <w:ilvl w:val="0"/>
          <w:numId w:val="12"/>
        </w:numPr>
        <w:spacing w:lineRule="auto"/>
      </w:pPr>
      <w:r>
        <w:rPr>
          <w:b/>
        </w:rPr>
        <w:t xml:space="preserve">Nitrogenous Fertilizers</w:t>
      </w:r>
    </w:p>
    <w:p>
      <w:pPr>
        <w:numPr>
          <w:ilvl w:val="1"/>
          <w:numId w:val="12"/>
        </w:numPr>
        <w:spacing w:lineRule="auto"/>
      </w:pPr>
      <w:r>
        <w:rPr/>
        <w:t xml:space="preserve">Urea (46% N) - most widely used</w:t>
      </w:r>
    </w:p>
    <w:p>
      <w:pPr>
        <w:numPr>
          <w:ilvl w:val="1"/>
          <w:numId w:val="12"/>
        </w:numPr>
        <w:spacing w:lineRule="auto"/>
      </w:pPr>
      <w:r>
        <w:rPr/>
        <w:t xml:space="preserve">Ammonium Sulphate</w:t>
      </w:r>
    </w:p>
    <w:p>
      <w:pPr>
        <w:numPr>
          <w:ilvl w:val="1"/>
          <w:numId w:val="12"/>
        </w:numPr>
        <w:spacing w:lineRule="auto"/>
      </w:pPr>
      <w:r>
        <w:rPr/>
        <w:t xml:space="preserve">Calcium Ammonium Nitrate (CAN)</w:t>
      </w:r>
    </w:p>
    <w:p>
      <w:pPr>
        <w:numPr>
          <w:ilvl w:val="1"/>
          <w:numId w:val="12"/>
        </w:numPr>
        <w:spacing w:lineRule="auto"/>
      </w:pPr>
      <w:r>
        <w:rPr/>
        <w:t xml:space="preserve">Ammonium Nitrate</w:t>
      </w:r>
    </w:p>
    <w:p>
      <w:pPr>
        <w:numPr>
          <w:ilvl w:val="0"/>
          <w:numId w:val="12"/>
        </w:numPr>
        <w:spacing w:lineRule="auto"/>
      </w:pPr>
      <w:r>
        <w:rPr>
          <w:b/>
        </w:rPr>
        <w:t xml:space="preserve">Phosphatic Fertilizers</w:t>
      </w:r>
    </w:p>
    <w:p>
      <w:pPr>
        <w:numPr>
          <w:ilvl w:val="1"/>
          <w:numId w:val="12"/>
        </w:numPr>
        <w:spacing w:lineRule="auto"/>
      </w:pPr>
      <w:r>
        <w:rPr/>
        <w:t xml:space="preserve">Di-Ammonium Phosphate (DAP)</w:t>
      </w:r>
    </w:p>
    <w:p>
      <w:pPr>
        <w:numPr>
          <w:ilvl w:val="1"/>
          <w:numId w:val="12"/>
        </w:numPr>
        <w:spacing w:lineRule="auto"/>
      </w:pPr>
      <w:r>
        <w:rPr/>
        <w:t xml:space="preserve">Single Super Phosphate (SSP)</w:t>
      </w:r>
    </w:p>
    <w:p>
      <w:pPr>
        <w:numPr>
          <w:ilvl w:val="1"/>
          <w:numId w:val="12"/>
        </w:numPr>
        <w:spacing w:lineRule="auto"/>
      </w:pPr>
      <w:r>
        <w:rPr/>
        <w:t xml:space="preserve">Triple Super Phosphate (TSP)</w:t>
      </w:r>
    </w:p>
    <w:p>
      <w:pPr>
        <w:numPr>
          <w:ilvl w:val="0"/>
          <w:numId w:val="12"/>
        </w:numPr>
        <w:spacing w:lineRule="auto"/>
      </w:pPr>
      <w:r>
        <w:rPr>
          <w:b/>
        </w:rPr>
        <w:t xml:space="preserve">Potassic Fertilizers</w:t>
      </w:r>
    </w:p>
    <w:p>
      <w:pPr>
        <w:numPr>
          <w:ilvl w:val="1"/>
          <w:numId w:val="12"/>
        </w:numPr>
        <w:spacing w:lineRule="auto"/>
      </w:pPr>
      <w:r>
        <w:rPr/>
        <w:t xml:space="preserve">Muriate of Potash (MOP)</w:t>
      </w:r>
    </w:p>
    <w:p>
      <w:pPr>
        <w:numPr>
          <w:ilvl w:val="1"/>
          <w:numId w:val="12"/>
        </w:numPr>
        <w:spacing w:lineRule="auto"/>
      </w:pPr>
      <w:r>
        <w:rPr/>
        <w:t xml:space="preserve">Sulphate of Potash (SOP)</w:t>
      </w:r>
    </w:p>
    <w:p>
      <w:pPr>
        <w:numPr>
          <w:ilvl w:val="0"/>
          <w:numId w:val="12"/>
        </w:numPr>
        <w:spacing w:lineRule="auto"/>
      </w:pPr>
      <w:r>
        <w:rPr>
          <w:b/>
        </w:rPr>
        <w:t xml:space="preserve">Complex Fertilizers</w:t>
      </w:r>
    </w:p>
    <w:p>
      <w:pPr>
        <w:numPr>
          <w:ilvl w:val="1"/>
          <w:numId w:val="12"/>
        </w:numPr>
        <w:spacing w:lineRule="auto"/>
      </w:pPr>
      <w:r>
        <w:rPr/>
        <w:t xml:space="preserve">NPK mixtures (various ratios: 10:26:26, 12:32:16, 20:20:0, etc.)</w:t>
      </w:r>
    </w:p>
    <w:p>
      <w:pPr>
        <w:numPr>
          <w:ilvl w:val="1"/>
          <w:numId w:val="12"/>
        </w:numPr>
        <w:spacing w:lineRule="auto"/>
      </w:pPr>
      <w:r>
        <w:rPr/>
        <w:t xml:space="preserve">Customized blends for specific crops and soils</w:t>
      </w:r>
    </w:p>
    <w:p>
      <w:pPr>
        <w:spacing w:after="210" w:lineRule="auto"/>
      </w:pPr>
      <w:r>
        <w:rPr>
          <w:b/>
        </w:rPr>
        <w:t xml:space="preserve">Organic Fertilizers:</w:t>
      </w:r>
    </w:p>
    <w:p>
      <w:pPr>
        <w:numPr>
          <w:ilvl w:val="0"/>
          <w:numId w:val="13"/>
        </w:numPr>
        <w:spacing w:lineRule="auto"/>
      </w:pPr>
      <w:r>
        <w:rPr/>
        <w:t xml:space="preserve">Farmyard Manure (FYM)</w:t>
      </w:r>
    </w:p>
    <w:p>
      <w:pPr>
        <w:numPr>
          <w:ilvl w:val="0"/>
          <w:numId w:val="13"/>
        </w:numPr>
        <w:spacing w:lineRule="auto"/>
      </w:pPr>
      <w:r>
        <w:rPr/>
        <w:t xml:space="preserve">Compost</w:t>
      </w:r>
    </w:p>
    <w:p>
      <w:pPr>
        <w:numPr>
          <w:ilvl w:val="0"/>
          <w:numId w:val="13"/>
        </w:numPr>
        <w:spacing w:lineRule="auto"/>
      </w:pPr>
      <w:r>
        <w:rPr/>
        <w:t xml:space="preserve">Vermicompost</w:t>
      </w:r>
    </w:p>
    <w:p>
      <w:pPr>
        <w:numPr>
          <w:ilvl w:val="0"/>
          <w:numId w:val="13"/>
        </w:numPr>
        <w:spacing w:lineRule="auto"/>
      </w:pPr>
      <w:r>
        <w:rPr/>
        <w:t xml:space="preserve">Green manure</w:t>
      </w:r>
    </w:p>
    <w:p>
      <w:pPr>
        <w:numPr>
          <w:ilvl w:val="0"/>
          <w:numId w:val="13"/>
        </w:numPr>
        <w:spacing w:lineRule="auto"/>
      </w:pPr>
      <w:r>
        <w:rPr/>
        <w:t xml:space="preserve">Poultry manure</w:t>
      </w:r>
    </w:p>
    <w:p>
      <w:pPr>
        <w:numPr>
          <w:ilvl w:val="0"/>
          <w:numId w:val="13"/>
        </w:numPr>
        <w:spacing w:lineRule="auto"/>
      </w:pPr>
      <w:r>
        <w:rPr/>
        <w:t xml:space="preserve">Pressmud, neem cake, bone meal</w:t>
      </w:r>
    </w:p>
    <w:p>
      <w:pPr>
        <w:spacing w:after="210" w:lineRule="auto"/>
      </w:pPr>
      <w:r>
        <w:rPr>
          <w:b/>
        </w:rPr>
        <w:t xml:space="preserve">Bio-fertilizers:</w:t>
      </w:r>
    </w:p>
    <w:p>
      <w:pPr>
        <w:numPr>
          <w:ilvl w:val="0"/>
          <w:numId w:val="14"/>
        </w:numPr>
        <w:spacing w:lineRule="auto"/>
      </w:pPr>
      <w:r>
        <w:rPr/>
        <w:t xml:space="preserve">Rhizobium (for legumes - nitrogen fixation)</w:t>
      </w:r>
    </w:p>
    <w:p>
      <w:pPr>
        <w:numPr>
          <w:ilvl w:val="0"/>
          <w:numId w:val="14"/>
        </w:numPr>
        <w:spacing w:lineRule="auto"/>
      </w:pPr>
      <w:r>
        <w:rPr/>
        <w:t xml:space="preserve">Azotobacter (nitrogen fixation)</w:t>
      </w:r>
    </w:p>
    <w:p>
      <w:pPr>
        <w:numPr>
          <w:ilvl w:val="0"/>
          <w:numId w:val="14"/>
        </w:numPr>
        <w:spacing w:lineRule="auto"/>
      </w:pPr>
      <w:r>
        <w:rPr/>
        <w:t xml:space="preserve">Azospirillum (nitrogen fixation)</w:t>
      </w:r>
    </w:p>
    <w:p>
      <w:pPr>
        <w:numPr>
          <w:ilvl w:val="0"/>
          <w:numId w:val="14"/>
        </w:numPr>
        <w:spacing w:lineRule="auto"/>
      </w:pPr>
      <w:r>
        <w:rPr/>
        <w:t xml:space="preserve">PSB - Phosphate Solubilizing Bacteria</w:t>
      </w:r>
    </w:p>
    <w:p>
      <w:pPr>
        <w:numPr>
          <w:ilvl w:val="0"/>
          <w:numId w:val="14"/>
        </w:numPr>
        <w:spacing w:lineRule="auto"/>
      </w:pPr>
      <w:r>
        <w:rPr/>
        <w:t xml:space="preserve">Mycorrhiza (phosphorus uptake enhancement)</w:t>
      </w:r>
    </w:p>
    <w:p>
      <w:pPr>
        <w:numPr>
          <w:ilvl w:val="0"/>
          <w:numId w:val="14"/>
        </w:numPr>
        <w:spacing w:lineRule="auto"/>
      </w:pPr>
      <w:r>
        <w:rPr/>
        <w:t xml:space="preserve">Acetobacter (for sugarcane)</w:t>
      </w:r>
    </w:p>
    <w:p>
      <w:pPr>
        <w:spacing w:line="271" w:before="240" w:lineRule="auto"/>
      </w:pPr>
      <w:bookmarkStart w:id="17" w:name="bm_4_3_fertilizer_distribution_system"/>
      <w:r>
        <w:rPr>
          <w:b/>
          <w:sz w:val="33"/>
        </w:rPr>
        <w:t xml:space="preserve">4.3 Fertilizer Distribution System</w:t>
      </w:r>
      <w:bookmarkEnd w:id="17"/>
    </w:p>
    <w:p>
      <w:pPr>
        <w:spacing w:after="210" w:lineRule="auto"/>
      </w:pPr>
      <w:r>
        <w:rPr>
          <w:b/>
        </w:rPr>
        <w:t xml:space="preserve">Distribution Network:</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Manufacturers</w:t>
            </w:r>
          </w:p>
        </w:tc>
        <w:tc>
          <w:tcPr>
            <w:tcBorders>
              <w:bottom w:val="single" w:sz="8" w:space="0" w:color="000000"/>
              <w:right w:val="single" w:sz="8" w:space="0" w:color="000000"/>
            </w:tcBorders>
            <w:vAlign w:val="center"/>
          </w:tcPr>
          <w:p>
            <w:pPr>
              <w:spacing w:lineRule="auto"/>
              <w:jc w:val="left"/>
            </w:pPr>
            <w:r>
              <w:rPr/>
              <w:t xml:space="preserve">57 major fertilizer companies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Importers</w:t>
            </w:r>
          </w:p>
        </w:tc>
        <w:tc>
          <w:tcPr>
            <w:tcBorders>
              <w:bottom w:val="single" w:sz="8" w:space="0" w:color="000000"/>
              <w:right w:val="single" w:sz="8" w:space="0" w:color="000000"/>
            </w:tcBorders>
            <w:vAlign w:val="center"/>
          </w:tcPr>
          <w:p>
            <w:pPr>
              <w:spacing w:lineRule="auto"/>
              <w:jc w:val="left"/>
            </w:pPr>
            <w:r>
              <w:rPr/>
              <w:t xml:space="preserve">Major companies import urea, DAP, MOP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Wholesalers/Stockists</w:t>
            </w:r>
          </w:p>
        </w:tc>
        <w:tc>
          <w:tcPr>
            <w:tcBorders>
              <w:bottom w:val="single" w:sz="8" w:space="0" w:color="000000"/>
              <w:right w:val="single" w:sz="8" w:space="0" w:color="000000"/>
            </w:tcBorders>
            <w:vAlign w:val="center"/>
          </w:tcPr>
          <w:p>
            <w:pPr>
              <w:spacing w:lineRule="auto"/>
              <w:jc w:val="left"/>
            </w:pPr>
            <w:r>
              <w:rPr/>
              <w:t xml:space="preserve">15,000+ authorized distributors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Retail Dealers</w:t>
            </w:r>
          </w:p>
        </w:tc>
        <w:tc>
          <w:tcPr>
            <w:tcBorders>
              <w:bottom w:val="single" w:sz="8" w:space="0" w:color="000000"/>
              <w:right w:val="single" w:sz="8" w:space="0" w:color="000000"/>
            </w:tcBorders>
            <w:vAlign w:val="center"/>
          </w:tcPr>
          <w:p>
            <w:pPr>
              <w:spacing w:lineRule="auto"/>
              <w:jc w:val="left"/>
            </w:pPr>
            <w:r>
              <w:rPr/>
              <w:t xml:space="preserve">280,000+ registered dealers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Cooperative Network</w:t>
            </w:r>
          </w:p>
        </w:tc>
        <w:tc>
          <w:tcPr>
            <w:tcBorders>
              <w:bottom w:val="single" w:sz="8" w:space="0" w:color="000000"/>
              <w:right w:val="single" w:sz="8" w:space="0" w:color="000000"/>
            </w:tcBorders>
            <w:vAlign w:val="center"/>
          </w:tcPr>
          <w:p>
            <w:pPr>
              <w:spacing w:lineRule="auto"/>
              <w:jc w:val="left"/>
            </w:pPr>
            <w:r>
              <w:rPr/>
              <w:t xml:space="preserve">95,000+ PACS selling fertilizers</w:t>
            </w:r>
          </w:p>
        </w:tc>
      </w:tr>
    </w:tbl>
    <w:p>
      <w:pPr>
        <w:spacing w:lineRule="auto"/>
      </w:pPr>
    </w:p>
    <w:p>
      <w:pPr>
        <w:spacing w:lineRule="auto"/>
      </w:pPr>
      <w:r>
        <w:rPr/>
        <w:t xml:space="preserve">Table 4: Fertilizer Distribution Network Structure</w:t>
      </w:r>
    </w:p>
    <w:p>
      <w:pPr>
        <w:spacing w:after="210" w:lineRule="auto"/>
      </w:pPr>
      <w:r>
        <w:rPr>
          <w:b/>
        </w:rPr>
        <w:t xml:space="preserve">Geographic Distribution:</w:t>
      </w:r>
    </w:p>
    <w:p>
      <w:pPr>
        <w:numPr>
          <w:ilvl w:val="0"/>
          <w:numId w:val="15"/>
        </w:numPr>
        <w:spacing w:lineRule="auto"/>
      </w:pPr>
      <w:r>
        <w:rPr/>
        <w:t xml:space="preserve">Highest consumption states: Uttar Pradesh, Maharashtra, Madhya Pradesh, Rajasthan, Punjab</w:t>
      </w:r>
    </w:p>
    <w:p>
      <w:pPr>
        <w:numPr>
          <w:ilvl w:val="0"/>
          <w:numId w:val="15"/>
        </w:numPr>
        <w:spacing w:lineRule="auto"/>
      </w:pPr>
      <w:r>
        <w:rPr/>
        <w:t xml:space="preserve">Per hectare consumption varies: 90-280 kg/ha across states</w:t>
      </w:r>
    </w:p>
    <w:p>
      <w:pPr>
        <w:numPr>
          <w:ilvl w:val="0"/>
          <w:numId w:val="15"/>
        </w:numPr>
        <w:spacing w:lineRule="auto"/>
      </w:pPr>
      <w:r>
        <w:rPr/>
        <w:t xml:space="preserve">Irrigated areas: Higher fertilizer use intensity</w:t>
      </w:r>
    </w:p>
    <w:p>
      <w:pPr>
        <w:numPr>
          <w:ilvl w:val="0"/>
          <w:numId w:val="15"/>
        </w:numPr>
        <w:spacing w:lineRule="auto"/>
      </w:pPr>
      <w:r>
        <w:rPr/>
        <w:t xml:space="preserve">Rainfed areas: Lower but increasing consumption</w:t>
      </w:r>
    </w:p>
    <w:p>
      <w:pPr>
        <w:spacing w:line="271" w:before="240" w:lineRule="auto"/>
      </w:pPr>
      <w:bookmarkStart w:id="18" w:name="bm_4_4_subsidy_and_price_control"/>
      <w:r>
        <w:rPr>
          <w:b/>
          <w:sz w:val="33"/>
        </w:rPr>
        <w:t xml:space="preserve">4.4 Subsidy and Price Control</w:t>
      </w:r>
      <w:bookmarkEnd w:id="18"/>
    </w:p>
    <w:p>
      <w:pPr>
        <w:spacing w:after="210" w:lineRule="auto"/>
      </w:pPr>
      <w:r>
        <w:rPr>
          <w:b/>
        </w:rPr>
        <w:t xml:space="preserve">Nutrient Based Subsidy (NBS) Scheme:</w:t>
      </w:r>
    </w:p>
    <w:p>
      <w:pPr>
        <w:numPr>
          <w:ilvl w:val="0"/>
          <w:numId w:val="16"/>
        </w:numPr>
        <w:spacing w:lineRule="auto"/>
      </w:pPr>
      <w:r>
        <w:rPr/>
        <w:t xml:space="preserve">Fixed subsidy per nutrient (N, P, K, S) per tonne</w:t>
      </w:r>
    </w:p>
    <w:p>
      <w:pPr>
        <w:numPr>
          <w:ilvl w:val="0"/>
          <w:numId w:val="16"/>
        </w:numPr>
        <w:spacing w:lineRule="auto"/>
      </w:pPr>
      <w:r>
        <w:rPr/>
        <w:t xml:space="preserve">Applies to phosphatic and potassic fertilizers</w:t>
      </w:r>
    </w:p>
    <w:p>
      <w:pPr>
        <w:numPr>
          <w:ilvl w:val="0"/>
          <w:numId w:val="16"/>
        </w:numPr>
        <w:spacing w:lineRule="auto"/>
      </w:pPr>
      <w:r>
        <w:rPr/>
        <w:t xml:space="preserve">MRP determined by manufacturers within reasonable limits</w:t>
      </w:r>
    </w:p>
    <w:p>
      <w:pPr>
        <w:numPr>
          <w:ilvl w:val="0"/>
          <w:numId w:val="16"/>
        </w:numPr>
        <w:spacing w:lineRule="auto"/>
      </w:pPr>
      <w:r>
        <w:rPr/>
        <w:t xml:space="preserve">Subsidy paid directly to manufacturers</w:t>
      </w:r>
    </w:p>
    <w:p>
      <w:pPr>
        <w:spacing w:after="210" w:lineRule="auto"/>
      </w:pPr>
      <w:r>
        <w:rPr>
          <w:b/>
        </w:rPr>
        <w:t xml:space="preserve">Urea Subsidy:</w:t>
      </w:r>
    </w:p>
    <w:p>
      <w:pPr>
        <w:numPr>
          <w:ilvl w:val="0"/>
          <w:numId w:val="17"/>
        </w:numPr>
        <w:spacing w:lineRule="auto"/>
      </w:pPr>
      <w:r>
        <w:rPr/>
        <w:t xml:space="preserve">Urea price statutorily controlled</w:t>
      </w:r>
    </w:p>
    <w:p>
      <w:pPr>
        <w:numPr>
          <w:ilvl w:val="0"/>
          <w:numId w:val="17"/>
        </w:numPr>
        <w:spacing w:lineRule="auto"/>
      </w:pPr>
      <w:r>
        <w:rPr/>
        <w:t xml:space="preserve">Maximum Retail Price (MRP) fixed by government</w:t>
      </w:r>
    </w:p>
    <w:p>
      <w:pPr>
        <w:numPr>
          <w:ilvl w:val="0"/>
          <w:numId w:val="17"/>
        </w:numPr>
        <w:spacing w:lineRule="auto"/>
      </w:pPr>
      <w:r>
        <w:rPr/>
        <w:t xml:space="preserve">Subsidy provided to manufacturers to bridge cost-price gap</w:t>
      </w:r>
    </w:p>
    <w:p>
      <w:pPr>
        <w:numPr>
          <w:ilvl w:val="0"/>
          <w:numId w:val="17"/>
        </w:numPr>
        <w:spacing w:lineRule="auto"/>
      </w:pPr>
      <w:r>
        <w:rPr/>
        <w:t xml:space="preserve">Current MRP: Rs. 266-268 per 45 kg bag (neem coated)</w:t>
      </w:r>
    </w:p>
    <w:p>
      <w:pPr>
        <w:spacing w:after="210" w:lineRule="auto"/>
      </w:pPr>
      <w:r>
        <w:rPr>
          <w:b/>
        </w:rPr>
        <w:t xml:space="preserve">Direct Benefit Transfer (DBT) System:</w:t>
      </w:r>
    </w:p>
    <w:p>
      <w:pPr>
        <w:numPr>
          <w:ilvl w:val="0"/>
          <w:numId w:val="18"/>
        </w:numPr>
        <w:spacing w:lineRule="auto"/>
      </w:pPr>
      <w:r>
        <w:rPr/>
        <w:t xml:space="preserve">100% Point of Sale (PoS) devices at retail points</w:t>
      </w:r>
    </w:p>
    <w:p>
      <w:pPr>
        <w:numPr>
          <w:ilvl w:val="0"/>
          <w:numId w:val="18"/>
        </w:numPr>
        <w:spacing w:lineRule="auto"/>
      </w:pPr>
      <w:r>
        <w:rPr/>
        <w:t xml:space="preserve">Aadhaar-based beneficiary identification</w:t>
      </w:r>
    </w:p>
    <w:p>
      <w:pPr>
        <w:numPr>
          <w:ilvl w:val="0"/>
          <w:numId w:val="18"/>
        </w:numPr>
        <w:spacing w:lineRule="auto"/>
      </w:pPr>
      <w:r>
        <w:rPr/>
        <w:t xml:space="preserve">Real-time subsidy transfer to companies</w:t>
      </w:r>
    </w:p>
    <w:p>
      <w:pPr>
        <w:numPr>
          <w:ilvl w:val="0"/>
          <w:numId w:val="18"/>
        </w:numPr>
        <w:spacing w:lineRule="auto"/>
      </w:pPr>
      <w:r>
        <w:rPr/>
        <w:t xml:space="preserve">Transparency and reduced diversion</w:t>
      </w:r>
    </w:p>
    <w:p>
      <w:pPr>
        <w:spacing w:line="271" w:before="240" w:lineRule="auto"/>
      </w:pPr>
      <w:bookmarkStart w:id="19" w:name="bm_4_5_quality_control"/>
      <w:r>
        <w:rPr>
          <w:b/>
          <w:sz w:val="33"/>
        </w:rPr>
        <w:t xml:space="preserve">4.5 Quality Control</w:t>
      </w:r>
      <w:bookmarkEnd w:id="19"/>
    </w:p>
    <w:p>
      <w:pPr>
        <w:spacing w:after="210" w:lineRule="auto"/>
      </w:pPr>
      <w:r>
        <w:rPr>
          <w:b/>
        </w:rPr>
        <w:t xml:space="preserve">Fertilizer Control Order, 1985:</w:t>
      </w:r>
    </w:p>
    <w:p>
      <w:pPr>
        <w:numPr>
          <w:ilvl w:val="0"/>
          <w:numId w:val="19"/>
        </w:numPr>
        <w:spacing w:lineRule="auto"/>
      </w:pPr>
      <w:r>
        <w:rPr/>
        <w:t xml:space="preserve">Mandates quality standards for all fertilizers</w:t>
      </w:r>
    </w:p>
    <w:p>
      <w:pPr>
        <w:numPr>
          <w:ilvl w:val="0"/>
          <w:numId w:val="19"/>
        </w:numPr>
        <w:spacing w:lineRule="auto"/>
      </w:pPr>
      <w:r>
        <w:rPr/>
        <w:t xml:space="preserve">Regular sampling and testing by state authorities</w:t>
      </w:r>
    </w:p>
    <w:p>
      <w:pPr>
        <w:numPr>
          <w:ilvl w:val="0"/>
          <w:numId w:val="19"/>
        </w:numPr>
        <w:spacing w:lineRule="auto"/>
      </w:pPr>
      <w:r>
        <w:rPr/>
        <w:t xml:space="preserve">Penalties for adulteration or sub-standard quality</w:t>
      </w:r>
    </w:p>
    <w:p>
      <w:pPr>
        <w:spacing w:after="210" w:lineRule="auto"/>
      </w:pPr>
      <w:r>
        <w:rPr>
          <w:b/>
        </w:rPr>
        <w:t xml:space="preserve">Quality Testing Results (2023-24):</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Samples Analyzed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Sub-standard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Percentage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Fertilizer Samples</w:t>
            </w:r>
          </w:p>
        </w:tc>
        <w:tc>
          <w:tcPr>
            <w:tcBorders>
              <w:bottom w:val="single" w:sz="8" w:space="0" w:color="000000"/>
              <w:right w:val="single" w:sz="8" w:space="0" w:color="000000"/>
            </w:tcBorders>
            <w:vAlign w:val="center"/>
          </w:tcPr>
          <w:p>
            <w:pPr>
              <w:spacing w:lineRule="auto"/>
              <w:jc w:val="right"/>
            </w:pPr>
            <w:r>
              <w:rPr/>
              <w:t xml:space="preserve">181,153</w:t>
            </w:r>
          </w:p>
        </w:tc>
        <w:tc>
          <w:tcPr>
            <w:tcBorders>
              <w:bottom w:val="single" w:sz="8" w:space="0" w:color="000000"/>
              <w:right w:val="single" w:sz="8" w:space="0" w:color="000000"/>
            </w:tcBorders>
            <w:vAlign w:val="center"/>
          </w:tcPr>
          <w:p>
            <w:pPr>
              <w:spacing w:lineRule="auto"/>
              <w:jc w:val="right"/>
            </w:pPr>
            <w:r>
              <w:rPr/>
              <w:t xml:space="preserve">8,988</w:t>
            </w:r>
          </w:p>
        </w:tc>
        <w:tc>
          <w:tcPr>
            <w:tcBorders>
              <w:bottom w:val="single" w:sz="8" w:space="0" w:color="000000"/>
              <w:right w:val="single" w:sz="8" w:space="0" w:color="000000"/>
            </w:tcBorders>
            <w:vAlign w:val="center"/>
          </w:tcPr>
          <w:p>
            <w:pPr>
              <w:spacing w:lineRule="auto"/>
              <w:jc w:val="right"/>
            </w:pPr>
            <w:r>
              <w:rPr/>
              <w:t xml:space="preserve">4.9%</w:t>
            </w:r>
          </w:p>
        </w:tc>
      </w:tr>
    </w:tbl>
    <w:p>
      <w:pPr>
        <w:spacing w:lineRule="auto"/>
      </w:pPr>
    </w:p>
    <w:p>
      <w:pPr>
        <w:spacing w:lineRule="auto"/>
      </w:pPr>
      <w:r>
        <w:rPr/>
        <w:t xml:space="preserve">Table 5: Fertilizer Quality Testing 2023-24</w:t>
      </w:r>
    </w:p>
    <w:p>
      <w:pPr>
        <w:spacing w:after="210" w:lineRule="auto"/>
      </w:pPr>
      <w:r>
        <w:rPr/>
        <w:t xml:space="preserve">Approximately 4.9% of fertilizer samples failed quality standards in 2023-24, indicating the need for continued vigilance and enforcement[5].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5_pesticides_crop_protection"/>
      <w:r>
        <w:rPr>
          <w:b/>
          <w:sz w:val="42"/>
        </w:rPr>
        <w:t xml:space="preserve">5. Pesticides - Crop Protection</w:t>
      </w:r>
      <w:bookmarkEnd w:id="20"/>
    </w:p>
    <w:p>
      <w:pPr>
        <w:spacing w:line="271" w:before="240" w:lineRule="auto"/>
      </w:pPr>
      <w:bookmarkStart w:id="21" w:name="bm_5_1_pesticide_industry_structure"/>
      <w:r>
        <w:rPr>
          <w:b/>
          <w:sz w:val="33"/>
        </w:rPr>
        <w:t xml:space="preserve">5.1 Pesticide Industry Structure</w:t>
      </w:r>
      <w:bookmarkEnd w:id="21"/>
    </w:p>
    <w:p>
      <w:pPr>
        <w:spacing w:after="210" w:lineRule="auto"/>
      </w:pPr>
      <w:r>
        <w:rPr/>
        <w:t xml:space="preserve">India's pesticide industry is the fourth largest globally and valued at approximately Rs. 30,000+ crore.</w:t>
      </w:r>
    </w:p>
    <w:p>
      <w:pPr>
        <w:spacing w:after="210" w:lineRule="auto"/>
      </w:pPr>
      <w:r>
        <w:rPr>
          <w:b/>
        </w:rPr>
        <w:t xml:space="preserve">Market Composition:</w:t>
      </w:r>
    </w:p>
    <w:p>
      <w:pPr>
        <w:numPr>
          <w:ilvl w:val="0"/>
          <w:numId w:val="20"/>
        </w:numPr>
        <w:spacing w:lineRule="auto"/>
      </w:pPr>
      <w:r>
        <w:rPr/>
        <w:t xml:space="preserve">Insecticides: 45-50% of market</w:t>
      </w:r>
    </w:p>
    <w:p>
      <w:pPr>
        <w:numPr>
          <w:ilvl w:val="0"/>
          <w:numId w:val="20"/>
        </w:numPr>
        <w:spacing w:lineRule="auto"/>
      </w:pPr>
      <w:r>
        <w:rPr/>
        <w:t xml:space="preserve">Herbicides: 30-35% (fastest growing segment)</w:t>
      </w:r>
    </w:p>
    <w:p>
      <w:pPr>
        <w:numPr>
          <w:ilvl w:val="0"/>
          <w:numId w:val="20"/>
        </w:numPr>
        <w:spacing w:lineRule="auto"/>
      </w:pPr>
      <w:r>
        <w:rPr/>
        <w:t xml:space="preserve">Fungicides: 15-18%</w:t>
      </w:r>
    </w:p>
    <w:p>
      <w:pPr>
        <w:numPr>
          <w:ilvl w:val="0"/>
          <w:numId w:val="20"/>
        </w:numPr>
        <w:spacing w:lineRule="auto"/>
      </w:pPr>
      <w:r>
        <w:rPr/>
        <w:t xml:space="preserve">Others (rodenticides, plant growth regulators): 5-7%</w:t>
      </w:r>
    </w:p>
    <w:p>
      <w:pPr>
        <w:spacing w:after="210" w:lineRule="auto"/>
      </w:pPr>
      <w:r>
        <w:rPr>
          <w:b/>
        </w:rPr>
        <w:t xml:space="preserve">Sector Characteristics:</w:t>
      </w:r>
    </w:p>
    <w:p>
      <w:pPr>
        <w:numPr>
          <w:ilvl w:val="0"/>
          <w:numId w:val="21"/>
        </w:numPr>
        <w:spacing w:lineRule="auto"/>
      </w:pPr>
      <w:r>
        <w:rPr/>
        <w:t xml:space="preserve">Manufacturing companies: 30+ major, 200+ medium and small</w:t>
      </w:r>
    </w:p>
    <w:p>
      <w:pPr>
        <w:numPr>
          <w:ilvl w:val="0"/>
          <w:numId w:val="21"/>
        </w:numPr>
        <w:spacing w:lineRule="auto"/>
      </w:pPr>
      <w:r>
        <w:rPr/>
        <w:t xml:space="preserve">Formulation units: 800+</w:t>
      </w:r>
    </w:p>
    <w:p>
      <w:pPr>
        <w:numPr>
          <w:ilvl w:val="0"/>
          <w:numId w:val="21"/>
        </w:numPr>
        <w:spacing w:lineRule="auto"/>
      </w:pPr>
      <w:r>
        <w:rPr/>
        <w:t xml:space="preserve">Technical grade manufacturers: 60+</w:t>
      </w:r>
    </w:p>
    <w:p>
      <w:pPr>
        <w:numPr>
          <w:ilvl w:val="0"/>
          <w:numId w:val="21"/>
        </w:numPr>
        <w:spacing w:lineRule="auto"/>
      </w:pPr>
      <w:r>
        <w:rPr/>
        <w:t xml:space="preserve">Completely private sector driven</w:t>
      </w:r>
    </w:p>
    <w:p>
      <w:pPr>
        <w:numPr>
          <w:ilvl w:val="0"/>
          <w:numId w:val="21"/>
        </w:numPr>
        <w:spacing w:lineRule="auto"/>
      </w:pPr>
      <w:r>
        <w:rPr/>
        <w:t xml:space="preserve">Regulatory oversight by government</w:t>
      </w:r>
    </w:p>
    <w:p>
      <w:pPr>
        <w:spacing w:line="271" w:before="240" w:lineRule="auto"/>
      </w:pPr>
      <w:bookmarkStart w:id="22" w:name="bm_5_2_types_of_pesticides"/>
      <w:r>
        <w:rPr>
          <w:b/>
          <w:sz w:val="33"/>
        </w:rPr>
        <w:t xml:space="preserve">5.2 Types of Pesticides</w:t>
      </w:r>
      <w:bookmarkEnd w:id="22"/>
    </w:p>
    <w:p>
      <w:pPr>
        <w:spacing w:after="210" w:lineRule="auto"/>
      </w:pPr>
      <w:r>
        <w:rPr>
          <w:b/>
        </w:rPr>
        <w:t xml:space="preserve">By Target Pest:</w:t>
      </w:r>
    </w:p>
    <w:p>
      <w:pPr>
        <w:numPr>
          <w:ilvl w:val="0"/>
          <w:numId w:val="22"/>
        </w:numPr>
        <w:spacing w:lineRule="auto"/>
      </w:pPr>
      <w:r>
        <w:rPr>
          <w:b/>
        </w:rPr>
        <w:t xml:space="preserve">Insecticides</w:t>
      </w:r>
    </w:p>
    <w:p>
      <w:pPr>
        <w:numPr>
          <w:ilvl w:val="1"/>
          <w:numId w:val="22"/>
        </w:numPr>
        <w:spacing w:lineRule="auto"/>
      </w:pPr>
      <w:r>
        <w:rPr/>
        <w:t xml:space="preserve">Organophosphates (Chlorpyrifos, Monocrotophos, Malathion)</w:t>
      </w:r>
    </w:p>
    <w:p>
      <w:pPr>
        <w:numPr>
          <w:ilvl w:val="1"/>
          <w:numId w:val="22"/>
        </w:numPr>
        <w:spacing w:lineRule="auto"/>
      </w:pPr>
      <w:r>
        <w:rPr/>
        <w:t xml:space="preserve">Pyrethroids (Cypermethrin, Deltamethrin, Bifenthrin)</w:t>
      </w:r>
    </w:p>
    <w:p>
      <w:pPr>
        <w:numPr>
          <w:ilvl w:val="1"/>
          <w:numId w:val="22"/>
        </w:numPr>
        <w:spacing w:lineRule="auto"/>
      </w:pPr>
      <w:r>
        <w:rPr/>
        <w:t xml:space="preserve">Neonicotinoids (Imidacloprid, Thiamethoxam, Acetamiprid)</w:t>
      </w:r>
    </w:p>
    <w:p>
      <w:pPr>
        <w:numPr>
          <w:ilvl w:val="1"/>
          <w:numId w:val="22"/>
        </w:numPr>
        <w:spacing w:lineRule="auto"/>
      </w:pPr>
      <w:r>
        <w:rPr/>
        <w:t xml:space="preserve">Carbamates (Carbofuran, Carbosulfan)</w:t>
      </w:r>
    </w:p>
    <w:p>
      <w:pPr>
        <w:numPr>
          <w:ilvl w:val="1"/>
          <w:numId w:val="22"/>
        </w:numPr>
        <w:spacing w:lineRule="auto"/>
      </w:pPr>
      <w:r>
        <w:rPr/>
        <w:t xml:space="preserve">Others (Spinosad, Emamectin benzoate)</w:t>
      </w:r>
    </w:p>
    <w:p>
      <w:pPr>
        <w:numPr>
          <w:ilvl w:val="0"/>
          <w:numId w:val="22"/>
        </w:numPr>
        <w:spacing w:lineRule="auto"/>
      </w:pPr>
      <w:r>
        <w:rPr>
          <w:b/>
        </w:rPr>
        <w:t xml:space="preserve">Herbicides</w:t>
      </w:r>
    </w:p>
    <w:p>
      <w:pPr>
        <w:numPr>
          <w:ilvl w:val="1"/>
          <w:numId w:val="22"/>
        </w:numPr>
        <w:spacing w:lineRule="auto"/>
      </w:pPr>
      <w:r>
        <w:rPr/>
        <w:t xml:space="preserve">Glyphosate (controversial, restricted use)</w:t>
      </w:r>
    </w:p>
    <w:p>
      <w:pPr>
        <w:numPr>
          <w:ilvl w:val="1"/>
          <w:numId w:val="22"/>
        </w:numPr>
        <w:spacing w:lineRule="auto"/>
      </w:pPr>
      <w:r>
        <w:rPr/>
        <w:t xml:space="preserve">2,4-D, Pendimethalin, Atrazine</w:t>
      </w:r>
    </w:p>
    <w:p>
      <w:pPr>
        <w:numPr>
          <w:ilvl w:val="1"/>
          <w:numId w:val="22"/>
        </w:numPr>
        <w:spacing w:lineRule="auto"/>
      </w:pPr>
      <w:r>
        <w:rPr/>
        <w:t xml:space="preserve">Pretilachlor, Bispyribac sodium</w:t>
      </w:r>
    </w:p>
    <w:p>
      <w:pPr>
        <w:numPr>
          <w:ilvl w:val="1"/>
          <w:numId w:val="22"/>
        </w:numPr>
        <w:spacing w:lineRule="auto"/>
      </w:pPr>
      <w:r>
        <w:rPr/>
        <w:t xml:space="preserve">Paraquat (banned in many states)</w:t>
      </w:r>
    </w:p>
    <w:p>
      <w:pPr>
        <w:numPr>
          <w:ilvl w:val="0"/>
          <w:numId w:val="22"/>
        </w:numPr>
        <w:spacing w:lineRule="auto"/>
      </w:pPr>
      <w:r>
        <w:rPr>
          <w:b/>
        </w:rPr>
        <w:t xml:space="preserve">Fungicides</w:t>
      </w:r>
    </w:p>
    <w:p>
      <w:pPr>
        <w:numPr>
          <w:ilvl w:val="1"/>
          <w:numId w:val="22"/>
        </w:numPr>
        <w:spacing w:lineRule="auto"/>
      </w:pPr>
      <w:r>
        <w:rPr/>
        <w:t xml:space="preserve">Mancozeb, Carbendazim, Sulphur</w:t>
      </w:r>
    </w:p>
    <w:p>
      <w:pPr>
        <w:numPr>
          <w:ilvl w:val="1"/>
          <w:numId w:val="22"/>
        </w:numPr>
        <w:spacing w:lineRule="auto"/>
      </w:pPr>
      <w:r>
        <w:rPr/>
        <w:t xml:space="preserve">Copper oxychloride, Hexaconazole</w:t>
      </w:r>
    </w:p>
    <w:p>
      <w:pPr>
        <w:numPr>
          <w:ilvl w:val="1"/>
          <w:numId w:val="22"/>
        </w:numPr>
        <w:spacing w:lineRule="auto"/>
      </w:pPr>
      <w:r>
        <w:rPr/>
        <w:t xml:space="preserve">Tebuconazole, Propiconazole</w:t>
      </w:r>
    </w:p>
    <w:p>
      <w:pPr>
        <w:numPr>
          <w:ilvl w:val="1"/>
          <w:numId w:val="22"/>
        </w:numPr>
        <w:spacing w:lineRule="auto"/>
      </w:pPr>
      <w:r>
        <w:rPr/>
        <w:t xml:space="preserve">Azoxystrobin, Trifloxystrobin</w:t>
      </w:r>
    </w:p>
    <w:p>
      <w:pPr>
        <w:numPr>
          <w:ilvl w:val="0"/>
          <w:numId w:val="22"/>
        </w:numPr>
        <w:spacing w:lineRule="auto"/>
      </w:pPr>
      <w:r>
        <w:rPr>
          <w:b/>
        </w:rPr>
        <w:t xml:space="preserve">Rodenticides</w:t>
      </w:r>
    </w:p>
    <w:p>
      <w:pPr>
        <w:numPr>
          <w:ilvl w:val="1"/>
          <w:numId w:val="22"/>
        </w:numPr>
        <w:spacing w:lineRule="auto"/>
      </w:pPr>
      <w:r>
        <w:rPr/>
        <w:t xml:space="preserve">Zinc phosphide</w:t>
      </w:r>
    </w:p>
    <w:p>
      <w:pPr>
        <w:numPr>
          <w:ilvl w:val="1"/>
          <w:numId w:val="22"/>
        </w:numPr>
        <w:spacing w:lineRule="auto"/>
      </w:pPr>
      <w:r>
        <w:rPr/>
        <w:t xml:space="preserve">Brodifacoum</w:t>
      </w:r>
    </w:p>
    <w:p>
      <w:pPr>
        <w:numPr>
          <w:ilvl w:val="0"/>
          <w:numId w:val="22"/>
        </w:numPr>
        <w:spacing w:lineRule="auto"/>
      </w:pPr>
      <w:r>
        <w:rPr>
          <w:b/>
        </w:rPr>
        <w:t xml:space="preserve">Bio-pesticides</w:t>
      </w:r>
    </w:p>
    <w:p>
      <w:pPr>
        <w:numPr>
          <w:ilvl w:val="1"/>
          <w:numId w:val="22"/>
        </w:numPr>
        <w:spacing w:lineRule="auto"/>
      </w:pPr>
      <w:r>
        <w:rPr/>
        <w:t xml:space="preserve">Bacillus thuringiensis (Bt)</w:t>
      </w:r>
    </w:p>
    <w:p>
      <w:pPr>
        <w:numPr>
          <w:ilvl w:val="1"/>
          <w:numId w:val="22"/>
        </w:numPr>
        <w:spacing w:lineRule="auto"/>
      </w:pPr>
      <w:r>
        <w:rPr/>
        <w:t xml:space="preserve">Trichoderma species</w:t>
      </w:r>
    </w:p>
    <w:p>
      <w:pPr>
        <w:numPr>
          <w:ilvl w:val="1"/>
          <w:numId w:val="22"/>
        </w:numPr>
        <w:spacing w:lineRule="auto"/>
      </w:pPr>
      <w:r>
        <w:rPr/>
        <w:t xml:space="preserve">Beauveria bassiana</w:t>
      </w:r>
    </w:p>
    <w:p>
      <w:pPr>
        <w:numPr>
          <w:ilvl w:val="1"/>
          <w:numId w:val="22"/>
        </w:numPr>
        <w:spacing w:lineRule="auto"/>
      </w:pPr>
      <w:r>
        <w:rPr/>
        <w:t xml:space="preserve">Neem-based products (Azadirachtin)</w:t>
      </w:r>
    </w:p>
    <w:p>
      <w:pPr>
        <w:numPr>
          <w:ilvl w:val="1"/>
          <w:numId w:val="22"/>
        </w:numPr>
        <w:spacing w:lineRule="auto"/>
      </w:pPr>
      <w:r>
        <w:rPr/>
        <w:t xml:space="preserve">Pheromone traps</w:t>
      </w:r>
    </w:p>
    <w:p>
      <w:pPr>
        <w:spacing w:after="210" w:lineRule="auto"/>
      </w:pPr>
      <w:r>
        <w:rPr>
          <w:b/>
        </w:rPr>
        <w:t xml:space="preserve">By Chemical Nature:</w:t>
      </w:r>
    </w:p>
    <w:p>
      <w:pPr>
        <w:numPr>
          <w:ilvl w:val="0"/>
          <w:numId w:val="23"/>
        </w:numPr>
        <w:spacing w:lineRule="auto"/>
      </w:pPr>
      <w:r>
        <w:rPr/>
        <w:t xml:space="preserve">Chemical pesticides (synthetic)</w:t>
      </w:r>
    </w:p>
    <w:p>
      <w:pPr>
        <w:numPr>
          <w:ilvl w:val="0"/>
          <w:numId w:val="23"/>
        </w:numPr>
        <w:spacing w:lineRule="auto"/>
      </w:pPr>
      <w:r>
        <w:rPr/>
        <w:t xml:space="preserve">Botanical pesticides (plant-derived)</w:t>
      </w:r>
    </w:p>
    <w:p>
      <w:pPr>
        <w:numPr>
          <w:ilvl w:val="0"/>
          <w:numId w:val="23"/>
        </w:numPr>
        <w:spacing w:lineRule="auto"/>
      </w:pPr>
      <w:r>
        <w:rPr/>
        <w:t xml:space="preserve">Microbial pesticides (bacteria, fungi, viruses)</w:t>
      </w:r>
    </w:p>
    <w:p>
      <w:pPr>
        <w:numPr>
          <w:ilvl w:val="0"/>
          <w:numId w:val="23"/>
        </w:numPr>
        <w:spacing w:lineRule="auto"/>
      </w:pPr>
      <w:r>
        <w:rPr/>
        <w:t xml:space="preserve">Biochemical pesticides (pheromones, hormones)</w:t>
      </w:r>
    </w:p>
    <w:p>
      <w:pPr>
        <w:spacing w:line="271" w:before="240" w:lineRule="auto"/>
      </w:pPr>
      <w:bookmarkStart w:id="23" w:name="bm_5_3_distribution_network"/>
      <w:r>
        <w:rPr>
          <w:b/>
          <w:sz w:val="33"/>
        </w:rPr>
        <w:t xml:space="preserve">5.3 Distribution Network</w:t>
      </w:r>
      <w:bookmarkEnd w:id="23"/>
    </w:p>
    <w:p>
      <w:pPr>
        <w:spacing w:after="210" w:lineRule="auto"/>
      </w:pPr>
      <w:r>
        <w:rPr>
          <w:b/>
        </w:rPr>
        <w:t xml:space="preserve">Pesticide Dealers:</w:t>
      </w:r>
    </w:p>
    <w:p>
      <w:pPr>
        <w:numPr>
          <w:ilvl w:val="0"/>
          <w:numId w:val="24"/>
        </w:numPr>
        <w:spacing w:lineRule="auto"/>
      </w:pPr>
      <w:r>
        <w:rPr/>
        <w:t xml:space="preserve">Total dealers: 250,000+ across India</w:t>
      </w:r>
    </w:p>
    <w:p>
      <w:pPr>
        <w:numPr>
          <w:ilvl w:val="0"/>
          <w:numId w:val="24"/>
        </w:numPr>
        <w:spacing w:lineRule="auto"/>
      </w:pPr>
      <w:r>
        <w:rPr/>
        <w:t xml:space="preserve">Licensed pesticide dealers: 180,000+</w:t>
      </w:r>
    </w:p>
    <w:p>
      <w:pPr>
        <w:numPr>
          <w:ilvl w:val="0"/>
          <w:numId w:val="24"/>
        </w:numPr>
        <w:spacing w:lineRule="auto"/>
      </w:pPr>
      <w:r>
        <w:rPr/>
        <w:t xml:space="preserve">Wholesale stockists: 8,000-10,000</w:t>
      </w:r>
    </w:p>
    <w:p>
      <w:pPr>
        <w:numPr>
          <w:ilvl w:val="0"/>
          <w:numId w:val="24"/>
        </w:numPr>
        <w:spacing w:lineRule="auto"/>
      </w:pPr>
      <w:r>
        <w:rPr/>
        <w:t xml:space="preserve">Retailer density higher in cash crop regions</w:t>
      </w:r>
    </w:p>
    <w:p>
      <w:pPr>
        <w:spacing w:after="210" w:lineRule="auto"/>
      </w:pPr>
      <w:r>
        <w:rPr>
          <w:b/>
        </w:rPr>
        <w:t xml:space="preserve">Distribution Channels:</w:t>
      </w:r>
    </w:p>
    <w:p>
      <w:pPr>
        <w:numPr>
          <w:ilvl w:val="0"/>
          <w:numId w:val="25"/>
        </w:numPr>
        <w:spacing w:lineRule="auto"/>
      </w:pPr>
      <w:r>
        <w:rPr/>
        <w:t xml:space="preserve">Company distribution network (direct/indirect)</w:t>
      </w:r>
    </w:p>
    <w:p>
      <w:pPr>
        <w:numPr>
          <w:ilvl w:val="0"/>
          <w:numId w:val="25"/>
        </w:numPr>
        <w:spacing w:lineRule="auto"/>
      </w:pPr>
      <w:r>
        <w:rPr/>
        <w:t xml:space="preserve">Authorized wholesale distributors</w:t>
      </w:r>
    </w:p>
    <w:p>
      <w:pPr>
        <w:numPr>
          <w:ilvl w:val="0"/>
          <w:numId w:val="25"/>
        </w:numPr>
        <w:spacing w:lineRule="auto"/>
      </w:pPr>
      <w:r>
        <w:rPr/>
        <w:t xml:space="preserve">Licensed retail dealers</w:t>
      </w:r>
    </w:p>
    <w:p>
      <w:pPr>
        <w:numPr>
          <w:ilvl w:val="0"/>
          <w:numId w:val="25"/>
        </w:numPr>
        <w:spacing w:lineRule="auto"/>
      </w:pPr>
      <w:r>
        <w:rPr/>
        <w:t xml:space="preserve">Cooperative societies</w:t>
      </w:r>
    </w:p>
    <w:p>
      <w:pPr>
        <w:numPr>
          <w:ilvl w:val="0"/>
          <w:numId w:val="25"/>
        </w:numPr>
        <w:spacing w:lineRule="auto"/>
      </w:pPr>
      <w:r>
        <w:rPr/>
        <w:t xml:space="preserve">Agri-clinics and advisory centers</w:t>
      </w:r>
    </w:p>
    <w:p>
      <w:pPr>
        <w:numPr>
          <w:ilvl w:val="0"/>
          <w:numId w:val="25"/>
        </w:numPr>
        <w:spacing w:lineRule="auto"/>
      </w:pPr>
      <w:r>
        <w:rPr/>
        <w:t xml:space="preserve">Online platforms (emerging, regulated)</w:t>
      </w:r>
    </w:p>
    <w:p>
      <w:pPr>
        <w:spacing w:after="210" w:lineRule="auto"/>
      </w:pPr>
      <w:r>
        <w:rPr>
          <w:b/>
        </w:rPr>
        <w:t xml:space="preserve">Regional Distribution:</w:t>
      </w:r>
    </w:p>
    <w:p>
      <w:pPr>
        <w:numPr>
          <w:ilvl w:val="0"/>
          <w:numId w:val="26"/>
        </w:numPr>
        <w:spacing w:lineRule="auto"/>
      </w:pPr>
      <w:r>
        <w:rPr/>
        <w:t xml:space="preserve">Highest consumption: Punjab, Maharashtra, Uttar Pradesh, Haryana</w:t>
      </w:r>
    </w:p>
    <w:p>
      <w:pPr>
        <w:numPr>
          <w:ilvl w:val="0"/>
          <w:numId w:val="26"/>
        </w:numPr>
        <w:spacing w:lineRule="auto"/>
      </w:pPr>
      <w:r>
        <w:rPr/>
        <w:t xml:space="preserve">Cotton belt: High insecticide use</w:t>
      </w:r>
    </w:p>
    <w:p>
      <w:pPr>
        <w:numPr>
          <w:ilvl w:val="0"/>
          <w:numId w:val="26"/>
        </w:numPr>
        <w:spacing w:lineRule="auto"/>
      </w:pPr>
      <w:r>
        <w:rPr/>
        <w:t xml:space="preserve">Rice-wheat belt: Herbicide use increasing</w:t>
      </w:r>
    </w:p>
    <w:p>
      <w:pPr>
        <w:numPr>
          <w:ilvl w:val="0"/>
          <w:numId w:val="26"/>
        </w:numPr>
        <w:spacing w:lineRule="auto"/>
      </w:pPr>
      <w:r>
        <w:rPr/>
        <w:t xml:space="preserve">Horticultural states: High fungicide demand</w:t>
      </w:r>
    </w:p>
    <w:p>
      <w:pPr>
        <w:spacing w:line="271" w:before="240" w:lineRule="auto"/>
      </w:pPr>
      <w:bookmarkStart w:id="24" w:name="bm_5_4_regulation_and_quality_control"/>
      <w:r>
        <w:rPr>
          <w:b/>
          <w:sz w:val="33"/>
        </w:rPr>
        <w:t xml:space="preserve">5.4 Regulation and Quality Control</w:t>
      </w:r>
      <w:bookmarkEnd w:id="24"/>
    </w:p>
    <w:p>
      <w:pPr>
        <w:spacing w:after="210" w:lineRule="auto"/>
      </w:pPr>
      <w:r>
        <w:rPr>
          <w:b/>
        </w:rPr>
        <w:t xml:space="preserve">Regulatory Framework:</w:t>
      </w:r>
    </w:p>
    <w:p>
      <w:pPr>
        <w:numPr>
          <w:ilvl w:val="0"/>
          <w:numId w:val="27"/>
        </w:numPr>
        <w:spacing w:lineRule="auto"/>
      </w:pPr>
      <w:r>
        <w:rPr>
          <w:b/>
        </w:rPr>
        <w:t xml:space="preserve">Insecticides Act, 1968</w:t>
      </w:r>
      <w:r>
        <w:rPr/>
        <w:t xml:space="preserve"> - Primary legislation</w:t>
      </w:r>
    </w:p>
    <w:p>
      <w:pPr>
        <w:numPr>
          <w:ilvl w:val="0"/>
          <w:numId w:val="27"/>
        </w:numPr>
        <w:spacing w:lineRule="auto"/>
      </w:pPr>
      <w:r>
        <w:rPr>
          <w:b/>
        </w:rPr>
        <w:t xml:space="preserve">Insecticides Rules, 1971</w:t>
      </w:r>
      <w:r>
        <w:rPr/>
        <w:t xml:space="preserve"> - Implementation rules</w:t>
      </w:r>
    </w:p>
    <w:p>
      <w:pPr>
        <w:numPr>
          <w:ilvl w:val="0"/>
          <w:numId w:val="27"/>
        </w:numPr>
        <w:spacing w:lineRule="auto"/>
      </w:pPr>
      <w:r>
        <w:rPr>
          <w:b/>
        </w:rPr>
        <w:t xml:space="preserve">Registration Committee</w:t>
      </w:r>
      <w:r>
        <w:rPr/>
        <w:t xml:space="preserve"> - Approves new pesticides</w:t>
      </w:r>
    </w:p>
    <w:p>
      <w:pPr>
        <w:numPr>
          <w:ilvl w:val="0"/>
          <w:numId w:val="27"/>
        </w:numPr>
        <w:spacing w:lineRule="auto"/>
      </w:pPr>
      <w:r>
        <w:rPr>
          <w:b/>
        </w:rPr>
        <w:t xml:space="preserve">Central Insecticides Board</w:t>
      </w:r>
      <w:r>
        <w:rPr/>
        <w:t xml:space="preserve"> - Advisory body</w:t>
      </w:r>
    </w:p>
    <w:p>
      <w:pPr>
        <w:numPr>
          <w:ilvl w:val="0"/>
          <w:numId w:val="27"/>
        </w:numPr>
        <w:spacing w:lineRule="auto"/>
      </w:pPr>
      <w:r>
        <w:rPr>
          <w:b/>
        </w:rPr>
        <w:t xml:space="preserve">State Licensing Authorities</w:t>
      </w:r>
      <w:r>
        <w:rPr/>
        <w:t xml:space="preserve"> - Issue dealer licenses</w:t>
      </w:r>
    </w:p>
    <w:p>
      <w:pPr>
        <w:spacing w:after="210" w:lineRule="auto"/>
      </w:pPr>
      <w:r>
        <w:rPr>
          <w:b/>
        </w:rPr>
        <w:t xml:space="preserve">Quality Testing (2023-24):</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Samples Tested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Spurious</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Percentage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Pesticide Samples</w:t>
            </w:r>
          </w:p>
        </w:tc>
        <w:tc>
          <w:tcPr>
            <w:tcBorders>
              <w:bottom w:val="single" w:sz="8" w:space="0" w:color="000000"/>
              <w:right w:val="single" w:sz="8" w:space="0" w:color="000000"/>
            </w:tcBorders>
            <w:vAlign w:val="center"/>
          </w:tcPr>
          <w:p>
            <w:pPr>
              <w:spacing w:lineRule="auto"/>
              <w:jc w:val="right"/>
            </w:pPr>
            <w:r>
              <w:rPr/>
              <w:t xml:space="preserve">80,789</w:t>
            </w:r>
          </w:p>
        </w:tc>
        <w:tc>
          <w:tcPr>
            <w:tcBorders>
              <w:bottom w:val="single" w:sz="8" w:space="0" w:color="000000"/>
              <w:right w:val="single" w:sz="8" w:space="0" w:color="000000"/>
            </w:tcBorders>
            <w:vAlign w:val="center"/>
          </w:tcPr>
          <w:p>
            <w:pPr>
              <w:spacing w:lineRule="auto"/>
              <w:jc w:val="right"/>
            </w:pPr>
            <w:r>
              <w:rPr/>
              <w:t xml:space="preserve">2,222</w:t>
            </w:r>
          </w:p>
        </w:tc>
        <w:tc>
          <w:tcPr>
            <w:tcBorders>
              <w:bottom w:val="single" w:sz="8" w:space="0" w:color="000000"/>
              <w:right w:val="single" w:sz="8" w:space="0" w:color="000000"/>
            </w:tcBorders>
            <w:vAlign w:val="center"/>
          </w:tcPr>
          <w:p>
            <w:pPr>
              <w:spacing w:lineRule="auto"/>
              <w:jc w:val="right"/>
            </w:pPr>
            <w:r>
              <w:rPr/>
              <w:t xml:space="preserve">2.75%</w:t>
            </w:r>
          </w:p>
        </w:tc>
      </w:tr>
    </w:tbl>
    <w:p>
      <w:pPr>
        <w:spacing w:lineRule="auto"/>
      </w:pPr>
    </w:p>
    <w:p>
      <w:pPr>
        <w:spacing w:lineRule="auto"/>
      </w:pPr>
      <w:r>
        <w:rPr/>
        <w:t xml:space="preserve">Table 6: Pesticide Quality Testing 2023-24</w:t>
      </w:r>
    </w:p>
    <w:p>
      <w:pPr>
        <w:spacing w:after="210" w:lineRule="auto"/>
      </w:pPr>
      <w:r>
        <w:rPr/>
        <w:t xml:space="preserve">Approximately 2.75% of pesticide samples were found spurious in 2023-24, posing risks to crop health and farmer safety[5].</w:t>
      </w:r>
    </w:p>
    <w:p>
      <w:pPr>
        <w:spacing w:after="210" w:lineRule="auto"/>
      </w:pPr>
      <w:r>
        <w:rPr>
          <w:b/>
        </w:rPr>
        <w:t xml:space="preserve">Banned and Restricted Pesticides:</w:t>
      </w:r>
    </w:p>
    <w:p>
      <w:pPr>
        <w:spacing w:after="210" w:lineRule="auto"/>
      </w:pPr>
      <w:r>
        <w:rPr/>
        <w:t xml:space="preserve">India has banned 27+ pesticides due to safety concerns and restricted use of many others. Regular review is conducted based on health and environmental impact assessments.</w:t>
      </w:r>
    </w:p>
    <w:p>
      <w:pPr>
        <w:spacing w:line="271" w:before="240" w:lineRule="auto"/>
      </w:pPr>
      <w:bookmarkStart w:id="25" w:name="bm_5_5_safety_and_stewardship"/>
      <w:r>
        <w:rPr>
          <w:b/>
          <w:sz w:val="33"/>
        </w:rPr>
        <w:t xml:space="preserve">5.5 Safety and Stewardship</w:t>
      </w:r>
      <w:bookmarkEnd w:id="25"/>
    </w:p>
    <w:p>
      <w:pPr>
        <w:spacing w:after="210" w:lineRule="auto"/>
      </w:pPr>
      <w:r>
        <w:rPr>
          <w:b/>
        </w:rPr>
        <w:t xml:space="preserve">Key Concerns:</w:t>
      </w:r>
    </w:p>
    <w:p>
      <w:pPr>
        <w:numPr>
          <w:ilvl w:val="0"/>
          <w:numId w:val="28"/>
        </w:numPr>
        <w:spacing w:lineRule="auto"/>
      </w:pPr>
      <w:r>
        <w:rPr/>
        <w:t xml:space="preserve">Improper use and overuse of pesticides</w:t>
      </w:r>
    </w:p>
    <w:p>
      <w:pPr>
        <w:numPr>
          <w:ilvl w:val="0"/>
          <w:numId w:val="28"/>
        </w:numPr>
        <w:spacing w:lineRule="auto"/>
      </w:pPr>
      <w:r>
        <w:rPr/>
        <w:t xml:space="preserve">Health hazards to farmers (lack of protective equipment)</w:t>
      </w:r>
    </w:p>
    <w:p>
      <w:pPr>
        <w:numPr>
          <w:ilvl w:val="0"/>
          <w:numId w:val="28"/>
        </w:numPr>
        <w:spacing w:lineRule="auto"/>
      </w:pPr>
      <w:r>
        <w:rPr/>
        <w:t xml:space="preserve">Pesticide residues in food commodities</w:t>
      </w:r>
    </w:p>
    <w:p>
      <w:pPr>
        <w:numPr>
          <w:ilvl w:val="0"/>
          <w:numId w:val="28"/>
        </w:numPr>
        <w:spacing w:lineRule="auto"/>
      </w:pPr>
      <w:r>
        <w:rPr/>
        <w:t xml:space="preserve">Environmental contamination</w:t>
      </w:r>
    </w:p>
    <w:p>
      <w:pPr>
        <w:numPr>
          <w:ilvl w:val="0"/>
          <w:numId w:val="28"/>
        </w:numPr>
        <w:spacing w:lineRule="auto"/>
      </w:pPr>
      <w:r>
        <w:rPr/>
        <w:t xml:space="preserve">Resistance development in pests</w:t>
      </w:r>
    </w:p>
    <w:p>
      <w:pPr>
        <w:spacing w:after="210" w:lineRule="auto"/>
      </w:pPr>
      <w:r>
        <w:rPr>
          <w:b/>
        </w:rPr>
        <w:t xml:space="preserve">Safety Measures:</w:t>
      </w:r>
    </w:p>
    <w:p>
      <w:pPr>
        <w:numPr>
          <w:ilvl w:val="0"/>
          <w:numId w:val="29"/>
        </w:numPr>
        <w:spacing w:lineRule="auto"/>
      </w:pPr>
      <w:r>
        <w:rPr/>
        <w:t xml:space="preserve">Mandatory registration and labeling</w:t>
      </w:r>
    </w:p>
    <w:p>
      <w:pPr>
        <w:numPr>
          <w:ilvl w:val="0"/>
          <w:numId w:val="29"/>
        </w:numPr>
        <w:spacing w:lineRule="auto"/>
      </w:pPr>
      <w:r>
        <w:rPr/>
        <w:t xml:space="preserve">Training programs for farmers and dealers</w:t>
      </w:r>
    </w:p>
    <w:p>
      <w:pPr>
        <w:numPr>
          <w:ilvl w:val="0"/>
          <w:numId w:val="29"/>
        </w:numPr>
        <w:spacing w:lineRule="auto"/>
      </w:pPr>
      <w:r>
        <w:rPr/>
        <w:t xml:space="preserve">Integrated Pest Management (IPM) promotion</w:t>
      </w:r>
    </w:p>
    <w:p>
      <w:pPr>
        <w:numPr>
          <w:ilvl w:val="0"/>
          <w:numId w:val="29"/>
        </w:numPr>
        <w:spacing w:lineRule="auto"/>
      </w:pPr>
      <w:r>
        <w:rPr/>
        <w:t xml:space="preserve">Protective equipment distribution</w:t>
      </w:r>
    </w:p>
    <w:p>
      <w:pPr>
        <w:numPr>
          <w:ilvl w:val="0"/>
          <w:numId w:val="29"/>
        </w:numPr>
        <w:spacing w:lineRule="auto"/>
      </w:pPr>
      <w:r>
        <w:rPr/>
        <w:t xml:space="preserve">Pesticide residue monitoring in food</w:t>
      </w:r>
    </w:p>
    <w:p>
      <w:pPr>
        <w:numPr>
          <w:ilvl w:val="0"/>
          <w:numId w:val="29"/>
        </w:numPr>
        <w:spacing w:lineRule="auto"/>
      </w:pPr>
      <w:r>
        <w:rPr/>
        <w:t xml:space="preserve">Good Agricultural Practices (GAP) advocacy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6_agricultural_machinery_and_i_8d724d"/>
      <w:r>
        <w:rPr>
          <w:b/>
          <w:sz w:val="42"/>
        </w:rPr>
        <w:t xml:space="preserve">6. Agricultural Machinery and Implements</w:t>
      </w:r>
      <w:bookmarkEnd w:id="26"/>
    </w:p>
    <w:p>
      <w:pPr>
        <w:spacing w:line="271" w:before="240" w:lineRule="auto"/>
      </w:pPr>
      <w:bookmarkStart w:id="27" w:name="bm_6_1_farm_mechanization_status"/>
      <w:r>
        <w:rPr>
          <w:b/>
          <w:sz w:val="33"/>
        </w:rPr>
        <w:t xml:space="preserve">6.1 Farm Mechanization Status</w:t>
      </w:r>
      <w:bookmarkEnd w:id="27"/>
    </w:p>
    <w:p>
      <w:pPr>
        <w:spacing w:after="210" w:lineRule="auto"/>
      </w:pPr>
      <w:r>
        <w:rPr/>
        <w:t xml:space="preserve">India's farm mechanization level is approximately 47-50%, lower than developed countries (90-95%) but improving steadily.</w:t>
      </w:r>
    </w:p>
    <w:p>
      <w:pPr>
        <w:spacing w:after="210" w:lineRule="auto"/>
      </w:pPr>
      <w:r>
        <w:rPr>
          <w:b/>
        </w:rPr>
        <w:t xml:space="preserve">Tractor Population:</w:t>
      </w:r>
    </w:p>
    <w:p>
      <w:pPr>
        <w:numPr>
          <w:ilvl w:val="0"/>
          <w:numId w:val="30"/>
        </w:numPr>
        <w:spacing w:lineRule="auto"/>
      </w:pPr>
      <w:r>
        <w:rPr/>
        <w:t xml:space="preserve">Total tractors: 9+ million units</w:t>
      </w:r>
    </w:p>
    <w:p>
      <w:pPr>
        <w:numPr>
          <w:ilvl w:val="0"/>
          <w:numId w:val="30"/>
        </w:numPr>
        <w:spacing w:lineRule="auto"/>
      </w:pPr>
      <w:r>
        <w:rPr/>
        <w:t xml:space="preserve">Annual sales: 900,000-1,000,000 tractors</w:t>
      </w:r>
    </w:p>
    <w:p>
      <w:pPr>
        <w:numPr>
          <w:ilvl w:val="0"/>
          <w:numId w:val="30"/>
        </w:numPr>
        <w:spacing w:lineRule="auto"/>
      </w:pPr>
      <w:r>
        <w:rPr/>
        <w:t xml:space="preserve">Major manufacturers: Mahindra &amp; Mahindra, TAFE, John Deere, Sonalika, Escorts</w:t>
      </w:r>
    </w:p>
    <w:p>
      <w:pPr>
        <w:numPr>
          <w:ilvl w:val="0"/>
          <w:numId w:val="30"/>
        </w:numPr>
        <w:spacing w:lineRule="auto"/>
      </w:pPr>
      <w:r>
        <w:rPr/>
        <w:t xml:space="preserve">Average tractor density: 20-22 tractors per 1000 hectares</w:t>
      </w:r>
    </w:p>
    <w:p>
      <w:pPr>
        <w:spacing w:after="210" w:lineRule="auto"/>
      </w:pPr>
      <w:r>
        <w:rPr>
          <w:b/>
        </w:rPr>
        <w:t xml:space="preserve">Power Tillers and Harvesters:</w:t>
      </w:r>
    </w:p>
    <w:p>
      <w:pPr>
        <w:numPr>
          <w:ilvl w:val="0"/>
          <w:numId w:val="31"/>
        </w:numPr>
        <w:spacing w:lineRule="auto"/>
      </w:pPr>
      <w:r>
        <w:rPr/>
        <w:t xml:space="preserve">Power tillers: 1+ million units (popular in small holdings)</w:t>
      </w:r>
    </w:p>
    <w:p>
      <w:pPr>
        <w:numPr>
          <w:ilvl w:val="0"/>
          <w:numId w:val="31"/>
        </w:numPr>
        <w:spacing w:lineRule="auto"/>
      </w:pPr>
      <w:r>
        <w:rPr/>
        <w:t xml:space="preserve">Combine harvesters: 100,000+ units</w:t>
      </w:r>
    </w:p>
    <w:p>
      <w:pPr>
        <w:numPr>
          <w:ilvl w:val="0"/>
          <w:numId w:val="31"/>
        </w:numPr>
        <w:spacing w:lineRule="auto"/>
      </w:pPr>
      <w:r>
        <w:rPr/>
        <w:t xml:space="preserve">Paddy transplanters: 30,000+ units</w:t>
      </w:r>
    </w:p>
    <w:p>
      <w:pPr>
        <w:spacing w:line="271" w:before="240" w:lineRule="auto"/>
      </w:pPr>
      <w:bookmarkStart w:id="28" w:name="bm_6_2_types_of_agricultural_machinery"/>
      <w:r>
        <w:rPr>
          <w:b/>
          <w:sz w:val="33"/>
        </w:rPr>
        <w:t xml:space="preserve">6.2 Types of Agricultural Machinery</w:t>
      </w:r>
      <w:bookmarkEnd w:id="28"/>
    </w:p>
    <w:p>
      <w:pPr>
        <w:spacing w:after="210" w:lineRule="auto"/>
      </w:pPr>
      <w:r>
        <w:rPr>
          <w:b/>
        </w:rPr>
        <w:t xml:space="preserve">Primary Tillage:</w:t>
      </w:r>
    </w:p>
    <w:p>
      <w:pPr>
        <w:numPr>
          <w:ilvl w:val="0"/>
          <w:numId w:val="32"/>
        </w:numPr>
        <w:spacing w:lineRule="auto"/>
      </w:pPr>
      <w:r>
        <w:rPr/>
        <w:t xml:space="preserve">Tractors (various HP categories: 20-75 HP)</w:t>
      </w:r>
    </w:p>
    <w:p>
      <w:pPr>
        <w:numPr>
          <w:ilvl w:val="0"/>
          <w:numId w:val="32"/>
        </w:numPr>
        <w:spacing w:lineRule="auto"/>
      </w:pPr>
      <w:r>
        <w:rPr/>
        <w:t xml:space="preserve">Power tillers (8-20 HP for small farms)</w:t>
      </w:r>
    </w:p>
    <w:p>
      <w:pPr>
        <w:numPr>
          <w:ilvl w:val="0"/>
          <w:numId w:val="32"/>
        </w:numPr>
        <w:spacing w:lineRule="auto"/>
      </w:pPr>
      <w:r>
        <w:rPr/>
        <w:t xml:space="preserve">Disc ploughs, mould board ploughs</w:t>
      </w:r>
    </w:p>
    <w:p>
      <w:pPr>
        <w:numPr>
          <w:ilvl w:val="0"/>
          <w:numId w:val="32"/>
        </w:numPr>
        <w:spacing w:lineRule="auto"/>
      </w:pPr>
      <w:r>
        <w:rPr/>
        <w:t xml:space="preserve">Cultivators, harrows</w:t>
      </w:r>
    </w:p>
    <w:p>
      <w:pPr>
        <w:spacing w:after="210" w:lineRule="auto"/>
      </w:pPr>
      <w:r>
        <w:rPr>
          <w:b/>
        </w:rPr>
        <w:t xml:space="preserve">Sowing and Planting:</w:t>
      </w:r>
    </w:p>
    <w:p>
      <w:pPr>
        <w:numPr>
          <w:ilvl w:val="0"/>
          <w:numId w:val="33"/>
        </w:numPr>
        <w:spacing w:lineRule="auto"/>
      </w:pPr>
      <w:r>
        <w:rPr/>
        <w:t xml:space="preserve">Seed drills and seed-cum-fertilizer drills</w:t>
      </w:r>
    </w:p>
    <w:p>
      <w:pPr>
        <w:numPr>
          <w:ilvl w:val="0"/>
          <w:numId w:val="33"/>
        </w:numPr>
        <w:spacing w:lineRule="auto"/>
      </w:pPr>
      <w:r>
        <w:rPr/>
        <w:t xml:space="preserve">Planters (maize, cotton, sugarcane)</w:t>
      </w:r>
    </w:p>
    <w:p>
      <w:pPr>
        <w:numPr>
          <w:ilvl w:val="0"/>
          <w:numId w:val="33"/>
        </w:numPr>
        <w:spacing w:lineRule="auto"/>
      </w:pPr>
      <w:r>
        <w:rPr/>
        <w:t xml:space="preserve">Paddy transplanters</w:t>
      </w:r>
    </w:p>
    <w:p>
      <w:pPr>
        <w:numPr>
          <w:ilvl w:val="0"/>
          <w:numId w:val="33"/>
        </w:numPr>
        <w:spacing w:lineRule="auto"/>
      </w:pPr>
      <w:r>
        <w:rPr/>
        <w:t xml:space="preserve">Zero-till seed drills</w:t>
      </w:r>
    </w:p>
    <w:p>
      <w:pPr>
        <w:spacing w:after="210" w:lineRule="auto"/>
      </w:pPr>
      <w:r>
        <w:rPr>
          <w:b/>
        </w:rPr>
        <w:t xml:space="preserve">Plant Protection:</w:t>
      </w:r>
    </w:p>
    <w:p>
      <w:pPr>
        <w:numPr>
          <w:ilvl w:val="0"/>
          <w:numId w:val="34"/>
        </w:numPr>
        <w:spacing w:lineRule="auto"/>
      </w:pPr>
      <w:r>
        <w:rPr/>
        <w:t xml:space="preserve">Sprayers (manual, battery-operated, tractor-mounted)</w:t>
      </w:r>
    </w:p>
    <w:p>
      <w:pPr>
        <w:numPr>
          <w:ilvl w:val="0"/>
          <w:numId w:val="34"/>
        </w:numPr>
        <w:spacing w:lineRule="auto"/>
      </w:pPr>
      <w:r>
        <w:rPr/>
        <w:t xml:space="preserve">Dusters</w:t>
      </w:r>
    </w:p>
    <w:p>
      <w:pPr>
        <w:numPr>
          <w:ilvl w:val="0"/>
          <w:numId w:val="34"/>
        </w:numPr>
        <w:spacing w:lineRule="auto"/>
      </w:pPr>
      <w:r>
        <w:rPr/>
        <w:t xml:space="preserve">Drones for pesticide application (emerging)</w:t>
      </w:r>
    </w:p>
    <w:p>
      <w:pPr>
        <w:spacing w:after="210" w:lineRule="auto"/>
      </w:pPr>
      <w:r>
        <w:rPr>
          <w:b/>
        </w:rPr>
        <w:t xml:space="preserve">Harvesting and Threshing:</w:t>
      </w:r>
    </w:p>
    <w:p>
      <w:pPr>
        <w:numPr>
          <w:ilvl w:val="0"/>
          <w:numId w:val="35"/>
        </w:numPr>
        <w:spacing w:lineRule="auto"/>
      </w:pPr>
      <w:r>
        <w:rPr/>
        <w:t xml:space="preserve">Combine harvesters (wheat, rice, soybean)</w:t>
      </w:r>
    </w:p>
    <w:p>
      <w:pPr>
        <w:numPr>
          <w:ilvl w:val="0"/>
          <w:numId w:val="35"/>
        </w:numPr>
        <w:spacing w:lineRule="auto"/>
      </w:pPr>
      <w:r>
        <w:rPr/>
        <w:t xml:space="preserve">Reaper binders</w:t>
      </w:r>
    </w:p>
    <w:p>
      <w:pPr>
        <w:numPr>
          <w:ilvl w:val="0"/>
          <w:numId w:val="35"/>
        </w:numPr>
        <w:spacing w:lineRule="auto"/>
      </w:pPr>
      <w:r>
        <w:rPr/>
        <w:t xml:space="preserve">Threshers (crop-specific)</w:t>
      </w:r>
    </w:p>
    <w:p>
      <w:pPr>
        <w:numPr>
          <w:ilvl w:val="0"/>
          <w:numId w:val="35"/>
        </w:numPr>
        <w:spacing w:lineRule="auto"/>
      </w:pPr>
      <w:r>
        <w:rPr/>
        <w:t xml:space="preserve">Chaff cutters</w:t>
      </w:r>
    </w:p>
    <w:p>
      <w:pPr>
        <w:spacing w:after="210" w:lineRule="auto"/>
      </w:pPr>
      <w:r>
        <w:rPr>
          <w:b/>
        </w:rPr>
        <w:t xml:space="preserve">Post-Harvest:</w:t>
      </w:r>
    </w:p>
    <w:p>
      <w:pPr>
        <w:numPr>
          <w:ilvl w:val="0"/>
          <w:numId w:val="36"/>
        </w:numPr>
        <w:spacing w:lineRule="auto"/>
      </w:pPr>
      <w:r>
        <w:rPr/>
        <w:t xml:space="preserve">Grain cleaners and graders</w:t>
      </w:r>
    </w:p>
    <w:p>
      <w:pPr>
        <w:numPr>
          <w:ilvl w:val="0"/>
          <w:numId w:val="36"/>
        </w:numPr>
        <w:spacing w:lineRule="auto"/>
      </w:pPr>
      <w:r>
        <w:rPr/>
        <w:t xml:space="preserve">Dryers (mechanical and solar)</w:t>
      </w:r>
    </w:p>
    <w:p>
      <w:pPr>
        <w:numPr>
          <w:ilvl w:val="0"/>
          <w:numId w:val="36"/>
        </w:numPr>
        <w:spacing w:lineRule="auto"/>
      </w:pPr>
      <w:r>
        <w:rPr/>
        <w:t xml:space="preserve">Storage structures</w:t>
      </w:r>
    </w:p>
    <w:p>
      <w:pPr>
        <w:numPr>
          <w:ilvl w:val="0"/>
          <w:numId w:val="36"/>
        </w:numPr>
        <w:spacing w:lineRule="auto"/>
      </w:pPr>
      <w:r>
        <w:rPr/>
        <w:t xml:space="preserve">Transport equipment</w:t>
      </w:r>
    </w:p>
    <w:p>
      <w:pPr>
        <w:spacing w:line="271" w:before="240" w:lineRule="auto"/>
      </w:pPr>
      <w:bookmarkStart w:id="29" w:name="bm_6_3_distribution_and_access"/>
      <w:r>
        <w:rPr>
          <w:b/>
          <w:sz w:val="33"/>
        </w:rPr>
        <w:t xml:space="preserve">6.3 Distribution and Access</w:t>
      </w:r>
      <w:bookmarkEnd w:id="29"/>
    </w:p>
    <w:p>
      <w:pPr>
        <w:spacing w:after="210" w:lineRule="auto"/>
      </w:pPr>
      <w:r>
        <w:rPr>
          <w:b/>
        </w:rPr>
        <w:t xml:space="preserve">Dealer Network:</w:t>
      </w:r>
    </w:p>
    <w:p>
      <w:pPr>
        <w:numPr>
          <w:ilvl w:val="0"/>
          <w:numId w:val="37"/>
        </w:numPr>
        <w:spacing w:lineRule="auto"/>
      </w:pPr>
      <w:r>
        <w:rPr/>
        <w:t xml:space="preserve">Tractor dealers: 5,000+ across India</w:t>
      </w:r>
    </w:p>
    <w:p>
      <w:pPr>
        <w:numPr>
          <w:ilvl w:val="0"/>
          <w:numId w:val="37"/>
        </w:numPr>
        <w:spacing w:lineRule="auto"/>
      </w:pPr>
      <w:r>
        <w:rPr/>
        <w:t xml:space="preserve">Implement dealers: 15,000+</w:t>
      </w:r>
    </w:p>
    <w:p>
      <w:pPr>
        <w:numPr>
          <w:ilvl w:val="0"/>
          <w:numId w:val="37"/>
        </w:numPr>
        <w:spacing w:lineRule="auto"/>
      </w:pPr>
      <w:r>
        <w:rPr/>
        <w:t xml:space="preserve">Service centers: 8,000+</w:t>
      </w:r>
    </w:p>
    <w:p>
      <w:pPr>
        <w:spacing w:after="210" w:lineRule="auto"/>
      </w:pPr>
      <w:r>
        <w:rPr>
          <w:b/>
        </w:rPr>
        <w:t xml:space="preserve">Access Mechanisms:</w:t>
      </w:r>
    </w:p>
    <w:p>
      <w:pPr>
        <w:numPr>
          <w:ilvl w:val="0"/>
          <w:numId w:val="38"/>
        </w:numPr>
        <w:spacing w:lineRule="auto"/>
      </w:pPr>
      <w:r>
        <w:rPr>
          <w:b/>
        </w:rPr>
        <w:t xml:space="preserve">Direct Purchase</w:t>
      </w:r>
    </w:p>
    <w:p>
      <w:pPr>
        <w:numPr>
          <w:ilvl w:val="1"/>
          <w:numId w:val="38"/>
        </w:numPr>
        <w:spacing w:lineRule="auto"/>
      </w:pPr>
      <w:r>
        <w:rPr/>
        <w:t xml:space="preserve">Individual farmer ownership</w:t>
      </w:r>
    </w:p>
    <w:p>
      <w:pPr>
        <w:numPr>
          <w:ilvl w:val="1"/>
          <w:numId w:val="38"/>
        </w:numPr>
        <w:spacing w:lineRule="auto"/>
      </w:pPr>
      <w:r>
        <w:rPr/>
        <w:t xml:space="preserve">Credit facilities from banks</w:t>
      </w:r>
    </w:p>
    <w:p>
      <w:pPr>
        <w:numPr>
          <w:ilvl w:val="1"/>
          <w:numId w:val="38"/>
        </w:numPr>
        <w:spacing w:lineRule="auto"/>
      </w:pPr>
      <w:r>
        <w:rPr/>
        <w:t xml:space="preserve">Manufacturer financing schemes</w:t>
      </w:r>
    </w:p>
    <w:p>
      <w:pPr>
        <w:numPr>
          <w:ilvl w:val="0"/>
          <w:numId w:val="38"/>
        </w:numPr>
        <w:spacing w:lineRule="auto"/>
      </w:pPr>
      <w:r>
        <w:rPr>
          <w:b/>
        </w:rPr>
        <w:t xml:space="preserve">Custom Hiring Centers (CHCs)</w:t>
      </w:r>
    </w:p>
    <w:p>
      <w:pPr>
        <w:numPr>
          <w:ilvl w:val="1"/>
          <w:numId w:val="38"/>
        </w:numPr>
        <w:spacing w:lineRule="auto"/>
      </w:pPr>
      <w:r>
        <w:rPr/>
        <w:t xml:space="preserve">Government-supported CHCs: 40,000+</w:t>
      </w:r>
    </w:p>
    <w:p>
      <w:pPr>
        <w:numPr>
          <w:ilvl w:val="1"/>
          <w:numId w:val="38"/>
        </w:numPr>
        <w:spacing w:lineRule="auto"/>
      </w:pPr>
      <w:r>
        <w:rPr/>
        <w:t xml:space="preserve">Private CHCs and contractors</w:t>
      </w:r>
    </w:p>
    <w:p>
      <w:pPr>
        <w:numPr>
          <w:ilvl w:val="1"/>
          <w:numId w:val="38"/>
        </w:numPr>
        <w:spacing w:lineRule="auto"/>
      </w:pPr>
      <w:r>
        <w:rPr/>
        <w:t xml:space="preserve">FPO-managed equipment pools</w:t>
      </w:r>
    </w:p>
    <w:p>
      <w:pPr>
        <w:numPr>
          <w:ilvl w:val="1"/>
          <w:numId w:val="38"/>
        </w:numPr>
        <w:spacing w:lineRule="auto"/>
      </w:pPr>
      <w:r>
        <w:rPr/>
        <w:t xml:space="preserve">Pay-per-use model for small farmers</w:t>
      </w:r>
    </w:p>
    <w:p>
      <w:pPr>
        <w:numPr>
          <w:ilvl w:val="0"/>
          <w:numId w:val="38"/>
        </w:numPr>
        <w:spacing w:lineRule="auto"/>
      </w:pPr>
      <w:r>
        <w:rPr>
          <w:b/>
        </w:rPr>
        <w:t xml:space="preserve">Subsidies and Support</w:t>
      </w:r>
    </w:p>
    <w:p>
      <w:pPr>
        <w:numPr>
          <w:ilvl w:val="1"/>
          <w:numId w:val="38"/>
        </w:numPr>
        <w:spacing w:lineRule="auto"/>
      </w:pPr>
      <w:r>
        <w:rPr/>
        <w:t xml:space="preserve">Sub-Mission on Agricultural Mechanization (SMAM)</w:t>
      </w:r>
    </w:p>
    <w:p>
      <w:pPr>
        <w:numPr>
          <w:ilvl w:val="1"/>
          <w:numId w:val="38"/>
        </w:numPr>
        <w:spacing w:lineRule="auto"/>
      </w:pPr>
      <w:r>
        <w:rPr/>
        <w:t xml:space="preserve">40-80% subsidy on select equipment</w:t>
      </w:r>
    </w:p>
    <w:p>
      <w:pPr>
        <w:numPr>
          <w:ilvl w:val="1"/>
          <w:numId w:val="38"/>
        </w:numPr>
        <w:spacing w:lineRule="auto"/>
      </w:pPr>
      <w:r>
        <w:rPr/>
        <w:t xml:space="preserve">State-specific mechanization schemes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7_irrigation_equipment_and_wat_beaccf"/>
      <w:r>
        <w:rPr>
          <w:b/>
          <w:sz w:val="42"/>
        </w:rPr>
        <w:t xml:space="preserve">7. Irrigation Equipment and Water Management</w:t>
      </w:r>
      <w:bookmarkEnd w:id="30"/>
    </w:p>
    <w:p>
      <w:pPr>
        <w:spacing w:line="271" w:before="240" w:lineRule="auto"/>
      </w:pPr>
      <w:bookmarkStart w:id="31" w:name="bm_7_1_irrigation_infrastructure"/>
      <w:r>
        <w:rPr>
          <w:b/>
          <w:sz w:val="33"/>
        </w:rPr>
        <w:t xml:space="preserve">7.1 Irrigation Infrastructure</w:t>
      </w:r>
      <w:bookmarkEnd w:id="31"/>
    </w:p>
    <w:p>
      <w:pPr>
        <w:spacing w:after="210" w:lineRule="auto"/>
      </w:pPr>
      <w:r>
        <w:rPr>
          <w:b/>
        </w:rPr>
        <w:t xml:space="preserve">Irrigation Sources:</w:t>
      </w:r>
    </w:p>
    <w:p>
      <w:pPr>
        <w:numPr>
          <w:ilvl w:val="0"/>
          <w:numId w:val="39"/>
        </w:numPr>
        <w:spacing w:lineRule="auto"/>
      </w:pPr>
      <w:r>
        <w:rPr/>
        <w:t xml:space="preserve">Net irrigated area: 68-70 million hectares (48% of cultivated area)</w:t>
      </w:r>
    </w:p>
    <w:p>
      <w:pPr>
        <w:numPr>
          <w:ilvl w:val="0"/>
          <w:numId w:val="39"/>
        </w:numPr>
        <w:spacing w:lineRule="auto"/>
      </w:pPr>
      <w:r>
        <w:rPr/>
        <w:t xml:space="preserve">Groundwater irrigation: 60-65% of irrigated area</w:t>
      </w:r>
    </w:p>
    <w:p>
      <w:pPr>
        <w:numPr>
          <w:ilvl w:val="0"/>
          <w:numId w:val="39"/>
        </w:numPr>
        <w:spacing w:lineRule="auto"/>
      </w:pPr>
      <w:r>
        <w:rPr/>
        <w:t xml:space="preserve">Surface water irrigation: 35-40%</w:t>
      </w:r>
    </w:p>
    <w:p>
      <w:pPr>
        <w:spacing w:after="210" w:lineRule="auto"/>
      </w:pPr>
      <w:r>
        <w:rPr>
          <w:b/>
        </w:rPr>
        <w:t xml:space="preserve">Irrigation Methods: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Area Coverage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Efficiency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Flood/Surface Irrigation</w:t>
            </w:r>
          </w:p>
        </w:tc>
        <w:tc>
          <w:tcPr>
            <w:tcBorders>
              <w:bottom w:val="single" w:sz="8" w:space="0" w:color="000000"/>
              <w:right w:val="single" w:sz="8" w:space="0" w:color="000000"/>
            </w:tcBorders>
            <w:vAlign w:val="center"/>
          </w:tcPr>
          <w:p>
            <w:pPr>
              <w:spacing w:lineRule="auto"/>
              <w:jc w:val="left"/>
            </w:pPr>
            <w:r>
              <w:rPr/>
              <w:t xml:space="preserve">65-70%</w:t>
            </w:r>
          </w:p>
        </w:tc>
        <w:tc>
          <w:tcPr>
            <w:tcBorders>
              <w:bottom w:val="single" w:sz="8" w:space="0" w:color="000000"/>
              <w:right w:val="single" w:sz="8" w:space="0" w:color="000000"/>
            </w:tcBorders>
            <w:vAlign w:val="center"/>
          </w:tcPr>
          <w:p>
            <w:pPr>
              <w:spacing w:lineRule="auto"/>
              <w:jc w:val="left"/>
            </w:pPr>
            <w:r>
              <w:rPr/>
              <w:t xml:space="preserve">30-40%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Sprinkler Irrigation</w:t>
            </w:r>
          </w:p>
        </w:tc>
        <w:tc>
          <w:tcPr>
            <w:tcBorders>
              <w:bottom w:val="single" w:sz="8" w:space="0" w:color="000000"/>
              <w:right w:val="single" w:sz="8" w:space="0" w:color="000000"/>
            </w:tcBorders>
            <w:vAlign w:val="center"/>
          </w:tcPr>
          <w:p>
            <w:pPr>
              <w:spacing w:lineRule="auto"/>
              <w:jc w:val="left"/>
            </w:pPr>
            <w:r>
              <w:rPr/>
              <w:t xml:space="preserve">15-18%</w:t>
            </w:r>
          </w:p>
        </w:tc>
        <w:tc>
          <w:tcPr>
            <w:tcBorders>
              <w:bottom w:val="single" w:sz="8" w:space="0" w:color="000000"/>
              <w:right w:val="single" w:sz="8" w:space="0" w:color="000000"/>
            </w:tcBorders>
            <w:vAlign w:val="center"/>
          </w:tcPr>
          <w:p>
            <w:pPr>
              <w:spacing w:lineRule="auto"/>
              <w:jc w:val="left"/>
            </w:pPr>
            <w:r>
              <w:rPr/>
              <w:t xml:space="preserve">60-70%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Drip Irrigation</w:t>
            </w:r>
          </w:p>
        </w:tc>
        <w:tc>
          <w:tcPr>
            <w:tcBorders>
              <w:bottom w:val="single" w:sz="8" w:space="0" w:color="000000"/>
              <w:right w:val="single" w:sz="8" w:space="0" w:color="000000"/>
            </w:tcBorders>
            <w:vAlign w:val="center"/>
          </w:tcPr>
          <w:p>
            <w:pPr>
              <w:spacing w:lineRule="auto"/>
              <w:jc w:val="left"/>
            </w:pPr>
            <w:r>
              <w:rPr/>
              <w:t xml:space="preserve">12-15%</w:t>
            </w:r>
          </w:p>
        </w:tc>
        <w:tc>
          <w:tcPr>
            <w:tcBorders>
              <w:bottom w:val="single" w:sz="8" w:space="0" w:color="000000"/>
              <w:right w:val="single" w:sz="8" w:space="0" w:color="000000"/>
            </w:tcBorders>
            <w:vAlign w:val="center"/>
          </w:tcPr>
          <w:p>
            <w:pPr>
              <w:spacing w:lineRule="auto"/>
              <w:jc w:val="left"/>
            </w:pPr>
            <w:r>
              <w:rPr/>
              <w:t xml:space="preserve">85-95%</w:t>
            </w:r>
          </w:p>
        </w:tc>
      </w:tr>
    </w:tbl>
    <w:p>
      <w:pPr>
        <w:spacing w:lineRule="auto"/>
      </w:pPr>
    </w:p>
    <w:p>
      <w:pPr>
        <w:spacing w:lineRule="auto"/>
      </w:pPr>
      <w:r>
        <w:rPr/>
        <w:t xml:space="preserve">Table 7: Irrigation Methods and Water Use Efficiency</w:t>
      </w:r>
    </w:p>
    <w:p>
      <w:pPr>
        <w:spacing w:line="271" w:before="240" w:lineRule="auto"/>
      </w:pPr>
      <w:bookmarkStart w:id="32" w:name="bm_7_2_micro_irrigation_systems"/>
      <w:r>
        <w:rPr>
          <w:b/>
          <w:sz w:val="33"/>
        </w:rPr>
        <w:t xml:space="preserve">7.2 Micro-Irrigation Systems</w:t>
      </w:r>
      <w:bookmarkEnd w:id="32"/>
    </w:p>
    <w:p>
      <w:pPr>
        <w:spacing w:after="210" w:lineRule="auto"/>
      </w:pPr>
      <w:r>
        <w:rPr>
          <w:b/>
        </w:rPr>
        <w:t xml:space="preserve">Market and Coverage:</w:t>
      </w:r>
    </w:p>
    <w:p>
      <w:pPr>
        <w:numPr>
          <w:ilvl w:val="0"/>
          <w:numId w:val="40"/>
        </w:numPr>
        <w:spacing w:lineRule="auto"/>
      </w:pPr>
      <w:r>
        <w:rPr/>
        <w:t xml:space="preserve">Total micro-irrigation coverage: 12+ million hectares</w:t>
      </w:r>
    </w:p>
    <w:p>
      <w:pPr>
        <w:numPr>
          <w:ilvl w:val="0"/>
          <w:numId w:val="40"/>
        </w:numPr>
        <w:spacing w:lineRule="auto"/>
      </w:pPr>
      <w:r>
        <w:rPr/>
        <w:t xml:space="preserve">Drip irrigation: 7+ million hectares</w:t>
      </w:r>
    </w:p>
    <w:p>
      <w:pPr>
        <w:numPr>
          <w:ilvl w:val="0"/>
          <w:numId w:val="40"/>
        </w:numPr>
        <w:spacing w:lineRule="auto"/>
      </w:pPr>
      <w:r>
        <w:rPr/>
        <w:t xml:space="preserve">Sprinkler irrigation: 5+ million hectares</w:t>
      </w:r>
    </w:p>
    <w:p>
      <w:pPr>
        <w:numPr>
          <w:ilvl w:val="0"/>
          <w:numId w:val="40"/>
        </w:numPr>
        <w:spacing w:lineRule="auto"/>
      </w:pPr>
      <w:r>
        <w:rPr/>
        <w:t xml:space="preserve">Annual growth rate: 8-10%</w:t>
      </w:r>
    </w:p>
    <w:p>
      <w:pPr>
        <w:spacing w:after="210" w:lineRule="auto"/>
      </w:pPr>
      <w:r>
        <w:rPr>
          <w:b/>
        </w:rPr>
        <w:t xml:space="preserve">Equipment Types:</w:t>
      </w:r>
    </w:p>
    <w:p>
      <w:pPr>
        <w:numPr>
          <w:ilvl w:val="0"/>
          <w:numId w:val="41"/>
        </w:numPr>
        <w:spacing w:lineRule="auto"/>
      </w:pPr>
      <w:r>
        <w:rPr>
          <w:b/>
        </w:rPr>
        <w:t xml:space="preserve">Drip Irrigation</w:t>
      </w:r>
    </w:p>
    <w:p>
      <w:pPr>
        <w:numPr>
          <w:ilvl w:val="1"/>
          <w:numId w:val="41"/>
        </w:numPr>
        <w:spacing w:lineRule="auto"/>
      </w:pPr>
      <w:r>
        <w:rPr/>
        <w:t xml:space="preserve">Inline drippers</w:t>
      </w:r>
    </w:p>
    <w:p>
      <w:pPr>
        <w:numPr>
          <w:ilvl w:val="1"/>
          <w:numId w:val="41"/>
        </w:numPr>
        <w:spacing w:lineRule="auto"/>
      </w:pPr>
      <w:r>
        <w:rPr/>
        <w:t xml:space="preserve">Online drippers</w:t>
      </w:r>
    </w:p>
    <w:p>
      <w:pPr>
        <w:numPr>
          <w:ilvl w:val="1"/>
          <w:numId w:val="41"/>
        </w:numPr>
        <w:spacing w:lineRule="auto"/>
      </w:pPr>
      <w:r>
        <w:rPr/>
        <w:t xml:space="preserve">Drip tapes</w:t>
      </w:r>
    </w:p>
    <w:p>
      <w:pPr>
        <w:numPr>
          <w:ilvl w:val="1"/>
          <w:numId w:val="41"/>
        </w:numPr>
        <w:spacing w:lineRule="auto"/>
      </w:pPr>
      <w:r>
        <w:rPr/>
        <w:t xml:space="preserve">Subsurface drip systems</w:t>
      </w:r>
    </w:p>
    <w:p>
      <w:pPr>
        <w:numPr>
          <w:ilvl w:val="0"/>
          <w:numId w:val="41"/>
        </w:numPr>
        <w:spacing w:lineRule="auto"/>
      </w:pPr>
      <w:r>
        <w:rPr>
          <w:b/>
        </w:rPr>
        <w:t xml:space="preserve">Sprinkler Systems</w:t>
      </w:r>
    </w:p>
    <w:p>
      <w:pPr>
        <w:numPr>
          <w:ilvl w:val="1"/>
          <w:numId w:val="41"/>
        </w:numPr>
        <w:spacing w:lineRule="auto"/>
      </w:pPr>
      <w:r>
        <w:rPr/>
        <w:t xml:space="preserve">Mini sprinklers</w:t>
      </w:r>
    </w:p>
    <w:p>
      <w:pPr>
        <w:numPr>
          <w:ilvl w:val="1"/>
          <w:numId w:val="41"/>
        </w:numPr>
        <w:spacing w:lineRule="auto"/>
      </w:pPr>
      <w:r>
        <w:rPr/>
        <w:t xml:space="preserve">Micro sprinklers</w:t>
      </w:r>
    </w:p>
    <w:p>
      <w:pPr>
        <w:numPr>
          <w:ilvl w:val="1"/>
          <w:numId w:val="41"/>
        </w:numPr>
        <w:spacing w:lineRule="auto"/>
      </w:pPr>
      <w:r>
        <w:rPr/>
        <w:t xml:space="preserve">Rain guns (for large areas)</w:t>
      </w:r>
    </w:p>
    <w:p>
      <w:pPr>
        <w:numPr>
          <w:ilvl w:val="1"/>
          <w:numId w:val="41"/>
        </w:numPr>
        <w:spacing w:lineRule="auto"/>
      </w:pPr>
      <w:r>
        <w:rPr/>
        <w:t xml:space="preserve">Center pivot systems (limited use)</w:t>
      </w:r>
    </w:p>
    <w:p>
      <w:pPr>
        <w:spacing w:after="210" w:lineRule="auto"/>
      </w:pPr>
      <w:r>
        <w:rPr>
          <w:b/>
        </w:rPr>
        <w:t xml:space="preserve">Major Manufacturers:</w:t>
      </w:r>
    </w:p>
    <w:p>
      <w:pPr>
        <w:numPr>
          <w:ilvl w:val="0"/>
          <w:numId w:val="42"/>
        </w:numPr>
        <w:spacing w:lineRule="auto"/>
      </w:pPr>
      <w:r>
        <w:rPr/>
        <w:t xml:space="preserve">Jain Irrigation Systems</w:t>
      </w:r>
    </w:p>
    <w:p>
      <w:pPr>
        <w:numPr>
          <w:ilvl w:val="0"/>
          <w:numId w:val="42"/>
        </w:numPr>
        <w:spacing w:lineRule="auto"/>
      </w:pPr>
      <w:r>
        <w:rPr/>
        <w:t xml:space="preserve">Netafim India</w:t>
      </w:r>
    </w:p>
    <w:p>
      <w:pPr>
        <w:numPr>
          <w:ilvl w:val="0"/>
          <w:numId w:val="42"/>
        </w:numPr>
        <w:spacing w:lineRule="auto"/>
      </w:pPr>
      <w:r>
        <w:rPr/>
        <w:t xml:space="preserve">EPC Industries (Plastro)</w:t>
      </w:r>
    </w:p>
    <w:p>
      <w:pPr>
        <w:numPr>
          <w:ilvl w:val="0"/>
          <w:numId w:val="42"/>
        </w:numPr>
        <w:spacing w:lineRule="auto"/>
      </w:pPr>
      <w:r>
        <w:rPr/>
        <w:t xml:space="preserve">Finolex Plasson Industries</w:t>
      </w:r>
    </w:p>
    <w:p>
      <w:pPr>
        <w:numPr>
          <w:ilvl w:val="0"/>
          <w:numId w:val="42"/>
        </w:numPr>
        <w:spacing w:lineRule="auto"/>
      </w:pPr>
      <w:r>
        <w:rPr/>
        <w:t xml:space="preserve">Premier Irrigation</w:t>
      </w:r>
    </w:p>
    <w:p>
      <w:pPr>
        <w:spacing w:line="271" w:before="240" w:lineRule="auto"/>
      </w:pPr>
      <w:bookmarkStart w:id="33" w:name="bm_7_3_irrigation_pumps"/>
      <w:r>
        <w:rPr>
          <w:b/>
          <w:sz w:val="33"/>
        </w:rPr>
        <w:t xml:space="preserve">7.3 Irrigation Pumps</w:t>
      </w:r>
      <w:bookmarkEnd w:id="33"/>
    </w:p>
    <w:p>
      <w:pPr>
        <w:spacing w:after="210" w:lineRule="auto"/>
      </w:pPr>
      <w:r>
        <w:rPr>
          <w:b/>
        </w:rPr>
        <w:t xml:space="preserve">Pump Distribution:</w:t>
      </w:r>
    </w:p>
    <w:p>
      <w:pPr>
        <w:numPr>
          <w:ilvl w:val="0"/>
          <w:numId w:val="43"/>
        </w:numPr>
        <w:spacing w:lineRule="auto"/>
      </w:pPr>
      <w:r>
        <w:rPr/>
        <w:t xml:space="preserve">Total irrigation pump sets: 30+ million</w:t>
      </w:r>
    </w:p>
    <w:p>
      <w:pPr>
        <w:numPr>
          <w:ilvl w:val="0"/>
          <w:numId w:val="43"/>
        </w:numPr>
        <w:spacing w:lineRule="auto"/>
      </w:pPr>
      <w:r>
        <w:rPr/>
        <w:t xml:space="preserve">Electric pumps: 60-65%</w:t>
      </w:r>
    </w:p>
    <w:p>
      <w:pPr>
        <w:numPr>
          <w:ilvl w:val="0"/>
          <w:numId w:val="43"/>
        </w:numPr>
        <w:spacing w:lineRule="auto"/>
      </w:pPr>
      <w:r>
        <w:rPr/>
        <w:t xml:space="preserve">Diesel pumps: 30-35%</w:t>
      </w:r>
    </w:p>
    <w:p>
      <w:pPr>
        <w:numPr>
          <w:ilvl w:val="0"/>
          <w:numId w:val="43"/>
        </w:numPr>
        <w:spacing w:lineRule="auto"/>
      </w:pPr>
      <w:r>
        <w:rPr/>
        <w:t xml:space="preserve">Solar pumps: 3-5% (rapidly growing)</w:t>
      </w:r>
    </w:p>
    <w:p>
      <w:pPr>
        <w:spacing w:after="210" w:lineRule="auto"/>
      </w:pPr>
      <w:r>
        <w:rPr>
          <w:b/>
        </w:rPr>
        <w:t xml:space="preserve">Pump Types:</w:t>
      </w:r>
    </w:p>
    <w:p>
      <w:pPr>
        <w:numPr>
          <w:ilvl w:val="0"/>
          <w:numId w:val="44"/>
        </w:numPr>
        <w:spacing w:lineRule="auto"/>
      </w:pPr>
      <w:r>
        <w:rPr/>
        <w:t xml:space="preserve">Centrifugal pumps (surface water)</w:t>
      </w:r>
    </w:p>
    <w:p>
      <w:pPr>
        <w:numPr>
          <w:ilvl w:val="0"/>
          <w:numId w:val="44"/>
        </w:numPr>
        <w:spacing w:lineRule="auto"/>
      </w:pPr>
      <w:r>
        <w:rPr/>
        <w:t xml:space="preserve">Submersible pumps (borewells)</w:t>
      </w:r>
    </w:p>
    <w:p>
      <w:pPr>
        <w:numPr>
          <w:ilvl w:val="0"/>
          <w:numId w:val="44"/>
        </w:numPr>
        <w:spacing w:lineRule="auto"/>
      </w:pPr>
      <w:r>
        <w:rPr/>
        <w:t xml:space="preserve">Monoblock pumps (shallow wells)</w:t>
      </w:r>
    </w:p>
    <w:p>
      <w:pPr>
        <w:numPr>
          <w:ilvl w:val="0"/>
          <w:numId w:val="44"/>
        </w:numPr>
        <w:spacing w:lineRule="auto"/>
      </w:pPr>
      <w:r>
        <w:rPr/>
        <w:t xml:space="preserve">Solar-powered pumps (off-grid areas)</w:t>
      </w:r>
    </w:p>
    <w:p>
      <w:pPr>
        <w:spacing w:line="271" w:before="240" w:lineRule="auto"/>
      </w:pPr>
      <w:bookmarkStart w:id="34" w:name="bm_7_4_government_support"/>
      <w:r>
        <w:rPr>
          <w:b/>
          <w:sz w:val="33"/>
        </w:rPr>
        <w:t xml:space="preserve">7.4 Government Support</w:t>
      </w:r>
      <w:bookmarkEnd w:id="34"/>
    </w:p>
    <w:p>
      <w:pPr>
        <w:spacing w:after="210" w:lineRule="auto"/>
      </w:pPr>
      <w:r>
        <w:rPr>
          <w:b/>
        </w:rPr>
        <w:t xml:space="preserve">Pradhan Mantri Krishi Sinchayee Yojana (PMKSY):</w:t>
      </w:r>
    </w:p>
    <w:p>
      <w:pPr>
        <w:numPr>
          <w:ilvl w:val="0"/>
          <w:numId w:val="45"/>
        </w:numPr>
        <w:spacing w:lineRule="auto"/>
      </w:pPr>
      <w:r>
        <w:rPr/>
        <w:t xml:space="preserve">Focus: "Har Khet Ko Pani" (Water to Every Field)</w:t>
      </w:r>
    </w:p>
    <w:p>
      <w:pPr>
        <w:numPr>
          <w:ilvl w:val="0"/>
          <w:numId w:val="45"/>
        </w:numPr>
        <w:spacing w:lineRule="auto"/>
      </w:pPr>
      <w:r>
        <w:rPr/>
        <w:t xml:space="preserve">Subsidy: 40-55% on micro-irrigation systems</w:t>
      </w:r>
    </w:p>
    <w:p>
      <w:pPr>
        <w:numPr>
          <w:ilvl w:val="0"/>
          <w:numId w:val="45"/>
        </w:numPr>
        <w:spacing w:lineRule="auto"/>
      </w:pPr>
      <w:r>
        <w:rPr/>
        <w:t xml:space="preserve">Component: "Per Drop More Crop"</w:t>
      </w:r>
    </w:p>
    <w:p>
      <w:pPr>
        <w:numPr>
          <w:ilvl w:val="0"/>
          <w:numId w:val="45"/>
        </w:numPr>
        <w:spacing w:lineRule="auto"/>
      </w:pPr>
      <w:r>
        <w:rPr/>
        <w:t xml:space="preserve">Target: Expand micro-irrigation coverage</w:t>
      </w:r>
    </w:p>
    <w:p>
      <w:pPr>
        <w:spacing w:after="210" w:lineRule="auto"/>
      </w:pPr>
      <w:r>
        <w:rPr>
          <w:b/>
        </w:rPr>
        <w:t xml:space="preserve">PM-KUSUM Scheme (Solar Pumps):</w:t>
      </w:r>
    </w:p>
    <w:p>
      <w:pPr>
        <w:numPr>
          <w:ilvl w:val="0"/>
          <w:numId w:val="46"/>
        </w:numPr>
        <w:spacing w:lineRule="auto"/>
      </w:pPr>
      <w:r>
        <w:rPr/>
        <w:t xml:space="preserve">Objective: 30 lakh solar pumps by 2026</w:t>
      </w:r>
    </w:p>
    <w:p>
      <w:pPr>
        <w:numPr>
          <w:ilvl w:val="0"/>
          <w:numId w:val="46"/>
        </w:numPr>
        <w:spacing w:lineRule="auto"/>
      </w:pPr>
      <w:r>
        <w:rPr/>
        <w:t xml:space="preserve">Subsidy: 60% (30% central + 30% state)</w:t>
      </w:r>
    </w:p>
    <w:p>
      <w:pPr>
        <w:numPr>
          <w:ilvl w:val="0"/>
          <w:numId w:val="46"/>
        </w:numPr>
        <w:spacing w:lineRule="auto"/>
      </w:pPr>
      <w:r>
        <w:rPr/>
        <w:t xml:space="preserve">Farmer contribution: 10%, bank loan: 30%</w:t>
      </w:r>
    </w:p>
    <w:p>
      <w:pPr>
        <w:numPr>
          <w:ilvl w:val="0"/>
          <w:numId w:val="46"/>
        </w:numPr>
        <w:spacing w:lineRule="auto"/>
      </w:pPr>
      <w:r>
        <w:rPr/>
        <w:t xml:space="preserve">Dual benefit: Irrigation + income (grid sale)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8_dealer_network_and_distribut_8948fb"/>
      <w:r>
        <w:rPr>
          <w:b/>
          <w:sz w:val="42"/>
        </w:rPr>
        <w:t xml:space="preserve">8. Dealer Network and Distribution Infrastructure</w:t>
      </w:r>
      <w:bookmarkEnd w:id="35"/>
    </w:p>
    <w:p>
      <w:pPr>
        <w:spacing w:line="271" w:before="240" w:lineRule="auto"/>
      </w:pPr>
      <w:bookmarkStart w:id="36" w:name="bm_8_1_overall_dealer_statistics"/>
      <w:r>
        <w:rPr>
          <w:b/>
          <w:sz w:val="33"/>
        </w:rPr>
        <w:t xml:space="preserve">8.1 Overall Dealer Statistics</w:t>
      </w:r>
      <w:bookmarkEnd w:id="36"/>
    </w:p>
    <w:p>
      <w:pPr>
        <w:spacing w:after="210" w:lineRule="auto"/>
      </w:pPr>
      <w:r>
        <w:rPr>
          <w:b/>
        </w:rPr>
        <w:t xml:space="preserve">Comprehensive Dealer Count (Estimated):</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Input Type</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Number of Dealers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Seeds</w:t>
            </w:r>
          </w:p>
        </w:tc>
        <w:tc>
          <w:tcPr>
            <w:tcBorders>
              <w:bottom w:val="single" w:sz="8" w:space="0" w:color="000000"/>
              <w:right w:val="single" w:sz="8" w:space="0" w:color="000000"/>
            </w:tcBorders>
            <w:vAlign w:val="center"/>
          </w:tcPr>
          <w:p>
            <w:pPr>
              <w:spacing w:lineRule="auto"/>
              <w:jc w:val="right"/>
            </w:pPr>
            <w:r>
              <w:rPr/>
              <w:t xml:space="preserve">300,000+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Fertilizers</w:t>
            </w:r>
          </w:p>
        </w:tc>
        <w:tc>
          <w:tcPr>
            <w:tcBorders>
              <w:bottom w:val="single" w:sz="8" w:space="0" w:color="000000"/>
              <w:right w:val="single" w:sz="8" w:space="0" w:color="000000"/>
            </w:tcBorders>
            <w:vAlign w:val="center"/>
          </w:tcPr>
          <w:p>
            <w:pPr>
              <w:spacing w:lineRule="auto"/>
              <w:jc w:val="right"/>
            </w:pPr>
            <w:r>
              <w:rPr/>
              <w:t xml:space="preserve">280,000+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Pesticides</w:t>
            </w:r>
          </w:p>
        </w:tc>
        <w:tc>
          <w:tcPr>
            <w:tcBorders>
              <w:bottom w:val="single" w:sz="8" w:space="0" w:color="000000"/>
              <w:right w:val="single" w:sz="8" w:space="0" w:color="000000"/>
            </w:tcBorders>
            <w:vAlign w:val="center"/>
          </w:tcPr>
          <w:p>
            <w:pPr>
              <w:spacing w:lineRule="auto"/>
              <w:jc w:val="right"/>
            </w:pPr>
            <w:r>
              <w:rPr/>
              <w:t xml:space="preserve">250,000+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Agricultural Machinery</w:t>
            </w:r>
          </w:p>
        </w:tc>
        <w:tc>
          <w:tcPr>
            <w:tcBorders>
              <w:bottom w:val="single" w:sz="8" w:space="0" w:color="000000"/>
              <w:right w:val="single" w:sz="8" w:space="0" w:color="000000"/>
            </w:tcBorders>
            <w:vAlign w:val="center"/>
          </w:tcPr>
          <w:p>
            <w:pPr>
              <w:spacing w:lineRule="auto"/>
              <w:jc w:val="right"/>
            </w:pPr>
            <w:r>
              <w:rPr/>
              <w:t xml:space="preserve">20,000+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Irrigation Equipment</w:t>
            </w:r>
          </w:p>
        </w:tc>
        <w:tc>
          <w:tcPr>
            <w:tcBorders>
              <w:bottom w:val="single" w:sz="8" w:space="0" w:color="000000"/>
              <w:right w:val="single" w:sz="8" w:space="0" w:color="000000"/>
            </w:tcBorders>
            <w:vAlign w:val="center"/>
          </w:tcPr>
          <w:p>
            <w:pPr>
              <w:spacing w:lineRule="auto"/>
              <w:jc w:val="right"/>
            </w:pPr>
            <w:r>
              <w:rPr/>
              <w:t xml:space="preserve">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 (with overlap)</w:t>
            </w:r>
          </w:p>
        </w:tc>
        <w:tc>
          <w:tcPr>
            <w:tcBorders>
              <w:bottom w:val="single" w:sz="8" w:space="0" w:color="000000"/>
              <w:right w:val="single" w:sz="8" w:space="0" w:color="000000"/>
            </w:tcBorders>
            <w:vAlign w:val="center"/>
          </w:tcPr>
          <w:p>
            <w:pPr>
              <w:spacing w:lineRule="auto"/>
              <w:jc w:val="right"/>
            </w:pPr>
            <w:r>
              <w:rPr/>
              <w:t xml:space="preserve">400,000-450,000 unique dealers</w:t>
            </w:r>
          </w:p>
        </w:tc>
      </w:tr>
    </w:tbl>
    <w:p>
      <w:pPr>
        <w:spacing w:lineRule="auto"/>
      </w:pPr>
    </w:p>
    <w:p>
      <w:pPr>
        <w:spacing w:lineRule="auto"/>
      </w:pPr>
      <w:r>
        <w:rPr/>
        <w:t xml:space="preserve">Table 8: Agricultural Input Dealer Distribution</w:t>
      </w:r>
    </w:p>
    <w:p>
      <w:pPr>
        <w:spacing w:after="210" w:lineRule="auto"/>
      </w:pPr>
      <w:r>
        <w:rPr>
          <w:b/>
        </w:rPr>
        <w:t xml:space="preserve">Note:</w:t>
      </w:r>
      <w:r>
        <w:rPr/>
        <w:t xml:space="preserve"> Many dealers handle multiple input categories (seeds + fertilizers + pesticides), so total unique dealer count is lower than sum of individual categories.</w:t>
      </w:r>
    </w:p>
    <w:p>
      <w:pPr>
        <w:spacing w:line="271" w:before="240" w:lineRule="auto"/>
      </w:pPr>
      <w:bookmarkStart w:id="37" w:name="bm_8_2_state_wise_distribution_pattern"/>
      <w:r>
        <w:rPr>
          <w:b/>
          <w:sz w:val="33"/>
        </w:rPr>
        <w:t xml:space="preserve">8.2 State-wise Distribution Pattern</w:t>
      </w:r>
      <w:bookmarkEnd w:id="37"/>
    </w:p>
    <w:p>
      <w:pPr>
        <w:spacing w:after="210" w:lineRule="auto"/>
      </w:pPr>
      <w:r>
        <w:rPr>
          <w:b/>
        </w:rPr>
        <w:t xml:space="preserve">High Dealer Density States:</w:t>
      </w:r>
    </w:p>
    <w:p>
      <w:pPr>
        <w:numPr>
          <w:ilvl w:val="0"/>
          <w:numId w:val="47"/>
        </w:numPr>
        <w:spacing w:lineRule="auto"/>
      </w:pPr>
      <w:r>
        <w:rPr/>
        <w:t xml:space="preserve">Uttar Pradesh: 50,000+ dealers (largest state by area and farmers)</w:t>
      </w:r>
    </w:p>
    <w:p>
      <w:pPr>
        <w:numPr>
          <w:ilvl w:val="0"/>
          <w:numId w:val="47"/>
        </w:numPr>
        <w:spacing w:lineRule="auto"/>
      </w:pPr>
      <w:r>
        <w:rPr/>
        <w:t xml:space="preserve">Maharashtra: 40,000+ dealers</w:t>
      </w:r>
    </w:p>
    <w:p>
      <w:pPr>
        <w:numPr>
          <w:ilvl w:val="0"/>
          <w:numId w:val="47"/>
        </w:numPr>
        <w:spacing w:lineRule="auto"/>
      </w:pPr>
      <w:r>
        <w:rPr/>
        <w:t xml:space="preserve">Madhya Pradesh: 35,000+ dealers</w:t>
      </w:r>
    </w:p>
    <w:p>
      <w:pPr>
        <w:numPr>
          <w:ilvl w:val="0"/>
          <w:numId w:val="47"/>
        </w:numPr>
        <w:spacing w:lineRule="auto"/>
      </w:pPr>
      <w:r>
        <w:rPr/>
        <w:t xml:space="preserve">Rajasthan: 30,000+ dealers</w:t>
      </w:r>
    </w:p>
    <w:p>
      <w:pPr>
        <w:numPr>
          <w:ilvl w:val="0"/>
          <w:numId w:val="47"/>
        </w:numPr>
        <w:spacing w:lineRule="auto"/>
      </w:pPr>
      <w:r>
        <w:rPr/>
        <w:t xml:space="preserve">Karnataka: 28,000+ dealers</w:t>
      </w:r>
    </w:p>
    <w:p>
      <w:pPr>
        <w:spacing w:after="210" w:lineRule="auto"/>
      </w:pPr>
      <w:r>
        <w:rPr>
          <w:b/>
        </w:rPr>
        <w:t xml:space="preserve">Factors Affecting Density:</w:t>
      </w:r>
    </w:p>
    <w:p>
      <w:pPr>
        <w:numPr>
          <w:ilvl w:val="0"/>
          <w:numId w:val="48"/>
        </w:numPr>
        <w:spacing w:lineRule="auto"/>
      </w:pPr>
      <w:r>
        <w:rPr/>
        <w:t xml:space="preserve">Geographical area and cropping intensity</w:t>
      </w:r>
    </w:p>
    <w:p>
      <w:pPr>
        <w:numPr>
          <w:ilvl w:val="0"/>
          <w:numId w:val="48"/>
        </w:numPr>
        <w:spacing w:lineRule="auto"/>
      </w:pPr>
      <w:r>
        <w:rPr/>
        <w:t xml:space="preserve">Number of farming households</w:t>
      </w:r>
    </w:p>
    <w:p>
      <w:pPr>
        <w:numPr>
          <w:ilvl w:val="0"/>
          <w:numId w:val="48"/>
        </w:numPr>
        <w:spacing w:lineRule="auto"/>
      </w:pPr>
      <w:r>
        <w:rPr/>
        <w:t xml:space="preserve">Irrigation coverage (higher in irrigated areas)</w:t>
      </w:r>
    </w:p>
    <w:p>
      <w:pPr>
        <w:numPr>
          <w:ilvl w:val="0"/>
          <w:numId w:val="48"/>
        </w:numPr>
        <w:spacing w:lineRule="auto"/>
      </w:pPr>
      <w:r>
        <w:rPr/>
        <w:t xml:space="preserve">Crop diversity and cash crop cultivation</w:t>
      </w:r>
    </w:p>
    <w:p>
      <w:pPr>
        <w:numPr>
          <w:ilvl w:val="0"/>
          <w:numId w:val="48"/>
        </w:numPr>
        <w:spacing w:lineRule="auto"/>
      </w:pPr>
      <w:r>
        <w:rPr/>
        <w:t xml:space="preserve">Rural infrastructure and accessibility</w:t>
      </w:r>
    </w:p>
    <w:p>
      <w:pPr>
        <w:numPr>
          <w:ilvl w:val="0"/>
          <w:numId w:val="48"/>
        </w:numPr>
        <w:spacing w:lineRule="auto"/>
      </w:pPr>
      <w:r>
        <w:rPr/>
        <w:t xml:space="preserve">Government licensing policies</w:t>
      </w:r>
    </w:p>
    <w:p>
      <w:pPr>
        <w:spacing w:line="271" w:before="240" w:lineRule="auto"/>
      </w:pPr>
      <w:bookmarkStart w:id="38" w:name="bm_8_3_dealer_licensing_and_regulation"/>
      <w:r>
        <w:rPr>
          <w:b/>
          <w:sz w:val="33"/>
        </w:rPr>
        <w:t xml:space="preserve">8.3 Dealer Licensing and Regulation</w:t>
      </w:r>
      <w:bookmarkEnd w:id="38"/>
    </w:p>
    <w:p>
      <w:pPr>
        <w:spacing w:after="210" w:lineRule="auto"/>
      </w:pPr>
      <w:r>
        <w:rPr>
          <w:b/>
        </w:rPr>
        <w:t xml:space="preserve">Licensing Requirements:</w:t>
      </w:r>
    </w:p>
    <w:p>
      <w:pPr>
        <w:numPr>
          <w:ilvl w:val="0"/>
          <w:numId w:val="49"/>
        </w:numPr>
        <w:spacing w:lineRule="auto"/>
      </w:pPr>
      <w:r>
        <w:rPr>
          <w:b/>
        </w:rPr>
        <w:t xml:space="preserve">For Seed Dealers</w:t>
      </w:r>
    </w:p>
    <w:p>
      <w:pPr>
        <w:numPr>
          <w:ilvl w:val="1"/>
          <w:numId w:val="49"/>
        </w:numPr>
        <w:spacing w:lineRule="auto"/>
      </w:pPr>
      <w:r>
        <w:rPr/>
        <w:t xml:space="preserve">License from State Seed Certification Agency</w:t>
      </w:r>
    </w:p>
    <w:p>
      <w:pPr>
        <w:numPr>
          <w:ilvl w:val="1"/>
          <w:numId w:val="49"/>
        </w:numPr>
        <w:spacing w:lineRule="auto"/>
      </w:pPr>
      <w:r>
        <w:rPr/>
        <w:t xml:space="preserve">Adequate storage facilities</w:t>
      </w:r>
    </w:p>
    <w:p>
      <w:pPr>
        <w:numPr>
          <w:ilvl w:val="1"/>
          <w:numId w:val="49"/>
        </w:numPr>
        <w:spacing w:lineRule="auto"/>
      </w:pPr>
      <w:r>
        <w:rPr/>
        <w:t xml:space="preserve">Technical knowledge or qualified staff</w:t>
      </w:r>
    </w:p>
    <w:p>
      <w:pPr>
        <w:numPr>
          <w:ilvl w:val="1"/>
          <w:numId w:val="49"/>
        </w:numPr>
        <w:spacing w:lineRule="auto"/>
      </w:pPr>
      <w:r>
        <w:rPr/>
        <w:t xml:space="preserve">Compliance with Seeds Act and Rules</w:t>
      </w:r>
    </w:p>
    <w:p>
      <w:pPr>
        <w:numPr>
          <w:ilvl w:val="0"/>
          <w:numId w:val="49"/>
        </w:numPr>
        <w:spacing w:lineRule="auto"/>
      </w:pPr>
      <w:r>
        <w:rPr>
          <w:b/>
        </w:rPr>
        <w:t xml:space="preserve">For Fertilizer Dealers</w:t>
      </w:r>
    </w:p>
    <w:p>
      <w:pPr>
        <w:numPr>
          <w:ilvl w:val="1"/>
          <w:numId w:val="49"/>
        </w:numPr>
        <w:spacing w:lineRule="auto"/>
      </w:pPr>
      <w:r>
        <w:rPr/>
        <w:t xml:space="preserve">License from District Agriculture Officer</w:t>
      </w:r>
    </w:p>
    <w:p>
      <w:pPr>
        <w:numPr>
          <w:ilvl w:val="1"/>
          <w:numId w:val="49"/>
        </w:numPr>
        <w:spacing w:lineRule="auto"/>
      </w:pPr>
      <w:r>
        <w:rPr/>
        <w:t xml:space="preserve">Adequate storage (covered, dry facility)</w:t>
      </w:r>
    </w:p>
    <w:p>
      <w:pPr>
        <w:numPr>
          <w:ilvl w:val="1"/>
          <w:numId w:val="49"/>
        </w:numPr>
        <w:spacing w:lineRule="auto"/>
      </w:pPr>
      <w:r>
        <w:rPr/>
        <w:t xml:space="preserve">Weighing scales (verified)</w:t>
      </w:r>
    </w:p>
    <w:p>
      <w:pPr>
        <w:numPr>
          <w:ilvl w:val="1"/>
          <w:numId w:val="49"/>
        </w:numPr>
        <w:spacing w:lineRule="auto"/>
      </w:pPr>
      <w:r>
        <w:rPr/>
        <w:t xml:space="preserve">Record maintenance</w:t>
      </w:r>
    </w:p>
    <w:p>
      <w:pPr>
        <w:numPr>
          <w:ilvl w:val="1"/>
          <w:numId w:val="49"/>
        </w:numPr>
        <w:spacing w:lineRule="auto"/>
      </w:pPr>
      <w:r>
        <w:rPr/>
        <w:t xml:space="preserve">Compliance with Fertilizer Control Order</w:t>
      </w:r>
    </w:p>
    <w:p>
      <w:pPr>
        <w:numPr>
          <w:ilvl w:val="0"/>
          <w:numId w:val="49"/>
        </w:numPr>
        <w:spacing w:lineRule="auto"/>
      </w:pPr>
      <w:r>
        <w:rPr>
          <w:b/>
        </w:rPr>
        <w:t xml:space="preserve">For Pesticide Dealers</w:t>
      </w:r>
    </w:p>
    <w:p>
      <w:pPr>
        <w:numPr>
          <w:ilvl w:val="1"/>
          <w:numId w:val="49"/>
        </w:numPr>
        <w:spacing w:lineRule="auto"/>
      </w:pPr>
      <w:r>
        <w:rPr/>
        <w:t xml:space="preserve">License from State Licensing Authority</w:t>
      </w:r>
    </w:p>
    <w:p>
      <w:pPr>
        <w:numPr>
          <w:ilvl w:val="1"/>
          <w:numId w:val="49"/>
        </w:numPr>
        <w:spacing w:lineRule="auto"/>
      </w:pPr>
      <w:r>
        <w:rPr/>
        <w:t xml:space="preserve">Separate locked storage for pesticides</w:t>
      </w:r>
    </w:p>
    <w:p>
      <w:pPr>
        <w:numPr>
          <w:ilvl w:val="1"/>
          <w:numId w:val="49"/>
        </w:numPr>
        <w:spacing w:lineRule="auto"/>
      </w:pPr>
      <w:r>
        <w:rPr/>
        <w:t xml:space="preserve">Qualified personnel (diploma/certificate in agriculture)</w:t>
      </w:r>
    </w:p>
    <w:p>
      <w:pPr>
        <w:numPr>
          <w:ilvl w:val="1"/>
          <w:numId w:val="49"/>
        </w:numPr>
        <w:spacing w:lineRule="auto"/>
      </w:pPr>
      <w:r>
        <w:rPr/>
        <w:t xml:space="preserve">Safety equipment and signage</w:t>
      </w:r>
    </w:p>
    <w:p>
      <w:pPr>
        <w:numPr>
          <w:ilvl w:val="1"/>
          <w:numId w:val="49"/>
        </w:numPr>
        <w:spacing w:lineRule="auto"/>
      </w:pPr>
      <w:r>
        <w:rPr/>
        <w:t xml:space="preserve">Compliance with Insecticides Act and Rules</w:t>
      </w:r>
    </w:p>
    <w:p>
      <w:pPr>
        <w:spacing w:line="271" w:before="240" w:lineRule="auto"/>
      </w:pPr>
      <w:bookmarkStart w:id="39" w:name="bm_8_4_role_of_cooperatives"/>
      <w:r>
        <w:rPr>
          <w:b/>
          <w:sz w:val="33"/>
        </w:rPr>
        <w:t xml:space="preserve">8.4 Role of Cooperatives</w:t>
      </w:r>
      <w:bookmarkEnd w:id="39"/>
    </w:p>
    <w:p>
      <w:pPr>
        <w:spacing w:after="210" w:lineRule="auto"/>
      </w:pPr>
      <w:r>
        <w:rPr>
          <w:b/>
        </w:rPr>
        <w:t xml:space="preserve">Primary Agricultural Cooperative Societies (PACS):</w:t>
      </w:r>
    </w:p>
    <w:p>
      <w:pPr>
        <w:numPr>
          <w:ilvl w:val="0"/>
          <w:numId w:val="50"/>
        </w:numPr>
        <w:spacing w:lineRule="auto"/>
      </w:pPr>
      <w:r>
        <w:rPr/>
        <w:t xml:space="preserve">Total PACS: 100,000+ across India</w:t>
      </w:r>
    </w:p>
    <w:p>
      <w:pPr>
        <w:numPr>
          <w:ilvl w:val="0"/>
          <w:numId w:val="50"/>
        </w:numPr>
        <w:spacing w:lineRule="auto"/>
      </w:pPr>
      <w:r>
        <w:rPr/>
        <w:t xml:space="preserve">Members: 130+ million farmers</w:t>
      </w:r>
    </w:p>
    <w:p>
      <w:pPr>
        <w:numPr>
          <w:ilvl w:val="0"/>
          <w:numId w:val="50"/>
        </w:numPr>
        <w:spacing w:lineRule="auto"/>
      </w:pPr>
      <w:r>
        <w:rPr/>
        <w:t xml:space="preserve">Input distribution: 50-60% of PACS actively distribute inputs</w:t>
      </w:r>
    </w:p>
    <w:p>
      <w:pPr>
        <w:numPr>
          <w:ilvl w:val="0"/>
          <w:numId w:val="50"/>
        </w:numPr>
        <w:spacing w:lineRule="auto"/>
      </w:pPr>
      <w:r>
        <w:rPr/>
        <w:t xml:space="preserve">Advantages: Credit linkage, government scheme integration, trust factor</w:t>
      </w:r>
    </w:p>
    <w:p>
      <w:pPr>
        <w:spacing w:after="210" w:lineRule="auto"/>
      </w:pPr>
      <w:r>
        <w:rPr>
          <w:b/>
        </w:rPr>
        <w:t xml:space="preserve">Large Multipurpose Societies (LAMPS):</w:t>
      </w:r>
    </w:p>
    <w:p>
      <w:pPr>
        <w:numPr>
          <w:ilvl w:val="0"/>
          <w:numId w:val="51"/>
        </w:numPr>
        <w:spacing w:lineRule="auto"/>
      </w:pPr>
      <w:r>
        <w:rPr/>
        <w:t xml:space="preserve">Operate in tribal and remote areas</w:t>
      </w:r>
    </w:p>
    <w:p>
      <w:pPr>
        <w:numPr>
          <w:ilvl w:val="0"/>
          <w:numId w:val="51"/>
        </w:numPr>
        <w:spacing w:lineRule="auto"/>
      </w:pPr>
      <w:r>
        <w:rPr/>
        <w:t xml:space="preserve">Multifunctional: Credit, inputs, marketing, consumer goods</w:t>
      </w:r>
    </w:p>
    <w:p>
      <w:pPr>
        <w:numPr>
          <w:ilvl w:val="0"/>
          <w:numId w:val="51"/>
        </w:numPr>
        <w:spacing w:lineRule="auto"/>
      </w:pPr>
      <w:r>
        <w:rPr/>
        <w:t xml:space="preserve">Government support for strengthening</w:t>
      </w:r>
    </w:p>
    <w:p>
      <w:pPr>
        <w:spacing w:line="271" w:before="240" w:lineRule="auto"/>
      </w:pPr>
      <w:bookmarkStart w:id="40" w:name="bm_8_5_digital_transformation"/>
      <w:r>
        <w:rPr>
          <w:b/>
          <w:sz w:val="33"/>
        </w:rPr>
        <w:t xml:space="preserve">8.5 Digital Transformation</w:t>
      </w:r>
      <w:bookmarkEnd w:id="40"/>
    </w:p>
    <w:p>
      <w:pPr>
        <w:spacing w:after="210" w:lineRule="auto"/>
      </w:pPr>
      <w:r>
        <w:rPr>
          <w:b/>
        </w:rPr>
        <w:t xml:space="preserve">E-commerce Platforms:</w:t>
      </w:r>
    </w:p>
    <w:p>
      <w:pPr>
        <w:numPr>
          <w:ilvl w:val="0"/>
          <w:numId w:val="52"/>
        </w:numPr>
        <w:spacing w:lineRule="auto"/>
      </w:pPr>
      <w:r>
        <w:rPr/>
        <w:t xml:space="preserve">AgroStar, DeHaat, BigHaat, Agrowave</w:t>
      </w:r>
    </w:p>
    <w:p>
      <w:pPr>
        <w:numPr>
          <w:ilvl w:val="0"/>
          <w:numId w:val="52"/>
        </w:numPr>
        <w:spacing w:lineRule="auto"/>
      </w:pPr>
      <w:r>
        <w:rPr/>
        <w:t xml:space="preserve">Direct-to-farmer delivery of inputs</w:t>
      </w:r>
    </w:p>
    <w:p>
      <w:pPr>
        <w:numPr>
          <w:ilvl w:val="0"/>
          <w:numId w:val="52"/>
        </w:numPr>
        <w:spacing w:lineRule="auto"/>
      </w:pPr>
      <w:r>
        <w:rPr/>
        <w:t xml:space="preserve">Advisory services bundled with products</w:t>
      </w:r>
    </w:p>
    <w:p>
      <w:pPr>
        <w:numPr>
          <w:ilvl w:val="0"/>
          <w:numId w:val="52"/>
        </w:numPr>
        <w:spacing w:lineRule="auto"/>
      </w:pPr>
      <w:r>
        <w:rPr/>
        <w:t xml:space="preserve">Quality assurance and traceability</w:t>
      </w:r>
    </w:p>
    <w:p>
      <w:pPr>
        <w:numPr>
          <w:ilvl w:val="0"/>
          <w:numId w:val="52"/>
        </w:numPr>
        <w:spacing w:lineRule="auto"/>
      </w:pPr>
      <w:r>
        <w:rPr/>
        <w:t xml:space="preserve">Growing but still nascent (2-3% of market)</w:t>
      </w:r>
    </w:p>
    <w:p>
      <w:pPr>
        <w:spacing w:after="210" w:lineRule="auto"/>
      </w:pPr>
      <w:r>
        <w:rPr>
          <w:b/>
        </w:rPr>
        <w:t xml:space="preserve">Government Digital Initiatives:</w:t>
      </w:r>
    </w:p>
    <w:p>
      <w:pPr>
        <w:numPr>
          <w:ilvl w:val="0"/>
          <w:numId w:val="53"/>
        </w:numPr>
        <w:spacing w:lineRule="auto"/>
      </w:pPr>
      <w:r>
        <w:rPr/>
        <w:t xml:space="preserve">e-NAM (National Agriculture Market) - input trading modules</w:t>
      </w:r>
    </w:p>
    <w:p>
      <w:pPr>
        <w:numPr>
          <w:ilvl w:val="0"/>
          <w:numId w:val="53"/>
        </w:numPr>
        <w:spacing w:lineRule="auto"/>
      </w:pPr>
      <w:r>
        <w:rPr/>
        <w:t xml:space="preserve">State agricultural portals - dealer databases</w:t>
      </w:r>
    </w:p>
    <w:p>
      <w:pPr>
        <w:numPr>
          <w:ilvl w:val="0"/>
          <w:numId w:val="53"/>
        </w:numPr>
        <w:spacing w:lineRule="auto"/>
      </w:pPr>
      <w:r>
        <w:rPr/>
        <w:t xml:space="preserve">Fertilizer DBT portal - dealer registration</w:t>
      </w:r>
    </w:p>
    <w:p>
      <w:pPr>
        <w:numPr>
          <w:ilvl w:val="0"/>
          <w:numId w:val="53"/>
        </w:numPr>
        <w:spacing w:lineRule="auto"/>
      </w:pPr>
      <w:r>
        <w:rPr/>
        <w:t xml:space="preserve">Mobile apps for input availability and pricing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9_quality_control_and_testing_fc89ac"/>
      <w:r>
        <w:rPr>
          <w:b/>
          <w:sz w:val="42"/>
        </w:rPr>
        <w:t xml:space="preserve">9. Quality Control and Testing Infrastructure</w:t>
      </w:r>
      <w:bookmarkEnd w:id="41"/>
    </w:p>
    <w:p>
      <w:pPr>
        <w:spacing w:line="271" w:before="240" w:lineRule="auto"/>
      </w:pPr>
      <w:bookmarkStart w:id="42" w:name="bm_9_1_testing_laboratory_network"/>
      <w:r>
        <w:rPr>
          <w:b/>
          <w:sz w:val="33"/>
        </w:rPr>
        <w:t xml:space="preserve">9.1 Testing Laboratory Network</w:t>
      </w:r>
      <w:bookmarkEnd w:id="42"/>
    </w:p>
    <w:p>
      <w:pPr>
        <w:spacing w:after="210" w:lineRule="auto"/>
      </w:pPr>
      <w:r>
        <w:rPr>
          <w:b/>
        </w:rPr>
        <w:t xml:space="preserve">Central Government Laboratories:</w:t>
      </w:r>
    </w:p>
    <w:p>
      <w:pPr>
        <w:numPr>
          <w:ilvl w:val="0"/>
          <w:numId w:val="54"/>
        </w:numPr>
        <w:spacing w:lineRule="auto"/>
      </w:pPr>
      <w:r>
        <w:rPr/>
        <w:t xml:space="preserve">Central Seed Testing Laboratory (CSTL), New Delhi</w:t>
      </w:r>
    </w:p>
    <w:p>
      <w:pPr>
        <w:numPr>
          <w:ilvl w:val="0"/>
          <w:numId w:val="54"/>
        </w:numPr>
        <w:spacing w:lineRule="auto"/>
      </w:pPr>
      <w:r>
        <w:rPr/>
        <w:t xml:space="preserve">Fertilizer Quality Control Laboratories (6 regional labs)</w:t>
      </w:r>
    </w:p>
    <w:p>
      <w:pPr>
        <w:numPr>
          <w:ilvl w:val="0"/>
          <w:numId w:val="54"/>
        </w:numPr>
        <w:spacing w:lineRule="auto"/>
      </w:pPr>
      <w:r>
        <w:rPr/>
        <w:t xml:space="preserve">Central Insecticides Laboratory (CIL), Faridabad</w:t>
      </w:r>
    </w:p>
    <w:p>
      <w:pPr>
        <w:numPr>
          <w:ilvl w:val="0"/>
          <w:numId w:val="54"/>
        </w:numPr>
        <w:spacing w:lineRule="auto"/>
      </w:pPr>
      <w:r>
        <w:rPr/>
        <w:t xml:space="preserve">Regional Pesticide Testing Laboratories (RPTLs)</w:t>
      </w:r>
    </w:p>
    <w:p>
      <w:pPr>
        <w:spacing w:after="210" w:lineRule="auto"/>
      </w:pPr>
      <w:r>
        <w:rPr>
          <w:b/>
        </w:rPr>
        <w:t xml:space="preserve">State Laboratories:</w:t>
      </w:r>
    </w:p>
    <w:p>
      <w:pPr>
        <w:numPr>
          <w:ilvl w:val="0"/>
          <w:numId w:val="55"/>
        </w:numPr>
        <w:spacing w:lineRule="auto"/>
      </w:pPr>
      <w:r>
        <w:rPr/>
        <w:t xml:space="preserve">State Seed Testing Laboratories: 100+ across all states</w:t>
      </w:r>
    </w:p>
    <w:p>
      <w:pPr>
        <w:numPr>
          <w:ilvl w:val="0"/>
          <w:numId w:val="55"/>
        </w:numPr>
        <w:spacing w:lineRule="auto"/>
      </w:pPr>
      <w:r>
        <w:rPr/>
        <w:t xml:space="preserve">State Fertilizer Testing Labs: 80+ labs</w:t>
      </w:r>
    </w:p>
    <w:p>
      <w:pPr>
        <w:numPr>
          <w:ilvl w:val="0"/>
          <w:numId w:val="55"/>
        </w:numPr>
        <w:spacing w:lineRule="auto"/>
      </w:pPr>
      <w:r>
        <w:rPr/>
        <w:t xml:space="preserve">State Pesticide Testing Labs: 60+ labs</w:t>
      </w:r>
    </w:p>
    <w:p>
      <w:pPr>
        <w:spacing w:after="210" w:lineRule="auto"/>
      </w:pPr>
      <w:r>
        <w:rPr>
          <w:b/>
        </w:rPr>
        <w:t xml:space="preserve">Private Accredited Laboratories:</w:t>
      </w:r>
    </w:p>
    <w:p>
      <w:pPr>
        <w:numPr>
          <w:ilvl w:val="0"/>
          <w:numId w:val="56"/>
        </w:numPr>
        <w:spacing w:lineRule="auto"/>
      </w:pPr>
      <w:r>
        <w:rPr/>
        <w:t xml:space="preserve">NABL-accredited labs for pesticide residue testing</w:t>
      </w:r>
    </w:p>
    <w:p>
      <w:pPr>
        <w:numPr>
          <w:ilvl w:val="0"/>
          <w:numId w:val="56"/>
        </w:numPr>
        <w:spacing w:lineRule="auto"/>
      </w:pPr>
      <w:r>
        <w:rPr/>
        <w:t xml:space="preserve">Private seed testing labs</w:t>
      </w:r>
    </w:p>
    <w:p>
      <w:pPr>
        <w:numPr>
          <w:ilvl w:val="0"/>
          <w:numId w:val="56"/>
        </w:numPr>
        <w:spacing w:lineRule="auto"/>
      </w:pPr>
      <w:r>
        <w:rPr/>
        <w:t xml:space="preserve">Company in-house quality control labs</w:t>
      </w:r>
    </w:p>
    <w:p>
      <w:pPr>
        <w:spacing w:line="271" w:before="240" w:lineRule="auto"/>
      </w:pPr>
      <w:bookmarkStart w:id="43" w:name="bm_9_2_quality_testing_results_su_85985e"/>
      <w:r>
        <w:rPr>
          <w:b/>
          <w:sz w:val="33"/>
        </w:rPr>
        <w:t xml:space="preserve">9.2 Quality Testing Results Summary (2023-24)</w:t>
      </w:r>
      <w:bookmarkEnd w:id="43"/>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Input Type</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Samples Tested</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Failed Samples</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Failure Rate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Seeds</w:t>
            </w:r>
          </w:p>
        </w:tc>
        <w:tc>
          <w:tcPr>
            <w:tcBorders>
              <w:bottom w:val="single" w:sz="8" w:space="0" w:color="000000"/>
              <w:right w:val="single" w:sz="8" w:space="0" w:color="000000"/>
            </w:tcBorders>
            <w:vAlign w:val="center"/>
          </w:tcPr>
          <w:p>
            <w:pPr>
              <w:spacing w:lineRule="auto"/>
              <w:jc w:val="right"/>
            </w:pPr>
            <w:r>
              <w:rPr/>
              <w:t xml:space="preserve">133,588</w:t>
            </w:r>
          </w:p>
        </w:tc>
        <w:tc>
          <w:tcPr>
            <w:tcBorders>
              <w:bottom w:val="single" w:sz="8" w:space="0" w:color="000000"/>
              <w:right w:val="single" w:sz="8" w:space="0" w:color="000000"/>
            </w:tcBorders>
            <w:vAlign w:val="center"/>
          </w:tcPr>
          <w:p>
            <w:pPr>
              <w:spacing w:lineRule="auto"/>
              <w:jc w:val="right"/>
            </w:pPr>
            <w:r>
              <w:rPr/>
              <w:t xml:space="preserve">3,630</w:t>
            </w:r>
          </w:p>
        </w:tc>
        <w:tc>
          <w:tcPr>
            <w:tcBorders>
              <w:bottom w:val="single" w:sz="8" w:space="0" w:color="000000"/>
              <w:right w:val="single" w:sz="8" w:space="0" w:color="000000"/>
            </w:tcBorders>
            <w:vAlign w:val="center"/>
          </w:tcPr>
          <w:p>
            <w:pPr>
              <w:spacing w:lineRule="auto"/>
              <w:jc w:val="right"/>
            </w:pPr>
            <w:r>
              <w:rPr/>
              <w:t xml:space="preserve">2.7%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Fertilizers</w:t>
            </w:r>
          </w:p>
        </w:tc>
        <w:tc>
          <w:tcPr>
            <w:tcBorders>
              <w:bottom w:val="single" w:sz="8" w:space="0" w:color="000000"/>
              <w:right w:val="single" w:sz="8" w:space="0" w:color="000000"/>
            </w:tcBorders>
            <w:vAlign w:val="center"/>
          </w:tcPr>
          <w:p>
            <w:pPr>
              <w:spacing w:lineRule="auto"/>
              <w:jc w:val="right"/>
            </w:pPr>
            <w:r>
              <w:rPr/>
              <w:t xml:space="preserve">181,153</w:t>
            </w:r>
          </w:p>
        </w:tc>
        <w:tc>
          <w:tcPr>
            <w:tcBorders>
              <w:bottom w:val="single" w:sz="8" w:space="0" w:color="000000"/>
              <w:right w:val="single" w:sz="8" w:space="0" w:color="000000"/>
            </w:tcBorders>
            <w:vAlign w:val="center"/>
          </w:tcPr>
          <w:p>
            <w:pPr>
              <w:spacing w:lineRule="auto"/>
              <w:jc w:val="right"/>
            </w:pPr>
            <w:r>
              <w:rPr/>
              <w:t xml:space="preserve">8,988</w:t>
            </w:r>
          </w:p>
        </w:tc>
        <w:tc>
          <w:tcPr>
            <w:tcBorders>
              <w:bottom w:val="single" w:sz="8" w:space="0" w:color="000000"/>
              <w:right w:val="single" w:sz="8" w:space="0" w:color="000000"/>
            </w:tcBorders>
            <w:vAlign w:val="center"/>
          </w:tcPr>
          <w:p>
            <w:pPr>
              <w:spacing w:lineRule="auto"/>
              <w:jc w:val="right"/>
            </w:pPr>
            <w:r>
              <w:rPr/>
              <w:t xml:space="preserve">4.9%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Pesticides</w:t>
            </w:r>
          </w:p>
        </w:tc>
        <w:tc>
          <w:tcPr>
            <w:tcBorders>
              <w:bottom w:val="single" w:sz="8" w:space="0" w:color="000000"/>
              <w:right w:val="single" w:sz="8" w:space="0" w:color="000000"/>
            </w:tcBorders>
            <w:vAlign w:val="center"/>
          </w:tcPr>
          <w:p>
            <w:pPr>
              <w:spacing w:lineRule="auto"/>
              <w:jc w:val="right"/>
            </w:pPr>
            <w:r>
              <w:rPr/>
              <w:t xml:space="preserve">80,789</w:t>
            </w:r>
          </w:p>
        </w:tc>
        <w:tc>
          <w:tcPr>
            <w:tcBorders>
              <w:bottom w:val="single" w:sz="8" w:space="0" w:color="000000"/>
              <w:right w:val="single" w:sz="8" w:space="0" w:color="000000"/>
            </w:tcBorders>
            <w:vAlign w:val="center"/>
          </w:tcPr>
          <w:p>
            <w:pPr>
              <w:spacing w:lineRule="auto"/>
              <w:jc w:val="right"/>
            </w:pPr>
            <w:r>
              <w:rPr/>
              <w:t xml:space="preserve">2,222</w:t>
            </w:r>
          </w:p>
        </w:tc>
        <w:tc>
          <w:tcPr>
            <w:tcBorders>
              <w:bottom w:val="single" w:sz="8" w:space="0" w:color="000000"/>
              <w:right w:val="single" w:sz="8" w:space="0" w:color="000000"/>
            </w:tcBorders>
            <w:vAlign w:val="center"/>
          </w:tcPr>
          <w:p>
            <w:pPr>
              <w:spacing w:lineRule="auto"/>
              <w:jc w:val="right"/>
            </w:pPr>
            <w:r>
              <w:rPr/>
              <w:t xml:space="preserve">2.75%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w:t>
            </w:r>
          </w:p>
        </w:tc>
        <w:tc>
          <w:tcPr>
            <w:tcBorders>
              <w:bottom w:val="single" w:sz="8" w:space="0" w:color="000000"/>
              <w:right w:val="single" w:sz="8" w:space="0" w:color="000000"/>
            </w:tcBorders>
            <w:vAlign w:val="center"/>
          </w:tcPr>
          <w:p>
            <w:pPr>
              <w:spacing w:lineRule="auto"/>
              <w:jc w:val="right"/>
            </w:pPr>
            <w:r>
              <w:rPr/>
              <w:t xml:space="preserve">395,530</w:t>
            </w:r>
          </w:p>
        </w:tc>
        <w:tc>
          <w:tcPr>
            <w:tcBorders>
              <w:bottom w:val="single" w:sz="8" w:space="0" w:color="000000"/>
              <w:right w:val="single" w:sz="8" w:space="0" w:color="000000"/>
            </w:tcBorders>
            <w:vAlign w:val="center"/>
          </w:tcPr>
          <w:p>
            <w:pPr>
              <w:spacing w:lineRule="auto"/>
              <w:jc w:val="right"/>
            </w:pPr>
            <w:r>
              <w:rPr/>
              <w:t xml:space="preserve">14,840</w:t>
            </w:r>
          </w:p>
        </w:tc>
        <w:tc>
          <w:tcPr>
            <w:tcBorders>
              <w:bottom w:val="single" w:sz="8" w:space="0" w:color="000000"/>
              <w:right w:val="single" w:sz="8" w:space="0" w:color="000000"/>
            </w:tcBorders>
            <w:vAlign w:val="center"/>
          </w:tcPr>
          <w:p>
            <w:pPr>
              <w:spacing w:lineRule="auto"/>
              <w:jc w:val="right"/>
            </w:pPr>
            <w:r>
              <w:rPr/>
              <w:t xml:space="preserve">3.75%</w:t>
            </w:r>
          </w:p>
        </w:tc>
      </w:tr>
    </w:tbl>
    <w:p>
      <w:pPr>
        <w:spacing w:lineRule="auto"/>
      </w:pPr>
    </w:p>
    <w:p>
      <w:pPr>
        <w:spacing w:lineRule="auto"/>
      </w:pPr>
      <w:r>
        <w:rPr/>
        <w:t xml:space="preserve">Table 9: Comprehensive Quality Testing Results 2023-24</w:t>
      </w:r>
    </w:p>
    <w:p>
      <w:pPr>
        <w:spacing w:after="210" w:lineRule="auto"/>
      </w:pPr>
      <w:r>
        <w:rPr>
          <w:b/>
        </w:rPr>
        <w:t xml:space="preserve">Key Observations:</w:t>
      </w:r>
    </w:p>
    <w:p>
      <w:pPr>
        <w:numPr>
          <w:ilvl w:val="0"/>
          <w:numId w:val="57"/>
        </w:numPr>
        <w:spacing w:lineRule="auto"/>
      </w:pPr>
      <w:r>
        <w:rPr/>
        <w:t xml:space="preserve">Fertilizers show highest failure rate (4.9%)</w:t>
      </w:r>
    </w:p>
    <w:p>
      <w:pPr>
        <w:numPr>
          <w:ilvl w:val="0"/>
          <w:numId w:val="57"/>
        </w:numPr>
        <w:spacing w:lineRule="auto"/>
      </w:pPr>
      <w:r>
        <w:rPr/>
        <w:t xml:space="preserve">Seeds and pesticides show similar failure rates (around 2.7%)</w:t>
      </w:r>
    </w:p>
    <w:p>
      <w:pPr>
        <w:numPr>
          <w:ilvl w:val="0"/>
          <w:numId w:val="57"/>
        </w:numPr>
        <w:spacing w:lineRule="auto"/>
      </w:pPr>
      <w:r>
        <w:rPr/>
        <w:t xml:space="preserve">Overall, 96.25% samples meet quality standards</w:t>
      </w:r>
    </w:p>
    <w:p>
      <w:pPr>
        <w:numPr>
          <w:ilvl w:val="0"/>
          <w:numId w:val="57"/>
        </w:numPr>
        <w:spacing w:lineRule="auto"/>
      </w:pPr>
      <w:r>
        <w:rPr/>
        <w:t xml:space="preserve">Continued enforcement needed to eliminate spurious products</w:t>
      </w:r>
    </w:p>
    <w:p>
      <w:pPr>
        <w:numPr>
          <w:ilvl w:val="0"/>
          <w:numId w:val="57"/>
        </w:numPr>
        <w:spacing w:lineRule="auto"/>
      </w:pPr>
      <w:r>
        <w:rPr/>
        <w:t xml:space="preserve">Testing infrastructure needs expansion for larger sample coverage[5]</w:t>
      </w:r>
    </w:p>
    <w:p>
      <w:pPr>
        <w:spacing w:line="271" w:before="240" w:lineRule="auto"/>
      </w:pPr>
      <w:bookmarkStart w:id="44" w:name="bm_9_3_enforcement_mechanisms"/>
      <w:r>
        <w:rPr>
          <w:b/>
          <w:sz w:val="33"/>
        </w:rPr>
        <w:t xml:space="preserve">9.3 Enforcement Mechanisms</w:t>
      </w:r>
      <w:bookmarkEnd w:id="44"/>
    </w:p>
    <w:p>
      <w:pPr>
        <w:spacing w:after="210" w:lineRule="auto"/>
      </w:pPr>
      <w:r>
        <w:rPr>
          <w:b/>
        </w:rPr>
        <w:t xml:space="preserve">Penalties and Actions:</w:t>
      </w:r>
    </w:p>
    <w:p>
      <w:pPr>
        <w:numPr>
          <w:ilvl w:val="0"/>
          <w:numId w:val="58"/>
        </w:numPr>
        <w:spacing w:lineRule="auto"/>
      </w:pPr>
      <w:r>
        <w:rPr>
          <w:b/>
        </w:rPr>
        <w:t xml:space="preserve">For Seed Offences</w:t>
      </w:r>
    </w:p>
    <w:p>
      <w:pPr>
        <w:numPr>
          <w:ilvl w:val="1"/>
          <w:numId w:val="58"/>
        </w:numPr>
        <w:spacing w:lineRule="auto"/>
      </w:pPr>
      <w:r>
        <w:rPr/>
        <w:t xml:space="preserve">Fine up to Rs. 5,000 and/or imprisonment up to 6 months</w:t>
      </w:r>
    </w:p>
    <w:p>
      <w:pPr>
        <w:numPr>
          <w:ilvl w:val="1"/>
          <w:numId w:val="58"/>
        </w:numPr>
        <w:spacing w:lineRule="auto"/>
      </w:pPr>
      <w:r>
        <w:rPr/>
        <w:t xml:space="preserve">License suspension or cancellation</w:t>
      </w:r>
    </w:p>
    <w:p>
      <w:pPr>
        <w:numPr>
          <w:ilvl w:val="1"/>
          <w:numId w:val="58"/>
        </w:numPr>
        <w:spacing w:lineRule="auto"/>
      </w:pPr>
      <w:r>
        <w:rPr/>
        <w:t xml:space="preserve">Stock seizure and disposal</w:t>
      </w:r>
    </w:p>
    <w:p>
      <w:pPr>
        <w:numPr>
          <w:ilvl w:val="0"/>
          <w:numId w:val="58"/>
        </w:numPr>
        <w:spacing w:lineRule="auto"/>
      </w:pPr>
      <w:r>
        <w:rPr>
          <w:b/>
        </w:rPr>
        <w:t xml:space="preserve">For Fertilizer Offences</w:t>
      </w:r>
    </w:p>
    <w:p>
      <w:pPr>
        <w:numPr>
          <w:ilvl w:val="1"/>
          <w:numId w:val="58"/>
        </w:numPr>
        <w:spacing w:lineRule="auto"/>
      </w:pPr>
      <w:r>
        <w:rPr/>
        <w:t xml:space="preserve">Fine up to Rs. 50,000</w:t>
      </w:r>
    </w:p>
    <w:p>
      <w:pPr>
        <w:numPr>
          <w:ilvl w:val="1"/>
          <w:numId w:val="58"/>
        </w:numPr>
        <w:spacing w:lineRule="auto"/>
      </w:pPr>
      <w:r>
        <w:rPr/>
        <w:t xml:space="preserve">Imprisonment up to 1 year for serious violations</w:t>
      </w:r>
    </w:p>
    <w:p>
      <w:pPr>
        <w:numPr>
          <w:ilvl w:val="1"/>
          <w:numId w:val="58"/>
        </w:numPr>
        <w:spacing w:lineRule="auto"/>
      </w:pPr>
      <w:r>
        <w:rPr/>
        <w:t xml:space="preserve">License cancellation</w:t>
      </w:r>
    </w:p>
    <w:p>
      <w:pPr>
        <w:numPr>
          <w:ilvl w:val="1"/>
          <w:numId w:val="58"/>
        </w:numPr>
        <w:spacing w:lineRule="auto"/>
      </w:pPr>
      <w:r>
        <w:rPr/>
        <w:t xml:space="preserve">Compensation to affected farmers (in some cases)</w:t>
      </w:r>
    </w:p>
    <w:p>
      <w:pPr>
        <w:numPr>
          <w:ilvl w:val="0"/>
          <w:numId w:val="58"/>
        </w:numPr>
        <w:spacing w:lineRule="auto"/>
      </w:pPr>
      <w:r>
        <w:rPr>
          <w:b/>
        </w:rPr>
        <w:t xml:space="preserve">For Pesticide Offences</w:t>
      </w:r>
    </w:p>
    <w:p>
      <w:pPr>
        <w:numPr>
          <w:ilvl w:val="1"/>
          <w:numId w:val="58"/>
        </w:numPr>
        <w:spacing w:lineRule="auto"/>
      </w:pPr>
      <w:r>
        <w:rPr/>
        <w:t xml:space="preserve">Fine up to Rs. 1 lakh</w:t>
      </w:r>
    </w:p>
    <w:p>
      <w:pPr>
        <w:numPr>
          <w:ilvl w:val="1"/>
          <w:numId w:val="58"/>
        </w:numPr>
        <w:spacing w:lineRule="auto"/>
      </w:pPr>
      <w:r>
        <w:rPr/>
        <w:t xml:space="preserve">Imprisonment up to 2 years</w:t>
      </w:r>
    </w:p>
    <w:p>
      <w:pPr>
        <w:numPr>
          <w:ilvl w:val="1"/>
          <w:numId w:val="58"/>
        </w:numPr>
        <w:spacing w:lineRule="auto"/>
      </w:pPr>
      <w:r>
        <w:rPr/>
        <w:t xml:space="preserve">License cancellation</w:t>
      </w:r>
    </w:p>
    <w:p>
      <w:pPr>
        <w:numPr>
          <w:ilvl w:val="1"/>
          <w:numId w:val="58"/>
        </w:numPr>
        <w:spacing w:lineRule="auto"/>
      </w:pPr>
      <w:r>
        <w:rPr/>
        <w:t xml:space="preserve">Criminal proceedings for serious violations</w:t>
      </w:r>
    </w:p>
    <w:p>
      <w:pPr>
        <w:spacing w:after="210" w:lineRule="auto"/>
      </w:pPr>
      <w:r>
        <w:rPr>
          <w:b/>
        </w:rPr>
        <w:t xml:space="preserve">Monitoring Systems:</w:t>
      </w:r>
    </w:p>
    <w:p>
      <w:pPr>
        <w:numPr>
          <w:ilvl w:val="0"/>
          <w:numId w:val="59"/>
        </w:numPr>
        <w:spacing w:lineRule="auto"/>
      </w:pPr>
      <w:r>
        <w:rPr/>
        <w:t xml:space="preserve">Regular market inspections by agricultural officers</w:t>
      </w:r>
    </w:p>
    <w:p>
      <w:pPr>
        <w:numPr>
          <w:ilvl w:val="0"/>
          <w:numId w:val="59"/>
        </w:numPr>
        <w:spacing w:lineRule="auto"/>
      </w:pPr>
      <w:r>
        <w:rPr/>
        <w:t xml:space="preserve">Random sampling from dealer premises</w:t>
      </w:r>
    </w:p>
    <w:p>
      <w:pPr>
        <w:numPr>
          <w:ilvl w:val="0"/>
          <w:numId w:val="59"/>
        </w:numPr>
        <w:spacing w:lineRule="auto"/>
      </w:pPr>
      <w:r>
        <w:rPr/>
        <w:t xml:space="preserve">Complaint-based investigations</w:t>
      </w:r>
    </w:p>
    <w:p>
      <w:pPr>
        <w:numPr>
          <w:ilvl w:val="0"/>
          <w:numId w:val="59"/>
        </w:numPr>
        <w:spacing w:lineRule="auto"/>
      </w:pPr>
      <w:r>
        <w:rPr/>
        <w:t xml:space="preserve">CCTV surveillance at major distribution points (emerging)</w:t>
      </w:r>
    </w:p>
    <w:p>
      <w:pPr>
        <w:numPr>
          <w:ilvl w:val="0"/>
          <w:numId w:val="59"/>
        </w:numPr>
        <w:spacing w:lineRule="auto"/>
      </w:pPr>
      <w:r>
        <w:rPr/>
        <w:t xml:space="preserve">Digital tracking through DBT portals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10_input_pricing_and_subsidy_f_afe13f"/>
      <w:r>
        <w:rPr>
          <w:b/>
          <w:sz w:val="42"/>
        </w:rPr>
        <w:t xml:space="preserve">10. Input Pricing and Subsidy Framework</w:t>
      </w:r>
      <w:bookmarkEnd w:id="45"/>
    </w:p>
    <w:p>
      <w:pPr>
        <w:spacing w:line="271" w:before="240" w:lineRule="auto"/>
      </w:pPr>
      <w:bookmarkStart w:id="46" w:name="bm_10_1_seed_pricing"/>
      <w:r>
        <w:rPr>
          <w:b/>
          <w:sz w:val="33"/>
        </w:rPr>
        <w:t xml:space="preserve">10.1 Seed Pricing</w:t>
      </w:r>
      <w:bookmarkEnd w:id="46"/>
    </w:p>
    <w:p>
      <w:pPr>
        <w:spacing w:after="210" w:lineRule="auto"/>
      </w:pPr>
      <w:r>
        <w:rPr>
          <w:b/>
        </w:rPr>
        <w:t xml:space="preserve">Pricing Mechanism:</w:t>
      </w:r>
    </w:p>
    <w:p>
      <w:pPr>
        <w:numPr>
          <w:ilvl w:val="0"/>
          <w:numId w:val="60"/>
        </w:numPr>
        <w:spacing w:lineRule="auto"/>
      </w:pPr>
      <w:r>
        <w:rPr/>
        <w:t xml:space="preserve">Seeds are decontrolled - prices determined by market forces</w:t>
      </w:r>
    </w:p>
    <w:p>
      <w:pPr>
        <w:numPr>
          <w:ilvl w:val="0"/>
          <w:numId w:val="60"/>
        </w:numPr>
        <w:spacing w:lineRule="auto"/>
      </w:pPr>
      <w:r>
        <w:rPr/>
        <w:t xml:space="preserve">Public sector seeds generally 20-30% cheaper than private</w:t>
      </w:r>
    </w:p>
    <w:p>
      <w:pPr>
        <w:numPr>
          <w:ilvl w:val="0"/>
          <w:numId w:val="60"/>
        </w:numPr>
        <w:spacing w:lineRule="auto"/>
      </w:pPr>
      <w:r>
        <w:rPr/>
        <w:t xml:space="preserve">Hybrid seeds command premium over varieties</w:t>
      </w:r>
    </w:p>
    <w:p>
      <w:pPr>
        <w:numPr>
          <w:ilvl w:val="0"/>
          <w:numId w:val="60"/>
        </w:numPr>
        <w:spacing w:lineRule="auto"/>
      </w:pPr>
      <w:r>
        <w:rPr/>
        <w:t xml:space="preserve">GM cotton (Bt) seed prices regulated by state governments</w:t>
      </w:r>
    </w:p>
    <w:p>
      <w:pPr>
        <w:numPr>
          <w:ilvl w:val="0"/>
          <w:numId w:val="60"/>
        </w:numPr>
        <w:spacing w:lineRule="auto"/>
      </w:pPr>
      <w:r>
        <w:rPr/>
        <w:t xml:space="preserve">Typical seed cost: 5-10% of total cultivation cost</w:t>
      </w:r>
    </w:p>
    <w:p>
      <w:pPr>
        <w:spacing w:after="210" w:lineRule="auto"/>
      </w:pPr>
      <w:r>
        <w:rPr>
          <w:b/>
        </w:rPr>
        <w:t xml:space="preserve">State Interventions:</w:t>
      </w:r>
    </w:p>
    <w:p>
      <w:pPr>
        <w:numPr>
          <w:ilvl w:val="0"/>
          <w:numId w:val="61"/>
        </w:numPr>
        <w:spacing w:lineRule="auto"/>
      </w:pPr>
      <w:r>
        <w:rPr/>
        <w:t xml:space="preserve">Seed distribution at subsidized rates through government schemes</w:t>
      </w:r>
    </w:p>
    <w:p>
      <w:pPr>
        <w:numPr>
          <w:ilvl w:val="0"/>
          <w:numId w:val="61"/>
        </w:numPr>
        <w:spacing w:lineRule="auto"/>
      </w:pPr>
      <w:r>
        <w:rPr/>
        <w:t xml:space="preserve">Seed mini-kits distribution for new varieties (free/subsidized)</w:t>
      </w:r>
    </w:p>
    <w:p>
      <w:pPr>
        <w:numPr>
          <w:ilvl w:val="0"/>
          <w:numId w:val="61"/>
        </w:numPr>
        <w:spacing w:lineRule="auto"/>
      </w:pPr>
      <w:r>
        <w:rPr/>
        <w:t xml:space="preserve">Support to seed villages and growers</w:t>
      </w:r>
    </w:p>
    <w:p>
      <w:pPr>
        <w:spacing w:line="271" w:before="240" w:lineRule="auto"/>
      </w:pPr>
      <w:bookmarkStart w:id="47" w:name="bm_10_2_fertilizer_subsidy"/>
      <w:r>
        <w:rPr>
          <w:b/>
          <w:sz w:val="33"/>
        </w:rPr>
        <w:t xml:space="preserve">10.2 Fertilizer Subsidy</w:t>
      </w:r>
      <w:bookmarkEnd w:id="47"/>
    </w:p>
    <w:p>
      <w:pPr>
        <w:spacing w:after="210" w:lineRule="auto"/>
      </w:pPr>
      <w:r>
        <w:rPr>
          <w:b/>
        </w:rPr>
        <w:t xml:space="preserve">Subsidy Magnitude:</w:t>
      </w:r>
    </w:p>
    <w:p>
      <w:pPr>
        <w:numPr>
          <w:ilvl w:val="0"/>
          <w:numId w:val="62"/>
        </w:numPr>
        <w:spacing w:lineRule="auto"/>
      </w:pPr>
      <w:r>
        <w:rPr/>
        <w:t xml:space="preserve">Annual fertilizer subsidy: Rs. 1,50,000-2,00,000 crore</w:t>
      </w:r>
    </w:p>
    <w:p>
      <w:pPr>
        <w:numPr>
          <w:ilvl w:val="0"/>
          <w:numId w:val="62"/>
        </w:numPr>
        <w:spacing w:lineRule="auto"/>
      </w:pPr>
      <w:r>
        <w:rPr/>
        <w:t xml:space="preserve">Largest agricultural subsidy component</w:t>
      </w:r>
    </w:p>
    <w:p>
      <w:pPr>
        <w:numPr>
          <w:ilvl w:val="0"/>
          <w:numId w:val="62"/>
        </w:numPr>
        <w:spacing w:lineRule="auto"/>
      </w:pPr>
      <w:r>
        <w:rPr/>
        <w:t xml:space="preserve">Benefits both farmers (lower prices) and manufacturers (viability)</w:t>
      </w:r>
    </w:p>
    <w:p>
      <w:pPr>
        <w:spacing w:after="210" w:lineRule="auto"/>
      </w:pPr>
      <w:r>
        <w:rPr>
          <w:b/>
        </w:rPr>
        <w:t xml:space="preserve">Subsidy Components:</w:t>
      </w:r>
    </w:p>
    <w:p>
      <w:pPr>
        <w:numPr>
          <w:ilvl w:val="0"/>
          <w:numId w:val="63"/>
        </w:numPr>
        <w:spacing w:lineRule="auto"/>
      </w:pPr>
      <w:r>
        <w:rPr>
          <w:b/>
        </w:rPr>
        <w:t xml:space="preserve">Urea Subsidy</w:t>
      </w:r>
    </w:p>
    <w:p>
      <w:pPr>
        <w:numPr>
          <w:ilvl w:val="1"/>
          <w:numId w:val="63"/>
        </w:numPr>
        <w:spacing w:lineRule="auto"/>
      </w:pPr>
      <w:r>
        <w:rPr/>
        <w:t xml:space="preserve">Fixed MRP: Rs. 266-268 per 45 kg bag</w:t>
      </w:r>
    </w:p>
    <w:p>
      <w:pPr>
        <w:numPr>
          <w:ilvl w:val="1"/>
          <w:numId w:val="63"/>
        </w:numPr>
        <w:spacing w:lineRule="auto"/>
      </w:pPr>
      <w:r>
        <w:rPr/>
        <w:t xml:space="preserve">Actual cost: Rs. 1,800-2,500 per tonne (depending on source)</w:t>
      </w:r>
    </w:p>
    <w:p>
      <w:pPr>
        <w:numPr>
          <w:ilvl w:val="1"/>
          <w:numId w:val="63"/>
        </w:numPr>
        <w:spacing w:lineRule="auto"/>
      </w:pPr>
      <w:r>
        <w:rPr/>
        <w:t xml:space="preserve">Subsidy bridges the gap</w:t>
      </w:r>
    </w:p>
    <w:p>
      <w:pPr>
        <w:numPr>
          <w:ilvl w:val="1"/>
          <w:numId w:val="63"/>
        </w:numPr>
        <w:spacing w:lineRule="auto"/>
      </w:pPr>
      <w:r>
        <w:rPr/>
        <w:t xml:space="preserve">100% domestic consumption subsidized</w:t>
      </w:r>
    </w:p>
    <w:p>
      <w:pPr>
        <w:numPr>
          <w:ilvl w:val="0"/>
          <w:numId w:val="63"/>
        </w:numPr>
        <w:spacing w:lineRule="auto"/>
      </w:pPr>
      <w:r>
        <w:rPr>
          <w:b/>
        </w:rPr>
        <w:t xml:space="preserve">Nutrient Based Subsidy (NBS)</w:t>
      </w:r>
    </w:p>
    <w:p>
      <w:pPr>
        <w:numPr>
          <w:ilvl w:val="1"/>
          <w:numId w:val="63"/>
        </w:numPr>
        <w:spacing w:lineRule="auto"/>
      </w:pPr>
      <w:r>
        <w:rPr/>
        <w:t xml:space="preserve">Per kg subsidy for N, P, K, S</w:t>
      </w:r>
    </w:p>
    <w:p>
      <w:pPr>
        <w:numPr>
          <w:ilvl w:val="1"/>
          <w:numId w:val="63"/>
        </w:numPr>
        <w:spacing w:lineRule="auto"/>
      </w:pPr>
      <w:r>
        <w:rPr/>
        <w:t xml:space="preserve">2024-25 NBS rates (indicative):</w:t>
      </w:r>
    </w:p>
    <w:p>
      <w:pPr>
        <w:numPr>
          <w:ilvl w:val="2"/>
          <w:numId w:val="63"/>
        </w:numPr>
        <w:spacing w:lineRule="auto"/>
      </w:pPr>
      <w:r>
        <w:rPr/>
        <w:t xml:space="preserve">Nitrogen (N): Rs. 82.5 per kg</w:t>
      </w:r>
    </w:p>
    <w:p>
      <w:pPr>
        <w:numPr>
          <w:ilvl w:val="2"/>
          <w:numId w:val="63"/>
        </w:numPr>
        <w:spacing w:lineRule="auto"/>
      </w:pPr>
      <w:r>
        <w:rPr/>
        <w:t xml:space="preserve">Phosphorus (P): Rs. 63.5 per kg</w:t>
      </w:r>
    </w:p>
    <w:p>
      <w:pPr>
        <w:numPr>
          <w:ilvl w:val="2"/>
          <w:numId w:val="63"/>
        </w:numPr>
        <w:spacing w:lineRule="auto"/>
      </w:pPr>
      <w:r>
        <w:rPr/>
        <w:t xml:space="preserve">Potash (K): Rs. 26.25 per kg</w:t>
      </w:r>
    </w:p>
    <w:p>
      <w:pPr>
        <w:numPr>
          <w:ilvl w:val="2"/>
          <w:numId w:val="63"/>
        </w:numPr>
        <w:spacing w:lineRule="auto"/>
      </w:pPr>
      <w:r>
        <w:rPr/>
        <w:t xml:space="preserve">Sulphur (S): Rs. 3.0 per kg</w:t>
      </w:r>
    </w:p>
    <w:p>
      <w:pPr>
        <w:numPr>
          <w:ilvl w:val="1"/>
          <w:numId w:val="63"/>
        </w:numPr>
        <w:spacing w:lineRule="auto"/>
      </w:pPr>
      <w:r>
        <w:rPr/>
        <w:t xml:space="preserve">MRP varies by company and market conditions</w:t>
      </w:r>
    </w:p>
    <w:p>
      <w:pPr>
        <w:spacing w:line="271" w:before="240" w:lineRule="auto"/>
      </w:pPr>
      <w:bookmarkStart w:id="48" w:name="bm_10_3_pesticide_pricing"/>
      <w:r>
        <w:rPr>
          <w:b/>
          <w:sz w:val="33"/>
        </w:rPr>
        <w:t xml:space="preserve">10.3 Pesticide Pricing</w:t>
      </w:r>
      <w:bookmarkEnd w:id="48"/>
    </w:p>
    <w:p>
      <w:pPr>
        <w:spacing w:after="210" w:lineRule="auto"/>
      </w:pPr>
      <w:r>
        <w:rPr>
          <w:b/>
        </w:rPr>
        <w:t xml:space="preserve">Market Dynamics:</w:t>
      </w:r>
    </w:p>
    <w:p>
      <w:pPr>
        <w:numPr>
          <w:ilvl w:val="0"/>
          <w:numId w:val="64"/>
        </w:numPr>
        <w:spacing w:lineRule="auto"/>
      </w:pPr>
      <w:r>
        <w:rPr/>
        <w:t xml:space="preserve">Completely decontrolled - market-determined prices</w:t>
      </w:r>
    </w:p>
    <w:p>
      <w:pPr>
        <w:numPr>
          <w:ilvl w:val="0"/>
          <w:numId w:val="64"/>
        </w:numPr>
        <w:spacing w:lineRule="auto"/>
      </w:pPr>
      <w:r>
        <w:rPr/>
        <w:t xml:space="preserve">High price variation based on brand, formulation, packaging</w:t>
      </w:r>
    </w:p>
    <w:p>
      <w:pPr>
        <w:numPr>
          <w:ilvl w:val="0"/>
          <w:numId w:val="64"/>
        </w:numPr>
        <w:spacing w:lineRule="auto"/>
      </w:pPr>
      <w:r>
        <w:rPr/>
        <w:t xml:space="preserve">Generic pesticides cheaper than branded equivalents</w:t>
      </w:r>
    </w:p>
    <w:p>
      <w:pPr>
        <w:numPr>
          <w:ilvl w:val="0"/>
          <w:numId w:val="64"/>
        </w:numPr>
        <w:spacing w:lineRule="auto"/>
      </w:pPr>
      <w:r>
        <w:rPr/>
        <w:t xml:space="preserve">Import duties affect pricing of imported technical materials</w:t>
      </w:r>
    </w:p>
    <w:p>
      <w:pPr>
        <w:spacing w:after="210" w:lineRule="auto"/>
      </w:pPr>
      <w:r>
        <w:rPr>
          <w:b/>
        </w:rPr>
        <w:t xml:space="preserve">No Direct Subsidy:</w:t>
      </w:r>
    </w:p>
    <w:p>
      <w:pPr>
        <w:spacing w:after="210" w:lineRule="auto"/>
      </w:pPr>
      <w:r>
        <w:rPr/>
        <w:t xml:space="preserve">Unlike seeds and fertilizers, pesticides receive no direct price subsidy. However, indirect support includes:</w:t>
      </w:r>
    </w:p>
    <w:p>
      <w:pPr>
        <w:numPr>
          <w:ilvl w:val="0"/>
          <w:numId w:val="65"/>
        </w:numPr>
        <w:spacing w:lineRule="auto"/>
      </w:pPr>
      <w:r>
        <w:rPr/>
        <w:t xml:space="preserve">Subsidized IPM infrastructure (bio-control labs, pheromone traps)</w:t>
      </w:r>
    </w:p>
    <w:p>
      <w:pPr>
        <w:numPr>
          <w:ilvl w:val="0"/>
          <w:numId w:val="65"/>
        </w:numPr>
        <w:spacing w:lineRule="auto"/>
      </w:pPr>
      <w:r>
        <w:rPr/>
        <w:t xml:space="preserve">Free distribution of bio-pesticides in some states</w:t>
      </w:r>
    </w:p>
    <w:p>
      <w:pPr>
        <w:numPr>
          <w:ilvl w:val="0"/>
          <w:numId w:val="65"/>
        </w:numPr>
        <w:spacing w:lineRule="auto"/>
      </w:pPr>
      <w:r>
        <w:rPr/>
        <w:t xml:space="preserve">Training and awareness programs</w:t>
      </w:r>
    </w:p>
    <w:p>
      <w:pPr>
        <w:spacing w:line="271" w:before="240" w:lineRule="auto"/>
      </w:pPr>
      <w:bookmarkStart w:id="49" w:name="bm_10_4_machinery_subsidies"/>
      <w:r>
        <w:rPr>
          <w:b/>
          <w:sz w:val="33"/>
        </w:rPr>
        <w:t xml:space="preserve">10.4 Machinery Subsidies</w:t>
      </w:r>
      <w:bookmarkEnd w:id="49"/>
    </w:p>
    <w:p>
      <w:pPr>
        <w:spacing w:after="210" w:lineRule="auto"/>
      </w:pPr>
      <w:r>
        <w:rPr>
          <w:b/>
        </w:rPr>
        <w:t xml:space="preserve">Sub-Mission on Agricultural Mechanization (SMAM):</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Beneficiary 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Subsidy Rate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Maximum Subsidy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General Category Farmers</w:t>
            </w:r>
          </w:p>
        </w:tc>
        <w:tc>
          <w:tcPr>
            <w:tcBorders>
              <w:bottom w:val="single" w:sz="8" w:space="0" w:color="000000"/>
              <w:right w:val="single" w:sz="8" w:space="0" w:color="000000"/>
            </w:tcBorders>
            <w:vAlign w:val="center"/>
          </w:tcPr>
          <w:p>
            <w:pPr>
              <w:spacing w:lineRule="auto"/>
              <w:jc w:val="left"/>
            </w:pPr>
            <w:r>
              <w:rPr/>
              <w:t xml:space="preserve">40%</w:t>
            </w:r>
          </w:p>
        </w:tc>
        <w:tc>
          <w:tcPr>
            <w:tcBorders>
              <w:bottom w:val="single" w:sz="8" w:space="0" w:color="000000"/>
              <w:right w:val="single" w:sz="8" w:space="0" w:color="000000"/>
            </w:tcBorders>
            <w:vAlign w:val="center"/>
          </w:tcPr>
          <w:p>
            <w:pPr>
              <w:spacing w:lineRule="auto"/>
              <w:jc w:val="left"/>
            </w:pPr>
            <w:r>
              <w:rPr/>
              <w:t xml:space="preserve">Rs. 1.5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SC/ST/Women Farmers</w:t>
            </w:r>
          </w:p>
        </w:tc>
        <w:tc>
          <w:tcPr>
            <w:tcBorders>
              <w:bottom w:val="single" w:sz="8" w:space="0" w:color="000000"/>
              <w:right w:val="single" w:sz="8" w:space="0" w:color="000000"/>
            </w:tcBorders>
            <w:vAlign w:val="center"/>
          </w:tcPr>
          <w:p>
            <w:pPr>
              <w:spacing w:lineRule="auto"/>
              <w:jc w:val="left"/>
            </w:pPr>
            <w:r>
              <w:rPr/>
              <w:t xml:space="preserve">50%</w:t>
            </w:r>
          </w:p>
        </w:tc>
        <w:tc>
          <w:tcPr>
            <w:tcBorders>
              <w:bottom w:val="single" w:sz="8" w:space="0" w:color="000000"/>
              <w:right w:val="single" w:sz="8" w:space="0" w:color="000000"/>
            </w:tcBorders>
            <w:vAlign w:val="center"/>
          </w:tcPr>
          <w:p>
            <w:pPr>
              <w:spacing w:lineRule="auto"/>
              <w:jc w:val="left"/>
            </w:pPr>
            <w:r>
              <w:rPr/>
              <w:t xml:space="preserve">Rs. 1.75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Custom Hiring Centers (FPOs/PACS)</w:t>
            </w:r>
          </w:p>
        </w:tc>
        <w:tc>
          <w:tcPr>
            <w:tcBorders>
              <w:bottom w:val="single" w:sz="8" w:space="0" w:color="000000"/>
              <w:right w:val="single" w:sz="8" w:space="0" w:color="000000"/>
            </w:tcBorders>
            <w:vAlign w:val="center"/>
          </w:tcPr>
          <w:p>
            <w:pPr>
              <w:spacing w:lineRule="auto"/>
              <w:jc w:val="left"/>
            </w:pPr>
            <w:r>
              <w:rPr/>
              <w:t xml:space="preserve">80%</w:t>
            </w:r>
          </w:p>
        </w:tc>
        <w:tc>
          <w:tcPr>
            <w:tcBorders>
              <w:bottom w:val="single" w:sz="8" w:space="0" w:color="000000"/>
              <w:right w:val="single" w:sz="8" w:space="0" w:color="000000"/>
            </w:tcBorders>
            <w:vAlign w:val="center"/>
          </w:tcPr>
          <w:p>
            <w:pPr>
              <w:spacing w:lineRule="auto"/>
              <w:jc w:val="left"/>
            </w:pPr>
            <w:r>
              <w:rPr/>
              <w:t xml:space="preserve">Rs. 10 lakh</w:t>
            </w:r>
          </w:p>
        </w:tc>
      </w:tr>
    </w:tbl>
    <w:p>
      <w:pPr>
        <w:spacing w:lineRule="auto"/>
      </w:pPr>
    </w:p>
    <w:p>
      <w:pPr>
        <w:spacing w:lineRule="auto"/>
      </w:pPr>
      <w:r>
        <w:rPr/>
        <w:t xml:space="preserve">Table 10: Agricultural Machinery Subsidy Rates</w:t>
      </w:r>
    </w:p>
    <w:p>
      <w:pPr>
        <w:spacing w:after="210" w:lineRule="auto"/>
      </w:pPr>
      <w:r>
        <w:rPr>
          <w:b/>
        </w:rPr>
        <w:t xml:space="preserve">Equipment Covered:</w:t>
      </w:r>
    </w:p>
    <w:p>
      <w:pPr>
        <w:numPr>
          <w:ilvl w:val="0"/>
          <w:numId w:val="66"/>
        </w:numPr>
        <w:spacing w:lineRule="auto"/>
      </w:pPr>
      <w:r>
        <w:rPr/>
        <w:t xml:space="preserve">Tractors, power tillers (select categories)</w:t>
      </w:r>
    </w:p>
    <w:p>
      <w:pPr>
        <w:numPr>
          <w:ilvl w:val="0"/>
          <w:numId w:val="66"/>
        </w:numPr>
        <w:spacing w:lineRule="auto"/>
      </w:pPr>
      <w:r>
        <w:rPr/>
        <w:t xml:space="preserve">Rotavators, cultivators, seed drills</w:t>
      </w:r>
    </w:p>
    <w:p>
      <w:pPr>
        <w:numPr>
          <w:ilvl w:val="0"/>
          <w:numId w:val="66"/>
        </w:numPr>
        <w:spacing w:lineRule="auto"/>
      </w:pPr>
      <w:r>
        <w:rPr/>
        <w:t xml:space="preserve">Planters, transplanters, harvesters</w:t>
      </w:r>
    </w:p>
    <w:p>
      <w:pPr>
        <w:numPr>
          <w:ilvl w:val="0"/>
          <w:numId w:val="66"/>
        </w:numPr>
        <w:spacing w:lineRule="auto"/>
      </w:pPr>
      <w:r>
        <w:rPr/>
        <w:t xml:space="preserve">Post-harvest equipment (threshers, cleaners, dryers)</w:t>
      </w:r>
    </w:p>
    <w:p>
      <w:pPr>
        <w:numPr>
          <w:ilvl w:val="0"/>
          <w:numId w:val="66"/>
        </w:numPr>
        <w:spacing w:lineRule="auto"/>
      </w:pPr>
      <w:r>
        <w:rPr/>
        <w:t xml:space="preserve">High-tech equipment (drones, laser land levelers)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11_input_availability_and_supp_689728"/>
      <w:r>
        <w:rPr>
          <w:b/>
          <w:sz w:val="42"/>
        </w:rPr>
        <w:t xml:space="preserve">11. Input Availability and Supply Chain</w:t>
      </w:r>
      <w:bookmarkEnd w:id="50"/>
    </w:p>
    <w:p>
      <w:pPr>
        <w:spacing w:line="271" w:before="240" w:lineRule="auto"/>
      </w:pPr>
      <w:bookmarkStart w:id="51" w:name="bm_11_1_seasonal_demand_patterns"/>
      <w:r>
        <w:rPr>
          <w:b/>
          <w:sz w:val="33"/>
        </w:rPr>
        <w:t xml:space="preserve">11.1 Seasonal Demand Patterns</w:t>
      </w:r>
      <w:bookmarkEnd w:id="51"/>
    </w:p>
    <w:p>
      <w:pPr>
        <w:spacing w:after="210" w:lineRule="auto"/>
      </w:pPr>
      <w:r>
        <w:rPr>
          <w:b/>
        </w:rPr>
        <w:t xml:space="preserve">Kharif Season (June-October):</w:t>
      </w:r>
    </w:p>
    <w:p>
      <w:pPr>
        <w:numPr>
          <w:ilvl w:val="0"/>
          <w:numId w:val="67"/>
        </w:numPr>
        <w:spacing w:lineRule="auto"/>
      </w:pPr>
      <w:r>
        <w:rPr/>
        <w:t xml:space="preserve">Peak demand: May-July (pre-sowing and sowing)</w:t>
      </w:r>
    </w:p>
    <w:p>
      <w:pPr>
        <w:numPr>
          <w:ilvl w:val="0"/>
          <w:numId w:val="67"/>
        </w:numPr>
        <w:spacing w:lineRule="auto"/>
      </w:pPr>
      <w:r>
        <w:rPr/>
        <w:t xml:space="preserve">Major crops: Rice, cotton, maize, soybean, pulses</w:t>
      </w:r>
    </w:p>
    <w:p>
      <w:pPr>
        <w:numPr>
          <w:ilvl w:val="0"/>
          <w:numId w:val="67"/>
        </w:numPr>
        <w:spacing w:lineRule="auto"/>
      </w:pPr>
      <w:r>
        <w:rPr/>
        <w:t xml:space="preserve">Inputs: Urea, DAP, hybrid seeds, herbicides, insecticides</w:t>
      </w:r>
    </w:p>
    <w:p>
      <w:pPr>
        <w:numPr>
          <w:ilvl w:val="0"/>
          <w:numId w:val="67"/>
        </w:numPr>
        <w:spacing w:lineRule="auto"/>
      </w:pPr>
      <w:r>
        <w:rPr/>
        <w:t xml:space="preserve">Distribution challenge: Monsoon logistics</w:t>
      </w:r>
    </w:p>
    <w:p>
      <w:pPr>
        <w:spacing w:after="210" w:lineRule="auto"/>
      </w:pPr>
      <w:r>
        <w:rPr>
          <w:b/>
        </w:rPr>
        <w:t xml:space="preserve">Rabi Season (October-March):</w:t>
      </w:r>
    </w:p>
    <w:p>
      <w:pPr>
        <w:numPr>
          <w:ilvl w:val="0"/>
          <w:numId w:val="68"/>
        </w:numPr>
        <w:spacing w:lineRule="auto"/>
      </w:pPr>
      <w:r>
        <w:rPr/>
        <w:t xml:space="preserve">Peak demand: October-December (wheat sowing)</w:t>
      </w:r>
    </w:p>
    <w:p>
      <w:pPr>
        <w:numPr>
          <w:ilvl w:val="0"/>
          <w:numId w:val="68"/>
        </w:numPr>
        <w:spacing w:lineRule="auto"/>
      </w:pPr>
      <w:r>
        <w:rPr/>
        <w:t xml:space="preserve">Major crops: Wheat, chickpea, mustard, vegetables</w:t>
      </w:r>
    </w:p>
    <w:p>
      <w:pPr>
        <w:numPr>
          <w:ilvl w:val="0"/>
          <w:numId w:val="68"/>
        </w:numPr>
        <w:spacing w:lineRule="auto"/>
      </w:pPr>
      <w:r>
        <w:rPr/>
        <w:t xml:space="preserve">Inputs: Urea, DAP, wheat seeds, pre-emergence herbicides</w:t>
      </w:r>
    </w:p>
    <w:p>
      <w:pPr>
        <w:numPr>
          <w:ilvl w:val="0"/>
          <w:numId w:val="68"/>
        </w:numPr>
        <w:spacing w:lineRule="auto"/>
      </w:pPr>
      <w:r>
        <w:rPr/>
        <w:t xml:space="preserve">Better logistics due to dry weather</w:t>
      </w:r>
    </w:p>
    <w:p>
      <w:pPr>
        <w:spacing w:after="210" w:lineRule="auto"/>
      </w:pPr>
      <w:r>
        <w:rPr>
          <w:b/>
        </w:rPr>
        <w:t xml:space="preserve">Zaid/Summer Season (March-June):</w:t>
      </w:r>
    </w:p>
    <w:p>
      <w:pPr>
        <w:numPr>
          <w:ilvl w:val="0"/>
          <w:numId w:val="69"/>
        </w:numPr>
        <w:spacing w:lineRule="auto"/>
      </w:pPr>
      <w:r>
        <w:rPr/>
        <w:t xml:space="preserve">Localized demand (irrigated areas)</w:t>
      </w:r>
    </w:p>
    <w:p>
      <w:pPr>
        <w:numPr>
          <w:ilvl w:val="0"/>
          <w:numId w:val="69"/>
        </w:numPr>
        <w:spacing w:lineRule="auto"/>
      </w:pPr>
      <w:r>
        <w:rPr/>
        <w:t xml:space="preserve">Crops: Summer vegetables, fodder, pulses</w:t>
      </w:r>
    </w:p>
    <w:p>
      <w:pPr>
        <w:numPr>
          <w:ilvl w:val="0"/>
          <w:numId w:val="69"/>
        </w:numPr>
        <w:spacing w:lineRule="auto"/>
      </w:pPr>
      <w:r>
        <w:rPr/>
        <w:t xml:space="preserve">Lower input demand compared to main seasons</w:t>
      </w:r>
    </w:p>
    <w:p>
      <w:pPr>
        <w:spacing w:line="271" w:before="240" w:lineRule="auto"/>
      </w:pPr>
      <w:bookmarkStart w:id="52" w:name="bm_11_2_supply_chain_structure"/>
      <w:r>
        <w:rPr>
          <w:b/>
          <w:sz w:val="33"/>
        </w:rPr>
        <w:t xml:space="preserve">11.2 Supply Chain Structure</w:t>
      </w:r>
      <w:bookmarkEnd w:id="52"/>
    </w:p>
    <w:p>
      <w:pPr>
        <w:spacing w:after="210" w:lineRule="auto"/>
      </w:pPr>
      <w:r>
        <w:rPr>
          <w:b/>
        </w:rPr>
        <w:t xml:space="preserve">Fertilizer Supply Chain:</w:t>
      </w:r>
    </w:p>
    <w:p>
      <w:pPr>
        <w:numPr>
          <w:ilvl w:val="0"/>
          <w:numId w:val="70"/>
        </w:numPr>
        <w:spacing w:lineRule="auto"/>
      </w:pPr>
      <w:r>
        <w:rPr>
          <w:b/>
        </w:rPr>
        <w:t xml:space="preserve">Manufacturing/Import</w:t>
      </w:r>
      <w:r>
        <w:rPr>
          <w:rFonts w:eastAsia="Georgia" w:cs="Georgia" w:ascii="Georgia" w:hAnsi="Georgia"/>
        </w:rPr>
        <w:t xml:space="preserve"> → </w:t>
      </w:r>
      <w:r>
        <w:rPr>
          <w:b/>
        </w:rPr>
        <w:t xml:space="preserve">Company Warehouses</w:t>
      </w:r>
      <w:r>
        <w:rPr>
          <w:rFonts w:eastAsia="Georgia" w:cs="Georgia" w:ascii="Georgia" w:hAnsi="Georgia"/>
        </w:rPr>
        <w:t xml:space="preserve"> → </w:t>
      </w:r>
      <w:r>
        <w:rPr>
          <w:b/>
        </w:rPr>
        <w:t xml:space="preserve">Stockists/Distributors</w:t>
      </w:r>
      <w:r>
        <w:rPr>
          <w:rFonts w:eastAsia="Georgia" w:cs="Georgia" w:ascii="Georgia" w:hAnsi="Georgia"/>
        </w:rPr>
        <w:t xml:space="preserve"> → </w:t>
      </w:r>
      <w:r>
        <w:rPr>
          <w:b/>
        </w:rPr>
        <w:t xml:space="preserve">Retail Dealers</w:t>
      </w:r>
      <w:r>
        <w:rPr>
          <w:rFonts w:eastAsia="Georgia" w:cs="Georgia" w:ascii="Georgia" w:hAnsi="Georgia"/>
        </w:rPr>
        <w:t xml:space="preserve"> → </w:t>
      </w:r>
      <w:r>
        <w:rPr>
          <w:b/>
        </w:rPr>
        <w:t xml:space="preserve">Farmers</w:t>
      </w:r>
    </w:p>
    <w:p>
      <w:pPr>
        <w:numPr>
          <w:ilvl w:val="1"/>
          <w:numId w:val="70"/>
        </w:numPr>
        <w:spacing w:lineRule="auto"/>
      </w:pPr>
      <w:r>
        <w:rPr/>
        <w:t xml:space="preserve">Rail movement from plants to state warehouses</w:t>
      </w:r>
    </w:p>
    <w:p>
      <w:pPr>
        <w:numPr>
          <w:ilvl w:val="1"/>
          <w:numId w:val="70"/>
        </w:numPr>
        <w:spacing w:lineRule="auto"/>
      </w:pPr>
      <w:r>
        <w:rPr/>
        <w:t xml:space="preserve">Road transport to district/taluka level</w:t>
      </w:r>
    </w:p>
    <w:p>
      <w:pPr>
        <w:numPr>
          <w:ilvl w:val="1"/>
          <w:numId w:val="70"/>
        </w:numPr>
        <w:spacing w:lineRule="auto"/>
      </w:pPr>
      <w:r>
        <w:rPr/>
        <w:t xml:space="preserve">Last-mile delivery by retailers</w:t>
      </w:r>
    </w:p>
    <w:p>
      <w:pPr>
        <w:numPr>
          <w:ilvl w:val="1"/>
          <w:numId w:val="70"/>
        </w:numPr>
        <w:spacing w:lineRule="auto"/>
      </w:pPr>
      <w:r>
        <w:rPr/>
        <w:t xml:space="preserve">Average supply chain: 15-20 days from plant to farmer</w:t>
      </w:r>
    </w:p>
    <w:p>
      <w:pPr>
        <w:spacing w:after="210" w:lineRule="auto"/>
      </w:pPr>
      <w:r>
        <w:rPr>
          <w:b/>
        </w:rPr>
        <w:t xml:space="preserve">Seed Supply Chain:</w:t>
      </w:r>
    </w:p>
    <w:p>
      <w:pPr>
        <w:numPr>
          <w:ilvl w:val="0"/>
          <w:numId w:val="71"/>
        </w:numPr>
        <w:spacing w:lineRule="auto"/>
      </w:pPr>
      <w:r>
        <w:rPr>
          <w:b/>
        </w:rPr>
        <w:t xml:space="preserve">Breeder Seed (ICAR)</w:t>
      </w:r>
      <w:r>
        <w:rPr>
          <w:rFonts w:eastAsia="Georgia" w:cs="Georgia" w:ascii="Georgia" w:hAnsi="Georgia"/>
        </w:rPr>
        <w:t xml:space="preserve"> → </w:t>
      </w:r>
      <w:r>
        <w:rPr>
          <w:b/>
        </w:rPr>
        <w:t xml:space="preserve">Foundation Seed (NSC/State Farms)</w:t>
      </w:r>
      <w:r>
        <w:rPr>
          <w:rFonts w:eastAsia="Georgia" w:cs="Georgia" w:ascii="Georgia" w:hAnsi="Georgia"/>
        </w:rPr>
        <w:t xml:space="preserve"> → </w:t>
      </w:r>
      <w:r>
        <w:rPr>
          <w:b/>
        </w:rPr>
        <w:t xml:space="preserve">Certified Seed (Contract Growers)</w:t>
      </w:r>
      <w:r>
        <w:rPr>
          <w:rFonts w:eastAsia="Georgia" w:cs="Georgia" w:ascii="Georgia" w:hAnsi="Georgia"/>
        </w:rPr>
        <w:t xml:space="preserve"> → </w:t>
      </w:r>
      <w:r>
        <w:rPr>
          <w:b/>
        </w:rPr>
        <w:t xml:space="preserve">Company/Dealer</w:t>
      </w:r>
      <w:r>
        <w:rPr>
          <w:rFonts w:eastAsia="Georgia" w:cs="Georgia" w:ascii="Georgia" w:hAnsi="Georgia"/>
        </w:rPr>
        <w:t xml:space="preserve"> → </w:t>
      </w:r>
      <w:r>
        <w:rPr>
          <w:b/>
        </w:rPr>
        <w:t xml:space="preserve">Farmers</w:t>
      </w:r>
    </w:p>
    <w:p>
      <w:pPr>
        <w:numPr>
          <w:ilvl w:val="1"/>
          <w:numId w:val="71"/>
        </w:numPr>
        <w:spacing w:lineRule="auto"/>
      </w:pPr>
      <w:r>
        <w:rPr/>
        <w:t xml:space="preserve">Long gestation (seed multiplication takes 1-2 years)</w:t>
      </w:r>
    </w:p>
    <w:p>
      <w:pPr>
        <w:numPr>
          <w:ilvl w:val="1"/>
          <w:numId w:val="71"/>
        </w:numPr>
        <w:spacing w:lineRule="auto"/>
      </w:pPr>
      <w:r>
        <w:rPr/>
        <w:t xml:space="preserve">Quality control at each stage</w:t>
      </w:r>
    </w:p>
    <w:p>
      <w:pPr>
        <w:numPr>
          <w:ilvl w:val="1"/>
          <w:numId w:val="71"/>
        </w:numPr>
        <w:spacing w:lineRule="auto"/>
      </w:pPr>
      <w:r>
        <w:rPr/>
        <w:t xml:space="preserve">Storage critical (seed viability concerns)</w:t>
      </w:r>
    </w:p>
    <w:p>
      <w:pPr>
        <w:spacing w:after="210" w:lineRule="auto"/>
      </w:pPr>
      <w:r>
        <w:rPr>
          <w:b/>
        </w:rPr>
        <w:t xml:space="preserve">Pesticide Supply Chain:</w:t>
      </w:r>
    </w:p>
    <w:p>
      <w:pPr>
        <w:numPr>
          <w:ilvl w:val="0"/>
          <w:numId w:val="72"/>
        </w:numPr>
        <w:spacing w:lineRule="auto"/>
      </w:pPr>
      <w:r>
        <w:rPr>
          <w:b/>
        </w:rPr>
        <w:t xml:space="preserve">Technical Manufacturers</w:t>
      </w:r>
      <w:r>
        <w:rPr>
          <w:rFonts w:eastAsia="Georgia" w:cs="Georgia" w:ascii="Georgia" w:hAnsi="Georgia"/>
        </w:rPr>
        <w:t xml:space="preserve"> → </w:t>
      </w:r>
      <w:r>
        <w:rPr>
          <w:b/>
        </w:rPr>
        <w:t xml:space="preserve">Formulators</w:t>
      </w:r>
      <w:r>
        <w:rPr>
          <w:rFonts w:eastAsia="Georgia" w:cs="Georgia" w:ascii="Georgia" w:hAnsi="Georgia"/>
        </w:rPr>
        <w:t xml:space="preserve"> → </w:t>
      </w:r>
      <w:r>
        <w:rPr>
          <w:b/>
        </w:rPr>
        <w:t xml:space="preserve">Wholesale Distributors</w:t>
      </w:r>
      <w:r>
        <w:rPr>
          <w:rFonts w:eastAsia="Georgia" w:cs="Georgia" w:ascii="Georgia" w:hAnsi="Georgia"/>
        </w:rPr>
        <w:t xml:space="preserve"> → </w:t>
      </w:r>
      <w:r>
        <w:rPr>
          <w:b/>
        </w:rPr>
        <w:t xml:space="preserve">Retail Dealers</w:t>
      </w:r>
      <w:r>
        <w:rPr>
          <w:rFonts w:eastAsia="Georgia" w:cs="Georgia" w:ascii="Georgia" w:hAnsi="Georgia"/>
        </w:rPr>
        <w:t xml:space="preserve"> → </w:t>
      </w:r>
      <w:r>
        <w:rPr>
          <w:b/>
        </w:rPr>
        <w:t xml:space="preserve">Farmers</w:t>
      </w:r>
    </w:p>
    <w:p>
      <w:pPr>
        <w:numPr>
          <w:ilvl w:val="1"/>
          <w:numId w:val="72"/>
        </w:numPr>
        <w:spacing w:lineRule="auto"/>
      </w:pPr>
      <w:r>
        <w:rPr/>
        <w:t xml:space="preserve">Import of technical materials (many actives)</w:t>
      </w:r>
    </w:p>
    <w:p>
      <w:pPr>
        <w:numPr>
          <w:ilvl w:val="1"/>
          <w:numId w:val="72"/>
        </w:numPr>
        <w:spacing w:lineRule="auto"/>
      </w:pPr>
      <w:r>
        <w:rPr/>
        <w:t xml:space="preserve">Domestic formulation and packaging</w:t>
      </w:r>
    </w:p>
    <w:p>
      <w:pPr>
        <w:numPr>
          <w:ilvl w:val="1"/>
          <w:numId w:val="72"/>
        </w:numPr>
        <w:spacing w:lineRule="auto"/>
      </w:pPr>
      <w:r>
        <w:rPr/>
        <w:t xml:space="preserve">Extensive distribution network</w:t>
      </w:r>
    </w:p>
    <w:p>
      <w:pPr>
        <w:spacing w:line="271" w:before="240" w:lineRule="auto"/>
      </w:pPr>
      <w:bookmarkStart w:id="53" w:name="bm_11_3_storage_and_warehousing"/>
      <w:r>
        <w:rPr>
          <w:b/>
          <w:sz w:val="33"/>
        </w:rPr>
        <w:t xml:space="preserve">11.3 Storage and Warehousing</w:t>
      </w:r>
      <w:bookmarkEnd w:id="53"/>
    </w:p>
    <w:p>
      <w:pPr>
        <w:spacing w:after="210" w:lineRule="auto"/>
      </w:pPr>
      <w:r>
        <w:rPr>
          <w:b/>
        </w:rPr>
        <w:t xml:space="preserve">Fertilizer Storage Capacity:</w:t>
      </w:r>
    </w:p>
    <w:p>
      <w:pPr>
        <w:numPr>
          <w:ilvl w:val="0"/>
          <w:numId w:val="73"/>
        </w:numPr>
        <w:spacing w:lineRule="auto"/>
      </w:pPr>
      <w:r>
        <w:rPr/>
        <w:t xml:space="preserve">Total fertilizer warehousing: 25+ million tonnes</w:t>
      </w:r>
    </w:p>
    <w:p>
      <w:pPr>
        <w:numPr>
          <w:ilvl w:val="0"/>
          <w:numId w:val="73"/>
        </w:numPr>
        <w:spacing w:lineRule="auto"/>
      </w:pPr>
      <w:r>
        <w:rPr/>
        <w:t xml:space="preserve">Owned by: Companies, CWC, SWCs, cooperatives</w:t>
      </w:r>
    </w:p>
    <w:p>
      <w:pPr>
        <w:numPr>
          <w:ilvl w:val="0"/>
          <w:numId w:val="73"/>
        </w:numPr>
        <w:spacing w:lineRule="auto"/>
      </w:pPr>
      <w:r>
        <w:rPr/>
        <w:t xml:space="preserve">Strategic reserves maintained for peak seasons</w:t>
      </w:r>
    </w:p>
    <w:p>
      <w:pPr>
        <w:spacing w:after="210" w:lineRule="auto"/>
      </w:pPr>
      <w:r>
        <w:rPr>
          <w:b/>
        </w:rPr>
        <w:t xml:space="preserve">Seed Storage:</w:t>
      </w:r>
    </w:p>
    <w:p>
      <w:pPr>
        <w:numPr>
          <w:ilvl w:val="0"/>
          <w:numId w:val="74"/>
        </w:numPr>
        <w:spacing w:lineRule="auto"/>
      </w:pPr>
      <w:r>
        <w:rPr/>
        <w:t xml:space="preserve">Climate-controlled storage essential</w:t>
      </w:r>
    </w:p>
    <w:p>
      <w:pPr>
        <w:numPr>
          <w:ilvl w:val="0"/>
          <w:numId w:val="74"/>
        </w:numPr>
        <w:spacing w:lineRule="auto"/>
      </w:pPr>
      <w:r>
        <w:rPr/>
        <w:t xml:space="preserve">Public sector: NSC, SFCI godowns</w:t>
      </w:r>
    </w:p>
    <w:p>
      <w:pPr>
        <w:numPr>
          <w:ilvl w:val="0"/>
          <w:numId w:val="74"/>
        </w:numPr>
        <w:spacing w:lineRule="auto"/>
      </w:pPr>
      <w:r>
        <w:rPr/>
        <w:t xml:space="preserve">Private sector: Company-owned warehouses</w:t>
      </w:r>
    </w:p>
    <w:p>
      <w:pPr>
        <w:numPr>
          <w:ilvl w:val="0"/>
          <w:numId w:val="74"/>
        </w:numPr>
        <w:spacing w:lineRule="auto"/>
      </w:pPr>
      <w:r>
        <w:rPr/>
        <w:t xml:space="preserve">Cold storage for vegetable seeds</w:t>
      </w:r>
    </w:p>
    <w:p>
      <w:pPr>
        <w:spacing w:after="210" w:lineRule="auto"/>
      </w:pPr>
      <w:r>
        <w:rPr>
          <w:b/>
        </w:rPr>
        <w:t xml:space="preserve">Pesticide Storage:</w:t>
      </w:r>
    </w:p>
    <w:p>
      <w:pPr>
        <w:numPr>
          <w:ilvl w:val="0"/>
          <w:numId w:val="75"/>
        </w:numPr>
        <w:spacing w:lineRule="auto"/>
      </w:pPr>
      <w:r>
        <w:rPr/>
        <w:t xml:space="preserve">Specialized storage with safety measures</w:t>
      </w:r>
    </w:p>
    <w:p>
      <w:pPr>
        <w:numPr>
          <w:ilvl w:val="0"/>
          <w:numId w:val="75"/>
        </w:numPr>
        <w:spacing w:lineRule="auto"/>
      </w:pPr>
      <w:r>
        <w:rPr/>
        <w:t xml:space="preserve">Locked, ventilated, fire-safe structures</w:t>
      </w:r>
    </w:p>
    <w:p>
      <w:pPr>
        <w:numPr>
          <w:ilvl w:val="0"/>
          <w:numId w:val="75"/>
        </w:numPr>
        <w:spacing w:lineRule="auto"/>
      </w:pPr>
      <w:r>
        <w:rPr/>
        <w:t xml:space="preserve">Separate from food and feed storage</w:t>
      </w:r>
    </w:p>
    <w:p>
      <w:pPr>
        <w:numPr>
          <w:ilvl w:val="0"/>
          <w:numId w:val="75"/>
        </w:numPr>
        <w:spacing w:lineRule="auto"/>
      </w:pPr>
      <w:r>
        <w:rPr/>
        <w:t xml:space="preserve">Regulatory inspections mandatory</w:t>
      </w:r>
    </w:p>
    <w:p>
      <w:pPr>
        <w:spacing w:line="271" w:before="240" w:lineRule="auto"/>
      </w:pPr>
      <w:bookmarkStart w:id="54" w:name="bm_11_4_supply_chain_challenges"/>
      <w:r>
        <w:rPr>
          <w:b/>
          <w:sz w:val="33"/>
        </w:rPr>
        <w:t xml:space="preserve">11.4 Supply Chain Challenges</w:t>
      </w:r>
      <w:bookmarkEnd w:id="54"/>
    </w:p>
    <w:p>
      <w:pPr>
        <w:spacing w:after="210" w:lineRule="auto"/>
      </w:pPr>
      <w:r>
        <w:rPr>
          <w:b/>
        </w:rPr>
        <w:t xml:space="preserve">Common Issues:</w:t>
      </w:r>
    </w:p>
    <w:p>
      <w:pPr>
        <w:numPr>
          <w:ilvl w:val="0"/>
          <w:numId w:val="76"/>
        </w:numPr>
        <w:spacing w:lineRule="auto"/>
      </w:pPr>
      <w:r>
        <w:rPr/>
        <w:t xml:space="preserve">Last-mile connectivity in remote areas</w:t>
      </w:r>
    </w:p>
    <w:p>
      <w:pPr>
        <w:numPr>
          <w:ilvl w:val="0"/>
          <w:numId w:val="76"/>
        </w:numPr>
        <w:spacing w:lineRule="auto"/>
      </w:pPr>
      <w:r>
        <w:rPr/>
        <w:t xml:space="preserve">Seasonal demand spikes leading to shortages</w:t>
      </w:r>
    </w:p>
    <w:p>
      <w:pPr>
        <w:numPr>
          <w:ilvl w:val="0"/>
          <w:numId w:val="76"/>
        </w:numPr>
        <w:spacing w:lineRule="auto"/>
      </w:pPr>
      <w:r>
        <w:rPr/>
        <w:t xml:space="preserve">Storage losses (especially seeds)</w:t>
      </w:r>
    </w:p>
    <w:p>
      <w:pPr>
        <w:numPr>
          <w:ilvl w:val="0"/>
          <w:numId w:val="76"/>
        </w:numPr>
        <w:spacing w:lineRule="auto"/>
      </w:pPr>
      <w:r>
        <w:rPr/>
        <w:t xml:space="preserve">Transportation cost escalation</w:t>
      </w:r>
    </w:p>
    <w:p>
      <w:pPr>
        <w:numPr>
          <w:ilvl w:val="0"/>
          <w:numId w:val="76"/>
        </w:numPr>
        <w:spacing w:lineRule="auto"/>
      </w:pPr>
      <w:r>
        <w:rPr/>
        <w:t xml:space="preserve">Credit availability for dealers (working capital)</w:t>
      </w:r>
    </w:p>
    <w:p>
      <w:pPr>
        <w:numPr>
          <w:ilvl w:val="0"/>
          <w:numId w:val="76"/>
        </w:numPr>
        <w:spacing w:lineRule="auto"/>
      </w:pPr>
      <w:r>
        <w:rPr/>
        <w:t xml:space="preserve">Quality deterioration during extended storage</w:t>
      </w:r>
    </w:p>
    <w:p>
      <w:pPr>
        <w:numPr>
          <w:ilvl w:val="0"/>
          <w:numId w:val="76"/>
        </w:numPr>
        <w:spacing w:lineRule="auto"/>
      </w:pPr>
      <w:r>
        <w:rPr/>
        <w:t xml:space="preserve">Information asymmetry (farmers unaware of availability)</w:t>
      </w:r>
    </w:p>
    <w:p>
      <w:pPr>
        <w:spacing w:after="210" w:lineRule="auto"/>
      </w:pPr>
      <w:r>
        <w:rPr>
          <w:b/>
        </w:rPr>
        <w:t xml:space="preserve">Mitigation Measures:</w:t>
      </w:r>
    </w:p>
    <w:p>
      <w:pPr>
        <w:numPr>
          <w:ilvl w:val="0"/>
          <w:numId w:val="77"/>
        </w:numPr>
        <w:spacing w:lineRule="auto"/>
      </w:pPr>
      <w:r>
        <w:rPr/>
        <w:t xml:space="preserve">Buffer stock maintenance</w:t>
      </w:r>
    </w:p>
    <w:p>
      <w:pPr>
        <w:numPr>
          <w:ilvl w:val="0"/>
          <w:numId w:val="77"/>
        </w:numPr>
        <w:spacing w:lineRule="auto"/>
      </w:pPr>
      <w:r>
        <w:rPr/>
        <w:t xml:space="preserve">Real-time monitoring of stock and movement</w:t>
      </w:r>
    </w:p>
    <w:p>
      <w:pPr>
        <w:numPr>
          <w:ilvl w:val="0"/>
          <w:numId w:val="77"/>
        </w:numPr>
        <w:spacing w:lineRule="auto"/>
      </w:pPr>
      <w:r>
        <w:rPr/>
        <w:t xml:space="preserve">Credit support to dealers through banks</w:t>
      </w:r>
    </w:p>
    <w:p>
      <w:pPr>
        <w:numPr>
          <w:ilvl w:val="0"/>
          <w:numId w:val="77"/>
        </w:numPr>
        <w:spacing w:lineRule="auto"/>
      </w:pPr>
      <w:r>
        <w:rPr/>
        <w:t xml:space="preserve">Mobile van distribution in remote areas</w:t>
      </w:r>
    </w:p>
    <w:p>
      <w:pPr>
        <w:numPr>
          <w:ilvl w:val="0"/>
          <w:numId w:val="77"/>
        </w:numPr>
        <w:spacing w:lineRule="auto"/>
      </w:pPr>
      <w:r>
        <w:rPr/>
        <w:t xml:space="preserve">Digital platforms for demand aggregation and supply planning</w:t>
      </w:r>
    </w:p>
    <w:p>
      <w:pPr>
        <w:numPr>
          <w:ilvl w:val="0"/>
          <w:numId w:val="77"/>
        </w:numPr>
        <w:spacing w:lineRule="auto"/>
      </w:pPr>
      <w:r>
        <w:rPr/>
        <w:t xml:space="preserve">Cold chain development for perishable inputs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bm_12_role_of_agri_input_dealers"/>
      <w:r>
        <w:rPr>
          <w:b/>
          <w:sz w:val="42"/>
        </w:rPr>
        <w:t xml:space="preserve">12. Role of Agri-Input Dealers</w:t>
      </w:r>
      <w:bookmarkEnd w:id="55"/>
    </w:p>
    <w:p>
      <w:pPr>
        <w:spacing w:line="271" w:before="240" w:lineRule="auto"/>
      </w:pPr>
      <w:bookmarkStart w:id="56" w:name="bm_12_1_functions_and_responsibilities"/>
      <w:r>
        <w:rPr>
          <w:b/>
          <w:sz w:val="33"/>
        </w:rPr>
        <w:t xml:space="preserve">12.1 Functions and Responsibilities</w:t>
      </w:r>
      <w:bookmarkEnd w:id="56"/>
    </w:p>
    <w:p>
      <w:pPr>
        <w:spacing w:after="210" w:lineRule="auto"/>
      </w:pPr>
      <w:r>
        <w:rPr/>
        <w:t xml:space="preserve">Agricultural input dealers are much more than mere suppliers; they serve as:</w:t>
      </w:r>
    </w:p>
    <w:p>
      <w:pPr>
        <w:numPr>
          <w:ilvl w:val="0"/>
          <w:numId w:val="78"/>
        </w:numPr>
        <w:spacing w:lineRule="auto"/>
      </w:pPr>
      <w:r>
        <w:rPr>
          <w:b/>
        </w:rPr>
        <w:t xml:space="preserve">Information Providers</w:t>
      </w:r>
    </w:p>
    <w:p>
      <w:pPr>
        <w:numPr>
          <w:ilvl w:val="1"/>
          <w:numId w:val="78"/>
        </w:numPr>
        <w:spacing w:lineRule="auto"/>
      </w:pPr>
      <w:r>
        <w:rPr/>
        <w:t xml:space="preserve">39.3% of farmers receive pesticide information from dealers[6]</w:t>
      </w:r>
    </w:p>
    <w:p>
      <w:pPr>
        <w:numPr>
          <w:ilvl w:val="1"/>
          <w:numId w:val="78"/>
        </w:numPr>
        <w:spacing w:lineRule="auto"/>
      </w:pPr>
      <w:r>
        <w:rPr/>
        <w:t xml:space="preserve">Dealers advise on product selection, dosage, and timing</w:t>
      </w:r>
    </w:p>
    <w:p>
      <w:pPr>
        <w:numPr>
          <w:ilvl w:val="1"/>
          <w:numId w:val="78"/>
        </w:numPr>
        <w:spacing w:lineRule="auto"/>
      </w:pPr>
      <w:r>
        <w:rPr/>
        <w:t xml:space="preserve">Trusted source for new product introductions</w:t>
      </w:r>
    </w:p>
    <w:p>
      <w:pPr>
        <w:numPr>
          <w:ilvl w:val="0"/>
          <w:numId w:val="78"/>
        </w:numPr>
        <w:spacing w:lineRule="auto"/>
      </w:pPr>
      <w:r>
        <w:rPr>
          <w:b/>
        </w:rPr>
        <w:t xml:space="preserve">Credit Facilitators</w:t>
      </w:r>
    </w:p>
    <w:p>
      <w:pPr>
        <w:numPr>
          <w:ilvl w:val="1"/>
          <w:numId w:val="78"/>
        </w:numPr>
        <w:spacing w:lineRule="auto"/>
      </w:pPr>
      <w:r>
        <w:rPr/>
        <w:t xml:space="preserve">Provide short-term credit for input purchase</w:t>
      </w:r>
    </w:p>
    <w:p>
      <w:pPr>
        <w:numPr>
          <w:ilvl w:val="1"/>
          <w:numId w:val="78"/>
        </w:numPr>
        <w:spacing w:lineRule="auto"/>
      </w:pPr>
      <w:r>
        <w:rPr/>
        <w:t xml:space="preserve">Enable farmers to buy inputs even with cash flow constraints</w:t>
      </w:r>
    </w:p>
    <w:p>
      <w:pPr>
        <w:numPr>
          <w:ilvl w:val="1"/>
          <w:numId w:val="78"/>
        </w:numPr>
        <w:spacing w:lineRule="auto"/>
      </w:pPr>
      <w:r>
        <w:rPr/>
        <w:t xml:space="preserve">Payment often deferred until harvest season</w:t>
      </w:r>
    </w:p>
    <w:p>
      <w:pPr>
        <w:numPr>
          <w:ilvl w:val="0"/>
          <w:numId w:val="78"/>
        </w:numPr>
        <w:spacing w:lineRule="auto"/>
      </w:pPr>
      <w:r>
        <w:rPr>
          <w:b/>
        </w:rPr>
        <w:t xml:space="preserve">Extension Agents</w:t>
      </w:r>
    </w:p>
    <w:p>
      <w:pPr>
        <w:numPr>
          <w:ilvl w:val="1"/>
          <w:numId w:val="78"/>
        </w:numPr>
        <w:spacing w:lineRule="auto"/>
      </w:pPr>
      <w:r>
        <w:rPr/>
        <w:t xml:space="preserve">Demonstrate new products and technologies</w:t>
      </w:r>
    </w:p>
    <w:p>
      <w:pPr>
        <w:numPr>
          <w:ilvl w:val="1"/>
          <w:numId w:val="78"/>
        </w:numPr>
        <w:spacing w:lineRule="auto"/>
      </w:pPr>
      <w:r>
        <w:rPr/>
        <w:t xml:space="preserve">Conduct field days and farmer meetings</w:t>
      </w:r>
    </w:p>
    <w:p>
      <w:pPr>
        <w:numPr>
          <w:ilvl w:val="1"/>
          <w:numId w:val="78"/>
        </w:numPr>
        <w:spacing w:lineRule="auto"/>
      </w:pPr>
      <w:r>
        <w:rPr/>
        <w:t xml:space="preserve">Link farmers with company technical teams</w:t>
      </w:r>
    </w:p>
    <w:p>
      <w:pPr>
        <w:numPr>
          <w:ilvl w:val="0"/>
          <w:numId w:val="78"/>
        </w:numPr>
        <w:spacing w:lineRule="auto"/>
      </w:pPr>
      <w:r>
        <w:rPr>
          <w:b/>
        </w:rPr>
        <w:t xml:space="preserve">Quality Gatekeepers</w:t>
      </w:r>
    </w:p>
    <w:p>
      <w:pPr>
        <w:numPr>
          <w:ilvl w:val="1"/>
          <w:numId w:val="78"/>
        </w:numPr>
        <w:spacing w:lineRule="auto"/>
      </w:pPr>
      <w:r>
        <w:rPr/>
        <w:t xml:space="preserve">Ensure products sold are genuine and not expired</w:t>
      </w:r>
    </w:p>
    <w:p>
      <w:pPr>
        <w:numPr>
          <w:ilvl w:val="1"/>
          <w:numId w:val="78"/>
        </w:numPr>
        <w:spacing w:lineRule="auto"/>
      </w:pPr>
      <w:r>
        <w:rPr/>
        <w:t xml:space="preserve">Maintain proper storage conditions</w:t>
      </w:r>
    </w:p>
    <w:p>
      <w:pPr>
        <w:numPr>
          <w:ilvl w:val="1"/>
          <w:numId w:val="78"/>
        </w:numPr>
        <w:spacing w:lineRule="auto"/>
      </w:pPr>
      <w:r>
        <w:rPr/>
        <w:t xml:space="preserve">Handle customer complaints and returns</w:t>
      </w:r>
    </w:p>
    <w:p>
      <w:pPr>
        <w:numPr>
          <w:ilvl w:val="0"/>
          <w:numId w:val="78"/>
        </w:numPr>
        <w:spacing w:lineRule="auto"/>
      </w:pPr>
      <w:r>
        <w:rPr>
          <w:b/>
        </w:rPr>
        <w:t xml:space="preserve">Market Intelligence Nodes</w:t>
      </w:r>
    </w:p>
    <w:p>
      <w:pPr>
        <w:numPr>
          <w:ilvl w:val="1"/>
          <w:numId w:val="78"/>
        </w:numPr>
        <w:spacing w:lineRule="auto"/>
      </w:pPr>
      <w:r>
        <w:rPr/>
        <w:t xml:space="preserve">Feedback to companies on farmer preferences</w:t>
      </w:r>
    </w:p>
    <w:p>
      <w:pPr>
        <w:numPr>
          <w:ilvl w:val="1"/>
          <w:numId w:val="78"/>
        </w:numPr>
        <w:spacing w:lineRule="auto"/>
      </w:pPr>
      <w:r>
        <w:rPr/>
        <w:t xml:space="preserve">Early warning on pest/disease outbreaks</w:t>
      </w:r>
    </w:p>
    <w:p>
      <w:pPr>
        <w:numPr>
          <w:ilvl w:val="1"/>
          <w:numId w:val="78"/>
        </w:numPr>
        <w:spacing w:lineRule="auto"/>
      </w:pPr>
      <w:r>
        <w:rPr/>
        <w:t xml:space="preserve">Crop condition reporting</w:t>
      </w:r>
    </w:p>
    <w:p>
      <w:pPr>
        <w:spacing w:line="271" w:before="240" w:lineRule="auto"/>
      </w:pPr>
      <w:bookmarkStart w:id="57" w:name="bm_12_2_dealer_challenges"/>
      <w:r>
        <w:rPr>
          <w:b/>
          <w:sz w:val="33"/>
        </w:rPr>
        <w:t xml:space="preserve">12.2 Dealer Challenges</w:t>
      </w:r>
      <w:bookmarkEnd w:id="57"/>
    </w:p>
    <w:p>
      <w:pPr>
        <w:spacing w:after="210" w:lineRule="auto"/>
      </w:pPr>
      <w:r>
        <w:rPr>
          <w:b/>
        </w:rPr>
        <w:t xml:space="preserve">Business Challenges:</w:t>
      </w:r>
    </w:p>
    <w:p>
      <w:pPr>
        <w:numPr>
          <w:ilvl w:val="0"/>
          <w:numId w:val="79"/>
        </w:numPr>
        <w:spacing w:lineRule="auto"/>
      </w:pPr>
      <w:r>
        <w:rPr/>
        <w:t xml:space="preserve">High working capital requirements (inventory)</w:t>
      </w:r>
    </w:p>
    <w:p>
      <w:pPr>
        <w:numPr>
          <w:ilvl w:val="0"/>
          <w:numId w:val="79"/>
        </w:numPr>
        <w:spacing w:lineRule="auto"/>
      </w:pPr>
      <w:r>
        <w:rPr/>
        <w:t xml:space="preserve">Thin profit margins (5-10% typically)</w:t>
      </w:r>
    </w:p>
    <w:p>
      <w:pPr>
        <w:numPr>
          <w:ilvl w:val="0"/>
          <w:numId w:val="79"/>
        </w:numPr>
        <w:spacing w:lineRule="auto"/>
      </w:pPr>
      <w:r>
        <w:rPr/>
        <w:t xml:space="preserve">Credit risk from farmers (delayed payments, defaults)</w:t>
      </w:r>
    </w:p>
    <w:p>
      <w:pPr>
        <w:numPr>
          <w:ilvl w:val="0"/>
          <w:numId w:val="79"/>
        </w:numPr>
        <w:spacing w:lineRule="auto"/>
      </w:pPr>
      <w:r>
        <w:rPr/>
        <w:t xml:space="preserve">Seasonal business with irregular cash flows</w:t>
      </w:r>
    </w:p>
    <w:p>
      <w:pPr>
        <w:numPr>
          <w:ilvl w:val="0"/>
          <w:numId w:val="79"/>
        </w:numPr>
        <w:spacing w:lineRule="auto"/>
      </w:pPr>
      <w:r>
        <w:rPr/>
        <w:t xml:space="preserve">Competition from multiple dealers in same area</w:t>
      </w:r>
    </w:p>
    <w:p>
      <w:pPr>
        <w:numPr>
          <w:ilvl w:val="0"/>
          <w:numId w:val="79"/>
        </w:numPr>
        <w:spacing w:lineRule="auto"/>
      </w:pPr>
      <w:r>
        <w:rPr/>
        <w:t xml:space="preserve">Online platforms emerging as competitors</w:t>
      </w:r>
    </w:p>
    <w:p>
      <w:pPr>
        <w:spacing w:after="210" w:lineRule="auto"/>
      </w:pPr>
      <w:r>
        <w:rPr>
          <w:b/>
        </w:rPr>
        <w:t xml:space="preserve">Operational Challenges:</w:t>
      </w:r>
    </w:p>
    <w:p>
      <w:pPr>
        <w:numPr>
          <w:ilvl w:val="0"/>
          <w:numId w:val="80"/>
        </w:numPr>
        <w:spacing w:lineRule="auto"/>
      </w:pPr>
      <w:r>
        <w:rPr/>
        <w:t xml:space="preserve">Storage space constraints</w:t>
      </w:r>
    </w:p>
    <w:p>
      <w:pPr>
        <w:numPr>
          <w:ilvl w:val="0"/>
          <w:numId w:val="80"/>
        </w:numPr>
        <w:spacing w:lineRule="auto"/>
      </w:pPr>
      <w:r>
        <w:rPr/>
        <w:t xml:space="preserve">Product expiry and obsolescence risks</w:t>
      </w:r>
    </w:p>
    <w:p>
      <w:pPr>
        <w:numPr>
          <w:ilvl w:val="0"/>
          <w:numId w:val="80"/>
        </w:numPr>
        <w:spacing w:lineRule="auto"/>
      </w:pPr>
      <w:r>
        <w:rPr/>
        <w:t xml:space="preserve">Regulatory compliance burden (licenses, records, inspections)</w:t>
      </w:r>
    </w:p>
    <w:p>
      <w:pPr>
        <w:numPr>
          <w:ilvl w:val="0"/>
          <w:numId w:val="80"/>
        </w:numPr>
        <w:spacing w:lineRule="auto"/>
      </w:pPr>
      <w:r>
        <w:rPr/>
        <w:t xml:space="preserve">Technical knowledge upgradation needed</w:t>
      </w:r>
    </w:p>
    <w:p>
      <w:pPr>
        <w:numPr>
          <w:ilvl w:val="0"/>
          <w:numId w:val="80"/>
        </w:numPr>
        <w:spacing w:lineRule="auto"/>
      </w:pPr>
      <w:r>
        <w:rPr/>
        <w:t xml:space="preserve">Managing multiple product lines and brands</w:t>
      </w:r>
    </w:p>
    <w:p>
      <w:pPr>
        <w:spacing w:after="210" w:lineRule="auto"/>
      </w:pPr>
      <w:r>
        <w:rPr>
          <w:b/>
        </w:rPr>
        <w:t xml:space="preserve">Support Mechanisms:</w:t>
      </w:r>
    </w:p>
    <w:p>
      <w:pPr>
        <w:numPr>
          <w:ilvl w:val="0"/>
          <w:numId w:val="81"/>
        </w:numPr>
        <w:spacing w:lineRule="auto"/>
      </w:pPr>
      <w:r>
        <w:rPr/>
        <w:t xml:space="preserve">Training programs by companies and government</w:t>
      </w:r>
    </w:p>
    <w:p>
      <w:pPr>
        <w:numPr>
          <w:ilvl w:val="0"/>
          <w:numId w:val="81"/>
        </w:numPr>
        <w:spacing w:lineRule="auto"/>
      </w:pPr>
      <w:r>
        <w:rPr/>
        <w:t xml:space="preserve">Credit schemes from banks and NBFCs</w:t>
      </w:r>
    </w:p>
    <w:p>
      <w:pPr>
        <w:numPr>
          <w:ilvl w:val="0"/>
          <w:numId w:val="81"/>
        </w:numPr>
        <w:spacing w:lineRule="auto"/>
      </w:pPr>
      <w:r>
        <w:rPr/>
        <w:t xml:space="preserve">Insurance products for inventory</w:t>
      </w:r>
    </w:p>
    <w:p>
      <w:pPr>
        <w:numPr>
          <w:ilvl w:val="0"/>
          <w:numId w:val="81"/>
        </w:numPr>
        <w:spacing w:lineRule="auto"/>
      </w:pPr>
      <w:r>
        <w:rPr/>
        <w:t xml:space="preserve">Technology tools (billing software, inventory management)</w:t>
      </w:r>
    </w:p>
    <w:p>
      <w:pPr>
        <w:numPr>
          <w:ilvl w:val="0"/>
          <w:numId w:val="81"/>
        </w:numPr>
        <w:spacing w:lineRule="auto"/>
      </w:pPr>
      <w:r>
        <w:rPr/>
        <w:t xml:space="preserve">Dealer associations for collective bargaining and support</w:t>
      </w:r>
    </w:p>
    <w:p>
      <w:pPr>
        <w:spacing w:line="271" w:before="240" w:lineRule="auto"/>
      </w:pPr>
      <w:bookmarkStart w:id="58" w:name="bm_12_3_dealer_associations"/>
      <w:r>
        <w:rPr>
          <w:b/>
          <w:sz w:val="33"/>
        </w:rPr>
        <w:t xml:space="preserve">12.3 Dealer Associations</w:t>
      </w:r>
      <w:bookmarkEnd w:id="58"/>
    </w:p>
    <w:p>
      <w:pPr>
        <w:spacing w:after="210" w:lineRule="auto"/>
      </w:pPr>
      <w:r>
        <w:rPr>
          <w:b/>
        </w:rPr>
        <w:t xml:space="preserve">National and State Level Organizations:</w:t>
      </w:r>
    </w:p>
    <w:p>
      <w:pPr>
        <w:numPr>
          <w:ilvl w:val="0"/>
          <w:numId w:val="82"/>
        </w:numPr>
        <w:spacing w:lineRule="auto"/>
      </w:pPr>
      <w:r>
        <w:rPr>
          <w:b/>
        </w:rPr>
        <w:t xml:space="preserve">Agro Input Dealers Association (AIDA)</w:t>
      </w:r>
      <w:r>
        <w:rPr/>
        <w:t xml:space="preserve"> - National body</w:t>
      </w:r>
    </w:p>
    <w:p>
      <w:pPr>
        <w:numPr>
          <w:ilvl w:val="0"/>
          <w:numId w:val="82"/>
        </w:numPr>
        <w:spacing w:lineRule="auto"/>
      </w:pPr>
      <w:r>
        <w:rPr/>
        <w:t xml:space="preserve">State-level dealer federations in all major states</w:t>
      </w:r>
    </w:p>
    <w:p>
      <w:pPr>
        <w:numPr>
          <w:ilvl w:val="0"/>
          <w:numId w:val="82"/>
        </w:numPr>
        <w:spacing w:lineRule="auto"/>
      </w:pPr>
      <w:r>
        <w:rPr/>
        <w:t xml:space="preserve">District dealer associations</w:t>
      </w:r>
    </w:p>
    <w:p>
      <w:pPr>
        <w:spacing w:after="210" w:lineRule="auto"/>
      </w:pPr>
      <w:r>
        <w:rPr>
          <w:b/>
        </w:rPr>
        <w:t xml:space="preserve">Mission and Activities:</w:t>
      </w:r>
    </w:p>
    <w:p>
      <w:pPr>
        <w:numPr>
          <w:ilvl w:val="0"/>
          <w:numId w:val="83"/>
        </w:numPr>
        <w:spacing w:lineRule="auto"/>
      </w:pPr>
      <w:r>
        <w:rPr/>
        <w:t xml:space="preserve">Unite and empower agricultural input dealers</w:t>
      </w:r>
    </w:p>
    <w:p>
      <w:pPr>
        <w:numPr>
          <w:ilvl w:val="0"/>
          <w:numId w:val="83"/>
        </w:numPr>
        <w:spacing w:lineRule="auto"/>
      </w:pPr>
      <w:r>
        <w:rPr/>
        <w:t xml:space="preserve">Advocate for dealer welfare and policy support</w:t>
      </w:r>
    </w:p>
    <w:p>
      <w:pPr>
        <w:numPr>
          <w:ilvl w:val="0"/>
          <w:numId w:val="83"/>
        </w:numPr>
        <w:spacing w:lineRule="auto"/>
      </w:pPr>
      <w:r>
        <w:rPr/>
        <w:t xml:space="preserve">Training and capacity building</w:t>
      </w:r>
    </w:p>
    <w:p>
      <w:pPr>
        <w:numPr>
          <w:ilvl w:val="0"/>
          <w:numId w:val="83"/>
        </w:numPr>
        <w:spacing w:lineRule="auto"/>
      </w:pPr>
      <w:r>
        <w:rPr/>
        <w:t xml:space="preserve">Quality compliance and ethical practices</w:t>
      </w:r>
    </w:p>
    <w:p>
      <w:pPr>
        <w:numPr>
          <w:ilvl w:val="0"/>
          <w:numId w:val="83"/>
        </w:numPr>
        <w:spacing w:lineRule="auto"/>
      </w:pPr>
      <w:r>
        <w:rPr/>
        <w:t xml:space="preserve">Liaison with government and industry</w:t>
      </w:r>
    </w:p>
    <w:p>
      <w:pPr>
        <w:numPr>
          <w:ilvl w:val="0"/>
          <w:numId w:val="83"/>
        </w:numPr>
        <w:spacing w:lineRule="auto"/>
      </w:pPr>
      <w:r>
        <w:rPr/>
        <w:t xml:space="preserve">Grievance redressal[7]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bm_13_technology_and_digital_initiatives"/>
      <w:r>
        <w:rPr>
          <w:b/>
          <w:sz w:val="42"/>
        </w:rPr>
        <w:t xml:space="preserve">13. Technology and Digital Initiatives</w:t>
      </w:r>
      <w:bookmarkEnd w:id="59"/>
    </w:p>
    <w:p>
      <w:pPr>
        <w:spacing w:line="271" w:before="240" w:lineRule="auto"/>
      </w:pPr>
      <w:bookmarkStart w:id="60" w:name="bm_13_1_fertilizer_dbt_system"/>
      <w:r>
        <w:rPr>
          <w:b/>
          <w:sz w:val="33"/>
        </w:rPr>
        <w:t xml:space="preserve">13.1 Fertilizer DBT System</w:t>
      </w:r>
      <w:bookmarkEnd w:id="60"/>
    </w:p>
    <w:p>
      <w:pPr>
        <w:spacing w:after="210" w:lineRule="auto"/>
      </w:pPr>
      <w:r>
        <w:rPr>
          <w:b/>
        </w:rPr>
        <w:t xml:space="preserve">Direct Benefit Transfer in Fertilizers:</w:t>
      </w:r>
    </w:p>
    <w:p>
      <w:pPr>
        <w:numPr>
          <w:ilvl w:val="0"/>
          <w:numId w:val="84"/>
        </w:numPr>
        <w:spacing w:lineRule="auto"/>
      </w:pPr>
      <w:r>
        <w:rPr/>
        <w:t xml:space="preserve">100% PoS (Point of Sale) devices at all retail points</w:t>
      </w:r>
    </w:p>
    <w:p>
      <w:pPr>
        <w:numPr>
          <w:ilvl w:val="0"/>
          <w:numId w:val="84"/>
        </w:numPr>
        <w:spacing w:lineRule="auto"/>
      </w:pPr>
      <w:r>
        <w:rPr/>
        <w:t xml:space="preserve">Biometric authentication (Aadhaar-based)</w:t>
      </w:r>
    </w:p>
    <w:p>
      <w:pPr>
        <w:numPr>
          <w:ilvl w:val="0"/>
          <w:numId w:val="84"/>
        </w:numPr>
        <w:spacing w:lineRule="auto"/>
      </w:pPr>
      <w:r>
        <w:rPr/>
        <w:t xml:space="preserve">Real-time transaction recording</w:t>
      </w:r>
    </w:p>
    <w:p>
      <w:pPr>
        <w:numPr>
          <w:ilvl w:val="0"/>
          <w:numId w:val="84"/>
        </w:numPr>
        <w:spacing w:lineRule="auto"/>
      </w:pPr>
      <w:r>
        <w:rPr/>
        <w:t xml:space="preserve">Subsidy credited to manufacturer accounts instantly</w:t>
      </w:r>
    </w:p>
    <w:p>
      <w:pPr>
        <w:numPr>
          <w:ilvl w:val="0"/>
          <w:numId w:val="84"/>
        </w:numPr>
        <w:spacing w:lineRule="auto"/>
      </w:pPr>
      <w:r>
        <w:rPr/>
        <w:t xml:space="preserve">Transparency and elimination of leakages</w:t>
      </w:r>
    </w:p>
    <w:p>
      <w:pPr>
        <w:spacing w:after="210" w:lineRule="auto"/>
      </w:pPr>
      <w:r>
        <w:rPr>
          <w:b/>
        </w:rPr>
        <w:t xml:space="preserve">Benefits Achieved:</w:t>
      </w:r>
    </w:p>
    <w:p>
      <w:pPr>
        <w:numPr>
          <w:ilvl w:val="0"/>
          <w:numId w:val="85"/>
        </w:numPr>
        <w:spacing w:lineRule="auto"/>
      </w:pPr>
      <w:r>
        <w:rPr/>
        <w:t xml:space="preserve">Reduced diversion of subsidized fertilizers</w:t>
      </w:r>
    </w:p>
    <w:p>
      <w:pPr>
        <w:numPr>
          <w:ilvl w:val="0"/>
          <w:numId w:val="85"/>
        </w:numPr>
        <w:spacing w:lineRule="auto"/>
      </w:pPr>
      <w:r>
        <w:rPr/>
        <w:t xml:space="preserve">Better demand forecasting</w:t>
      </w:r>
    </w:p>
    <w:p>
      <w:pPr>
        <w:numPr>
          <w:ilvl w:val="0"/>
          <w:numId w:val="85"/>
        </w:numPr>
        <w:spacing w:lineRule="auto"/>
      </w:pPr>
      <w:r>
        <w:rPr/>
        <w:t xml:space="preserve">Efficient subsidy utilization</w:t>
      </w:r>
    </w:p>
    <w:p>
      <w:pPr>
        <w:numPr>
          <w:ilvl w:val="0"/>
          <w:numId w:val="85"/>
        </w:numPr>
        <w:spacing w:lineRule="auto"/>
      </w:pPr>
      <w:r>
        <w:rPr/>
        <w:t xml:space="preserve">Data-driven policy making</w:t>
      </w:r>
    </w:p>
    <w:p>
      <w:pPr>
        <w:numPr>
          <w:ilvl w:val="0"/>
          <w:numId w:val="85"/>
        </w:numPr>
        <w:spacing w:lineRule="auto"/>
      </w:pPr>
      <w:r>
        <w:rPr/>
        <w:t xml:space="preserve">Farmer beneficiary tracking</w:t>
      </w:r>
    </w:p>
    <w:p>
      <w:pPr>
        <w:spacing w:line="271" w:before="240" w:lineRule="auto"/>
      </w:pPr>
      <w:bookmarkStart w:id="61" w:name="bm_13_2_mobile_applications"/>
      <w:r>
        <w:rPr>
          <w:b/>
          <w:sz w:val="33"/>
        </w:rPr>
        <w:t xml:space="preserve">13.2 Mobile Applications</w:t>
      </w:r>
      <w:bookmarkEnd w:id="61"/>
    </w:p>
    <w:p>
      <w:pPr>
        <w:spacing w:after="210" w:lineRule="auto"/>
      </w:pPr>
      <w:r>
        <w:rPr>
          <w:b/>
        </w:rPr>
        <w:t xml:space="preserve">Government Apps:</w:t>
      </w:r>
    </w:p>
    <w:p>
      <w:pPr>
        <w:numPr>
          <w:ilvl w:val="0"/>
          <w:numId w:val="86"/>
        </w:numPr>
        <w:spacing w:lineRule="auto"/>
      </w:pPr>
      <w:r>
        <w:rPr>
          <w:b/>
        </w:rPr>
        <w:t xml:space="preserve">Kisan Suvidha</w:t>
      </w:r>
      <w:r>
        <w:rPr/>
        <w:t xml:space="preserve"> - Input dealer locator, weather, prices</w:t>
      </w:r>
    </w:p>
    <w:p>
      <w:pPr>
        <w:numPr>
          <w:ilvl w:val="0"/>
          <w:numId w:val="86"/>
        </w:numPr>
        <w:spacing w:lineRule="auto"/>
      </w:pPr>
      <w:r>
        <w:rPr>
          <w:b/>
        </w:rPr>
        <w:t xml:space="preserve">Crop Insurance App</w:t>
      </w:r>
      <w:r>
        <w:rPr/>
        <w:t xml:space="preserve"> - Weather, pest alerts</w:t>
      </w:r>
    </w:p>
    <w:p>
      <w:pPr>
        <w:numPr>
          <w:ilvl w:val="0"/>
          <w:numId w:val="86"/>
        </w:numPr>
        <w:spacing w:lineRule="auto"/>
      </w:pPr>
      <w:r>
        <w:rPr>
          <w:b/>
        </w:rPr>
        <w:t xml:space="preserve">mKisan Portal</w:t>
      </w:r>
      <w:r>
        <w:rPr/>
        <w:t xml:space="preserve"> - SMS advisories including input recommendations</w:t>
      </w:r>
    </w:p>
    <w:p>
      <w:pPr>
        <w:numPr>
          <w:ilvl w:val="0"/>
          <w:numId w:val="86"/>
        </w:numPr>
        <w:spacing w:lineRule="auto"/>
      </w:pPr>
      <w:r>
        <w:rPr>
          <w:b/>
        </w:rPr>
        <w:t xml:space="preserve">State agriculture department apps</w:t>
      </w:r>
      <w:r>
        <w:rPr/>
        <w:t xml:space="preserve"> - Input availability, subsidies</w:t>
      </w:r>
    </w:p>
    <w:p>
      <w:pPr>
        <w:spacing w:after="210" w:lineRule="auto"/>
      </w:pPr>
      <w:r>
        <w:rPr>
          <w:b/>
        </w:rPr>
        <w:t xml:space="preserve">Private Sector Apps:</w:t>
      </w:r>
    </w:p>
    <w:p>
      <w:pPr>
        <w:numPr>
          <w:ilvl w:val="0"/>
          <w:numId w:val="87"/>
        </w:numPr>
        <w:spacing w:lineRule="auto"/>
      </w:pPr>
      <w:r>
        <w:rPr/>
        <w:t xml:space="preserve">AgroStar, DeHaat, BigHaat - Input purchase and advisory</w:t>
      </w:r>
    </w:p>
    <w:p>
      <w:pPr>
        <w:numPr>
          <w:ilvl w:val="0"/>
          <w:numId w:val="87"/>
        </w:numPr>
        <w:spacing w:lineRule="auto"/>
      </w:pPr>
      <w:r>
        <w:rPr/>
        <w:t xml:space="preserve">Company-specific apps (Bayer, Syngenta) - Product info and recommendations</w:t>
      </w:r>
    </w:p>
    <w:p>
      <w:pPr>
        <w:numPr>
          <w:ilvl w:val="0"/>
          <w:numId w:val="87"/>
        </w:numPr>
        <w:spacing w:lineRule="auto"/>
      </w:pPr>
      <w:r>
        <w:rPr/>
        <w:t xml:space="preserve">Aggregator platforms - Price comparison, reviews</w:t>
      </w:r>
    </w:p>
    <w:p>
      <w:pPr>
        <w:spacing w:line="271" w:before="240" w:lineRule="auto"/>
      </w:pPr>
      <w:bookmarkStart w:id="62" w:name="bm_13_3_e_commerce_in_agricultura_80c2e5"/>
      <w:r>
        <w:rPr>
          <w:b/>
          <w:sz w:val="33"/>
        </w:rPr>
        <w:t xml:space="preserve">13.3 E-commerce in Agricultural Inputs</w:t>
      </w:r>
      <w:bookmarkEnd w:id="62"/>
    </w:p>
    <w:p>
      <w:pPr>
        <w:spacing w:after="210" w:lineRule="auto"/>
      </w:pPr>
      <w:r>
        <w:rPr>
          <w:b/>
        </w:rPr>
        <w:t xml:space="preserve">Market Size and Growth:</w:t>
      </w:r>
    </w:p>
    <w:p>
      <w:pPr>
        <w:numPr>
          <w:ilvl w:val="0"/>
          <w:numId w:val="88"/>
        </w:numPr>
        <w:spacing w:lineRule="auto"/>
      </w:pPr>
      <w:r>
        <w:rPr/>
        <w:t xml:space="preserve">Current online share: 2-3% of total input market</w:t>
      </w:r>
    </w:p>
    <w:p>
      <w:pPr>
        <w:numPr>
          <w:ilvl w:val="0"/>
          <w:numId w:val="88"/>
        </w:numPr>
        <w:spacing w:lineRule="auto"/>
      </w:pPr>
      <w:r>
        <w:rPr/>
        <w:t xml:space="preserve">Growing at 30-40% annually</w:t>
      </w:r>
    </w:p>
    <w:p>
      <w:pPr>
        <w:numPr>
          <w:ilvl w:val="0"/>
          <w:numId w:val="88"/>
        </w:numPr>
        <w:spacing w:lineRule="auto"/>
      </w:pPr>
      <w:r>
        <w:rPr/>
        <w:t xml:space="preserve">Expected to reach 10-15% by 2030</w:t>
      </w:r>
    </w:p>
    <w:p>
      <w:pPr>
        <w:spacing w:after="210" w:lineRule="auto"/>
      </w:pPr>
      <w:r>
        <w:rPr>
          <w:b/>
        </w:rPr>
        <w:t xml:space="preserve">Leading Platforms:</w:t>
      </w:r>
    </w:p>
    <w:p>
      <w:pPr>
        <w:numPr>
          <w:ilvl w:val="0"/>
          <w:numId w:val="89"/>
        </w:numPr>
        <w:spacing w:lineRule="auto"/>
      </w:pPr>
      <w:r>
        <w:rPr>
          <w:b/>
        </w:rPr>
        <w:t xml:space="preserve">AgroStar</w:t>
      </w:r>
    </w:p>
    <w:p>
      <w:pPr>
        <w:numPr>
          <w:ilvl w:val="1"/>
          <w:numId w:val="89"/>
        </w:numPr>
        <w:spacing w:lineRule="auto"/>
      </w:pPr>
      <w:r>
        <w:rPr/>
        <w:t xml:space="preserve">Focus: Seeds, pesticides, farm equipment</w:t>
      </w:r>
    </w:p>
    <w:p>
      <w:pPr>
        <w:numPr>
          <w:ilvl w:val="1"/>
          <w:numId w:val="89"/>
        </w:numPr>
        <w:spacing w:lineRule="auto"/>
      </w:pPr>
      <w:r>
        <w:rPr/>
        <w:t xml:space="preserve">Coverage: Gujarat, Maharashtra, Rajasthan, MP, UP</w:t>
      </w:r>
    </w:p>
    <w:p>
      <w:pPr>
        <w:numPr>
          <w:ilvl w:val="1"/>
          <w:numId w:val="89"/>
        </w:numPr>
        <w:spacing w:lineRule="auto"/>
      </w:pPr>
      <w:r>
        <w:rPr/>
        <w:t xml:space="preserve">Advisory services bundled</w:t>
      </w:r>
    </w:p>
    <w:p>
      <w:pPr>
        <w:numPr>
          <w:ilvl w:val="0"/>
          <w:numId w:val="89"/>
        </w:numPr>
        <w:spacing w:lineRule="auto"/>
      </w:pPr>
      <w:r>
        <w:rPr>
          <w:b/>
        </w:rPr>
        <w:t xml:space="preserve">DeHaat</w:t>
      </w:r>
    </w:p>
    <w:p>
      <w:pPr>
        <w:numPr>
          <w:ilvl w:val="1"/>
          <w:numId w:val="89"/>
        </w:numPr>
        <w:spacing w:lineRule="auto"/>
      </w:pPr>
      <w:r>
        <w:rPr/>
        <w:t xml:space="preserve">Full-stack agri-services platform</w:t>
      </w:r>
    </w:p>
    <w:p>
      <w:pPr>
        <w:numPr>
          <w:ilvl w:val="1"/>
          <w:numId w:val="89"/>
        </w:numPr>
        <w:spacing w:lineRule="auto"/>
      </w:pPr>
      <w:r>
        <w:rPr/>
        <w:t xml:space="preserve">Micro-entrepreneurs as partners (village level)</w:t>
      </w:r>
    </w:p>
    <w:p>
      <w:pPr>
        <w:numPr>
          <w:ilvl w:val="1"/>
          <w:numId w:val="89"/>
        </w:numPr>
        <w:spacing w:lineRule="auto"/>
      </w:pPr>
      <w:r>
        <w:rPr/>
        <w:t xml:space="preserve">End-to-end support: Input to output marketing</w:t>
      </w:r>
    </w:p>
    <w:p>
      <w:pPr>
        <w:numPr>
          <w:ilvl w:val="0"/>
          <w:numId w:val="89"/>
        </w:numPr>
        <w:spacing w:lineRule="auto"/>
      </w:pPr>
      <w:r>
        <w:rPr>
          <w:b/>
        </w:rPr>
        <w:t xml:space="preserve">BigHaat</w:t>
      </w:r>
    </w:p>
    <w:p>
      <w:pPr>
        <w:numPr>
          <w:ilvl w:val="1"/>
          <w:numId w:val="89"/>
        </w:numPr>
        <w:spacing w:lineRule="auto"/>
      </w:pPr>
      <w:r>
        <w:rPr/>
        <w:t xml:space="preserve">Wide product range (10,000+ SKUs)</w:t>
      </w:r>
    </w:p>
    <w:p>
      <w:pPr>
        <w:numPr>
          <w:ilvl w:val="1"/>
          <w:numId w:val="89"/>
        </w:numPr>
        <w:spacing w:lineRule="auto"/>
      </w:pPr>
      <w:r>
        <w:rPr/>
        <w:t xml:space="preserve">Delivery to farmer's doorstep</w:t>
      </w:r>
    </w:p>
    <w:p>
      <w:pPr>
        <w:numPr>
          <w:ilvl w:val="1"/>
          <w:numId w:val="89"/>
        </w:numPr>
        <w:spacing w:lineRule="auto"/>
      </w:pPr>
      <w:r>
        <w:rPr/>
        <w:t xml:space="preserve">Advisory through agronomists</w:t>
      </w:r>
    </w:p>
    <w:p>
      <w:pPr>
        <w:numPr>
          <w:ilvl w:val="0"/>
          <w:numId w:val="89"/>
        </w:numPr>
        <w:spacing w:lineRule="auto"/>
      </w:pPr>
      <w:r>
        <w:rPr>
          <w:b/>
        </w:rPr>
        <w:t xml:space="preserve">Agrowave</w:t>
      </w:r>
    </w:p>
    <w:p>
      <w:pPr>
        <w:numPr>
          <w:ilvl w:val="1"/>
          <w:numId w:val="89"/>
        </w:numPr>
        <w:spacing w:lineRule="auto"/>
      </w:pPr>
      <w:r>
        <w:rPr/>
        <w:t xml:space="preserve">B2B and B2C platform</w:t>
      </w:r>
    </w:p>
    <w:p>
      <w:pPr>
        <w:numPr>
          <w:ilvl w:val="1"/>
          <w:numId w:val="89"/>
        </w:numPr>
        <w:spacing w:lineRule="auto"/>
      </w:pPr>
      <w:r>
        <w:rPr/>
        <w:t xml:space="preserve">Focus on quality assurance</w:t>
      </w:r>
    </w:p>
    <w:p>
      <w:pPr>
        <w:numPr>
          <w:ilvl w:val="1"/>
          <w:numId w:val="89"/>
        </w:numPr>
        <w:spacing w:lineRule="auto"/>
      </w:pPr>
      <w:r>
        <w:rPr/>
        <w:t xml:space="preserve">Payment flexibility</w:t>
      </w:r>
    </w:p>
    <w:p>
      <w:pPr>
        <w:spacing w:after="210" w:lineRule="auto"/>
      </w:pPr>
      <w:r>
        <w:rPr>
          <w:b/>
        </w:rPr>
        <w:t xml:space="preserve">Advantages of E-commerce:</w:t>
      </w:r>
    </w:p>
    <w:p>
      <w:pPr>
        <w:numPr>
          <w:ilvl w:val="0"/>
          <w:numId w:val="90"/>
        </w:numPr>
        <w:spacing w:lineRule="auto"/>
      </w:pPr>
      <w:r>
        <w:rPr/>
        <w:t xml:space="preserve">Wide product choice for farmers</w:t>
      </w:r>
    </w:p>
    <w:p>
      <w:pPr>
        <w:numPr>
          <w:ilvl w:val="0"/>
          <w:numId w:val="90"/>
        </w:numPr>
        <w:spacing w:lineRule="auto"/>
      </w:pPr>
      <w:r>
        <w:rPr/>
        <w:t xml:space="preserve">Competitive pricing and discounts</w:t>
      </w:r>
    </w:p>
    <w:p>
      <w:pPr>
        <w:numPr>
          <w:ilvl w:val="0"/>
          <w:numId w:val="90"/>
        </w:numPr>
        <w:spacing w:lineRule="auto"/>
      </w:pPr>
      <w:r>
        <w:rPr/>
        <w:t xml:space="preserve">Doorstep delivery</w:t>
      </w:r>
    </w:p>
    <w:p>
      <w:pPr>
        <w:numPr>
          <w:ilvl w:val="0"/>
          <w:numId w:val="90"/>
        </w:numPr>
        <w:spacing w:lineRule="auto"/>
      </w:pPr>
      <w:r>
        <w:rPr/>
        <w:t xml:space="preserve">Quality assurance and traceability</w:t>
      </w:r>
    </w:p>
    <w:p>
      <w:pPr>
        <w:numPr>
          <w:ilvl w:val="0"/>
          <w:numId w:val="90"/>
        </w:numPr>
        <w:spacing w:lineRule="auto"/>
      </w:pPr>
      <w:r>
        <w:rPr/>
        <w:t xml:space="preserve">Expert advisory bundled with products</w:t>
      </w:r>
    </w:p>
    <w:p>
      <w:pPr>
        <w:numPr>
          <w:ilvl w:val="0"/>
          <w:numId w:val="90"/>
        </w:numPr>
        <w:spacing w:lineRule="auto"/>
      </w:pPr>
      <w:r>
        <w:rPr/>
        <w:t xml:space="preserve">Convenience and time saving</w:t>
      </w:r>
    </w:p>
    <w:p>
      <w:pPr>
        <w:spacing w:after="210" w:lineRule="auto"/>
      </w:pPr>
      <w:r>
        <w:rPr>
          <w:b/>
        </w:rPr>
        <w:t xml:space="preserve">Challenges:</w:t>
      </w:r>
    </w:p>
    <w:p>
      <w:pPr>
        <w:numPr>
          <w:ilvl w:val="0"/>
          <w:numId w:val="91"/>
        </w:numPr>
        <w:spacing w:lineRule="auto"/>
      </w:pPr>
      <w:r>
        <w:rPr/>
        <w:t xml:space="preserve">Digital literacy barriers among farmers</w:t>
      </w:r>
    </w:p>
    <w:p>
      <w:pPr>
        <w:numPr>
          <w:ilvl w:val="0"/>
          <w:numId w:val="91"/>
        </w:numPr>
        <w:spacing w:lineRule="auto"/>
      </w:pPr>
      <w:r>
        <w:rPr/>
        <w:t xml:space="preserve">Trust deficit (preference for physical inspection)</w:t>
      </w:r>
    </w:p>
    <w:p>
      <w:pPr>
        <w:numPr>
          <w:ilvl w:val="0"/>
          <w:numId w:val="91"/>
        </w:numPr>
        <w:spacing w:lineRule="auto"/>
      </w:pPr>
      <w:r>
        <w:rPr/>
        <w:t xml:space="preserve">Last-mile delivery infrastructure gaps</w:t>
      </w:r>
    </w:p>
    <w:p>
      <w:pPr>
        <w:numPr>
          <w:ilvl w:val="0"/>
          <w:numId w:val="91"/>
        </w:numPr>
        <w:spacing w:lineRule="auto"/>
      </w:pPr>
      <w:r>
        <w:rPr/>
        <w:t xml:space="preserve">Payment and credit mechanisms</w:t>
      </w:r>
    </w:p>
    <w:p>
      <w:pPr>
        <w:numPr>
          <w:ilvl w:val="0"/>
          <w:numId w:val="91"/>
        </w:numPr>
        <w:spacing w:lineRule="auto"/>
      </w:pPr>
      <w:r>
        <w:rPr/>
        <w:t xml:space="preserve">Regulatory ambiguity in some states</w:t>
      </w:r>
    </w:p>
    <w:p>
      <w:pPr>
        <w:numPr>
          <w:ilvl w:val="0"/>
          <w:numId w:val="91"/>
        </w:numPr>
        <w:spacing w:lineRule="auto"/>
      </w:pPr>
      <w:r>
        <w:rPr/>
        <w:t xml:space="preserve">Dealer resistance and distribution channel conflicts</w:t>
      </w:r>
    </w:p>
    <w:p>
      <w:pPr>
        <w:spacing w:line="271" w:before="240" w:lineRule="auto"/>
      </w:pPr>
      <w:bookmarkStart w:id="63" w:name="bm_13_4_precision_agriculture_and_2be64a"/>
      <w:r>
        <w:rPr>
          <w:b/>
          <w:sz w:val="33"/>
        </w:rPr>
        <w:t xml:space="preserve">13.4 Precision Agriculture and Smart Inputs</w:t>
      </w:r>
      <w:bookmarkEnd w:id="63"/>
    </w:p>
    <w:p>
      <w:pPr>
        <w:spacing w:after="210" w:lineRule="auto"/>
      </w:pPr>
      <w:r>
        <w:rPr>
          <w:b/>
        </w:rPr>
        <w:t xml:space="preserve">Emerging Trends:</w:t>
      </w:r>
    </w:p>
    <w:p>
      <w:pPr>
        <w:numPr>
          <w:ilvl w:val="0"/>
          <w:numId w:val="92"/>
        </w:numPr>
        <w:spacing w:lineRule="auto"/>
      </w:pPr>
      <w:r>
        <w:rPr/>
        <w:t xml:space="preserve">Soil testing and customized fertilizer recommendations</w:t>
      </w:r>
    </w:p>
    <w:p>
      <w:pPr>
        <w:numPr>
          <w:ilvl w:val="0"/>
          <w:numId w:val="92"/>
        </w:numPr>
        <w:spacing w:lineRule="auto"/>
      </w:pPr>
      <w:r>
        <w:rPr/>
        <w:t xml:space="preserve">Drone-based pesticide application services</w:t>
      </w:r>
    </w:p>
    <w:p>
      <w:pPr>
        <w:numPr>
          <w:ilvl w:val="0"/>
          <w:numId w:val="92"/>
        </w:numPr>
        <w:spacing w:lineRule="auto"/>
      </w:pPr>
      <w:r>
        <w:rPr/>
        <w:t xml:space="preserve">Sensor-based irrigation scheduling</w:t>
      </w:r>
    </w:p>
    <w:p>
      <w:pPr>
        <w:numPr>
          <w:ilvl w:val="0"/>
          <w:numId w:val="92"/>
        </w:numPr>
        <w:spacing w:lineRule="auto"/>
      </w:pPr>
      <w:r>
        <w:rPr/>
        <w:t xml:space="preserve">AI-powered pest and disease detection</w:t>
      </w:r>
    </w:p>
    <w:p>
      <w:pPr>
        <w:numPr>
          <w:ilvl w:val="0"/>
          <w:numId w:val="92"/>
        </w:numPr>
        <w:spacing w:lineRule="auto"/>
      </w:pPr>
      <w:r>
        <w:rPr/>
        <w:t xml:space="preserve">Variable rate input application (VRA) technologies</w:t>
      </w:r>
    </w:p>
    <w:p>
      <w:pPr>
        <w:spacing w:after="210" w:lineRule="auto"/>
      </w:pPr>
      <w:r>
        <w:rPr>
          <w:b/>
        </w:rPr>
        <w:t xml:space="preserve">Data-Driven Input Management:</w:t>
      </w:r>
    </w:p>
    <w:p>
      <w:pPr>
        <w:numPr>
          <w:ilvl w:val="0"/>
          <w:numId w:val="93"/>
        </w:numPr>
        <w:spacing w:lineRule="auto"/>
      </w:pPr>
      <w:r>
        <w:rPr/>
        <w:t xml:space="preserve">Farm management software integrating input planning</w:t>
      </w:r>
    </w:p>
    <w:p>
      <w:pPr>
        <w:numPr>
          <w:ilvl w:val="0"/>
          <w:numId w:val="93"/>
        </w:numPr>
        <w:spacing w:lineRule="auto"/>
      </w:pPr>
      <w:r>
        <w:rPr/>
        <w:t xml:space="preserve">Satellite imagery for nutrient deficiency mapping</w:t>
      </w:r>
    </w:p>
    <w:p>
      <w:pPr>
        <w:numPr>
          <w:ilvl w:val="0"/>
          <w:numId w:val="93"/>
        </w:numPr>
        <w:spacing w:lineRule="auto"/>
      </w:pPr>
      <w:r>
        <w:rPr/>
        <w:t xml:space="preserve">Weather-based advisory for input timing</w:t>
      </w:r>
    </w:p>
    <w:p>
      <w:pPr>
        <w:numPr>
          <w:ilvl w:val="0"/>
          <w:numId w:val="93"/>
        </w:numPr>
        <w:spacing w:lineRule="auto"/>
      </w:pPr>
      <w:r>
        <w:rPr/>
        <w:t xml:space="preserve">Crop modeling for input optimization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bm_14_policy_framework_and_govern_a12652"/>
      <w:r>
        <w:rPr>
          <w:b/>
          <w:sz w:val="42"/>
        </w:rPr>
        <w:t xml:space="preserve">14. Policy Framework and Government Schemes</w:t>
      </w:r>
      <w:bookmarkEnd w:id="64"/>
    </w:p>
    <w:p>
      <w:pPr>
        <w:spacing w:line="271" w:before="240" w:lineRule="auto"/>
      </w:pPr>
      <w:bookmarkStart w:id="65" w:name="bm_14_1_national_agriculture_policy"/>
      <w:r>
        <w:rPr>
          <w:b/>
          <w:sz w:val="33"/>
        </w:rPr>
        <w:t xml:space="preserve">14.1 National Agriculture Policy</w:t>
      </w:r>
      <w:bookmarkEnd w:id="65"/>
    </w:p>
    <w:p>
      <w:pPr>
        <w:spacing w:after="210" w:lineRule="auto"/>
      </w:pPr>
      <w:r>
        <w:rPr>
          <w:b/>
        </w:rPr>
        <w:t xml:space="preserve">Key Objectives Related to Inputs:</w:t>
      </w:r>
    </w:p>
    <w:p>
      <w:pPr>
        <w:numPr>
          <w:ilvl w:val="0"/>
          <w:numId w:val="94"/>
        </w:numPr>
        <w:spacing w:lineRule="auto"/>
      </w:pPr>
      <w:r>
        <w:rPr/>
        <w:t xml:space="preserve">Ensure timely availability of quality inputs</w:t>
      </w:r>
    </w:p>
    <w:p>
      <w:pPr>
        <w:numPr>
          <w:ilvl w:val="0"/>
          <w:numId w:val="94"/>
        </w:numPr>
        <w:spacing w:lineRule="auto"/>
      </w:pPr>
      <w:r>
        <w:rPr/>
        <w:t xml:space="preserve">Make inputs affordable through subsidies</w:t>
      </w:r>
    </w:p>
    <w:p>
      <w:pPr>
        <w:numPr>
          <w:ilvl w:val="0"/>
          <w:numId w:val="94"/>
        </w:numPr>
        <w:spacing w:lineRule="auto"/>
      </w:pPr>
      <w:r>
        <w:rPr/>
        <w:t xml:space="preserve">Promote balanced and efficient input use</w:t>
      </w:r>
    </w:p>
    <w:p>
      <w:pPr>
        <w:numPr>
          <w:ilvl w:val="0"/>
          <w:numId w:val="94"/>
        </w:numPr>
        <w:spacing w:lineRule="auto"/>
      </w:pPr>
      <w:r>
        <w:rPr/>
        <w:t xml:space="preserve">Encourage organic and bio-inputs</w:t>
      </w:r>
    </w:p>
    <w:p>
      <w:pPr>
        <w:numPr>
          <w:ilvl w:val="0"/>
          <w:numId w:val="94"/>
        </w:numPr>
        <w:spacing w:lineRule="auto"/>
      </w:pPr>
      <w:r>
        <w:rPr/>
        <w:t xml:space="preserve">Develop input production capacity domestically</w:t>
      </w:r>
    </w:p>
    <w:p>
      <w:pPr>
        <w:numPr>
          <w:ilvl w:val="0"/>
          <w:numId w:val="94"/>
        </w:numPr>
        <w:spacing w:lineRule="auto"/>
      </w:pPr>
      <w:r>
        <w:rPr/>
        <w:t xml:space="preserve">Reduce import dependence (especially fertilizers, pesticide technicals)</w:t>
      </w:r>
    </w:p>
    <w:p>
      <w:pPr>
        <w:spacing w:line="271" w:before="240" w:lineRule="auto"/>
      </w:pPr>
      <w:bookmarkStart w:id="66" w:name="bm_14_2_major_input_related_schemes"/>
      <w:r>
        <w:rPr>
          <w:b/>
          <w:sz w:val="33"/>
        </w:rPr>
        <w:t xml:space="preserve">14.2 Major Input-Related Schemes</w:t>
      </w:r>
      <w:bookmarkEnd w:id="66"/>
    </w:p>
    <w:p>
      <w:pPr>
        <w:spacing w:after="210" w:lineRule="auto"/>
      </w:pPr>
      <w:r>
        <w:rPr>
          <w:b/>
        </w:rPr>
        <w:t xml:space="preserve">Soil Health Card Scheme:</w:t>
      </w:r>
    </w:p>
    <w:p>
      <w:pPr>
        <w:numPr>
          <w:ilvl w:val="0"/>
          <w:numId w:val="95"/>
        </w:numPr>
        <w:spacing w:lineRule="auto"/>
      </w:pPr>
      <w:r>
        <w:rPr/>
        <w:t xml:space="preserve">Objective: Soil testing and customized fertilizer recommendations</w:t>
      </w:r>
    </w:p>
    <w:p>
      <w:pPr>
        <w:numPr>
          <w:ilvl w:val="0"/>
          <w:numId w:val="95"/>
        </w:numPr>
        <w:spacing w:lineRule="auto"/>
      </w:pPr>
      <w:r>
        <w:rPr/>
        <w:t xml:space="preserve">Target: Every farmer receives soil health card every 2 years</w:t>
      </w:r>
    </w:p>
    <w:p>
      <w:pPr>
        <w:numPr>
          <w:ilvl w:val="0"/>
          <w:numId w:val="95"/>
        </w:numPr>
        <w:spacing w:lineRule="auto"/>
      </w:pPr>
      <w:r>
        <w:rPr/>
        <w:t xml:space="preserve">Benefit: Optimal fertilizer use, cost saving, soil health improvement</w:t>
      </w:r>
    </w:p>
    <w:p>
      <w:pPr>
        <w:spacing w:after="210" w:lineRule="auto"/>
      </w:pPr>
      <w:r>
        <w:rPr>
          <w:b/>
        </w:rPr>
        <w:t xml:space="preserve">Paramparagat Krishi Vikas Yojana (PKVY):</w:t>
      </w:r>
    </w:p>
    <w:p>
      <w:pPr>
        <w:numPr>
          <w:ilvl w:val="0"/>
          <w:numId w:val="96"/>
        </w:numPr>
        <w:spacing w:lineRule="auto"/>
      </w:pPr>
      <w:r>
        <w:rPr/>
        <w:t xml:space="preserve">Promotes organic farming</w:t>
      </w:r>
    </w:p>
    <w:p>
      <w:pPr>
        <w:numPr>
          <w:ilvl w:val="0"/>
          <w:numId w:val="96"/>
        </w:numPr>
        <w:spacing w:lineRule="auto"/>
      </w:pPr>
      <w:r>
        <w:rPr/>
        <w:t xml:space="preserve">Support for organic input production (compost, bio-fertilizers)</w:t>
      </w:r>
    </w:p>
    <w:p>
      <w:pPr>
        <w:numPr>
          <w:ilvl w:val="0"/>
          <w:numId w:val="96"/>
        </w:numPr>
        <w:spacing w:lineRule="auto"/>
      </w:pPr>
      <w:r>
        <w:rPr/>
        <w:t xml:space="preserve">Cluster-based approach</w:t>
      </w:r>
    </w:p>
    <w:p>
      <w:pPr>
        <w:spacing w:after="210" w:lineRule="auto"/>
      </w:pPr>
      <w:r>
        <w:rPr>
          <w:b/>
        </w:rPr>
        <w:t xml:space="preserve">Mission Organic Value Chain Development (MOVCD):</w:t>
      </w:r>
    </w:p>
    <w:p>
      <w:pPr>
        <w:numPr>
          <w:ilvl w:val="0"/>
          <w:numId w:val="97"/>
        </w:numPr>
        <w:spacing w:lineRule="auto"/>
      </w:pPr>
      <w:r>
        <w:rPr/>
        <w:t xml:space="preserve">Value chain approach to organic farming</w:t>
      </w:r>
    </w:p>
    <w:p>
      <w:pPr>
        <w:numPr>
          <w:ilvl w:val="0"/>
          <w:numId w:val="97"/>
        </w:numPr>
        <w:spacing w:lineRule="auto"/>
      </w:pPr>
      <w:r>
        <w:rPr/>
        <w:t xml:space="preserve">Includes organic input production infrastructure</w:t>
      </w:r>
    </w:p>
    <w:p>
      <w:pPr>
        <w:numPr>
          <w:ilvl w:val="0"/>
          <w:numId w:val="97"/>
        </w:numPr>
        <w:spacing w:lineRule="auto"/>
      </w:pPr>
      <w:r>
        <w:rPr/>
        <w:t xml:space="preserve">Focus on Northeast region initially (MOVCDNER)</w:t>
      </w:r>
    </w:p>
    <w:p>
      <w:pPr>
        <w:spacing w:after="210" w:lineRule="auto"/>
      </w:pPr>
      <w:r>
        <w:rPr>
          <w:b/>
        </w:rPr>
        <w:t xml:space="preserve">Sub-Mission on Agricultural Mechanization (SMAM):</w:t>
      </w:r>
    </w:p>
    <w:p>
      <w:pPr>
        <w:numPr>
          <w:ilvl w:val="0"/>
          <w:numId w:val="98"/>
        </w:numPr>
        <w:spacing w:lineRule="auto"/>
      </w:pPr>
      <w:r>
        <w:rPr/>
        <w:t xml:space="preserve">Financial assistance for farm machinery purchase</w:t>
      </w:r>
    </w:p>
    <w:p>
      <w:pPr>
        <w:numPr>
          <w:ilvl w:val="0"/>
          <w:numId w:val="98"/>
        </w:numPr>
        <w:spacing w:lineRule="auto"/>
      </w:pPr>
      <w:r>
        <w:rPr/>
        <w:t xml:space="preserve">Promotion of Custom Hiring Centers</w:t>
      </w:r>
    </w:p>
    <w:p>
      <w:pPr>
        <w:numPr>
          <w:ilvl w:val="0"/>
          <w:numId w:val="98"/>
        </w:numPr>
        <w:spacing w:lineRule="auto"/>
      </w:pPr>
      <w:r>
        <w:rPr/>
        <w:t xml:space="preserve">Training and demonstrations</w:t>
      </w:r>
    </w:p>
    <w:p>
      <w:pPr>
        <w:spacing w:after="210" w:lineRule="auto"/>
      </w:pPr>
      <w:r>
        <w:rPr>
          <w:b/>
        </w:rPr>
        <w:t xml:space="preserve">Pradhan Mantri Krishi Sinchayee Yojana (PMKSY):</w:t>
      </w:r>
    </w:p>
    <w:p>
      <w:pPr>
        <w:numPr>
          <w:ilvl w:val="0"/>
          <w:numId w:val="99"/>
        </w:numPr>
        <w:spacing w:lineRule="auto"/>
      </w:pPr>
      <w:r>
        <w:rPr/>
        <w:t xml:space="preserve">"Per Drop More Crop" component</w:t>
      </w:r>
    </w:p>
    <w:p>
      <w:pPr>
        <w:numPr>
          <w:ilvl w:val="0"/>
          <w:numId w:val="99"/>
        </w:numPr>
        <w:spacing w:lineRule="auto"/>
      </w:pPr>
      <w:r>
        <w:rPr/>
        <w:t xml:space="preserve">Subsidy for micro-irrigation systems</w:t>
      </w:r>
    </w:p>
    <w:p>
      <w:pPr>
        <w:numPr>
          <w:ilvl w:val="0"/>
          <w:numId w:val="99"/>
        </w:numPr>
        <w:spacing w:lineRule="auto"/>
      </w:pPr>
      <w:r>
        <w:rPr/>
        <w:t xml:space="preserve">Water use efficiency improvement</w:t>
      </w:r>
    </w:p>
    <w:p>
      <w:pPr>
        <w:spacing w:after="210" w:lineRule="auto"/>
      </w:pPr>
      <w:r>
        <w:rPr>
          <w:b/>
        </w:rPr>
        <w:t xml:space="preserve">National Food Security Mission (NFSM):</w:t>
      </w:r>
    </w:p>
    <w:p>
      <w:pPr>
        <w:numPr>
          <w:ilvl w:val="0"/>
          <w:numId w:val="100"/>
        </w:numPr>
        <w:spacing w:lineRule="auto"/>
      </w:pPr>
      <w:r>
        <w:rPr/>
        <w:t xml:space="preserve">Input distribution (seeds, fertilizers)</w:t>
      </w:r>
    </w:p>
    <w:p>
      <w:pPr>
        <w:numPr>
          <w:ilvl w:val="0"/>
          <w:numId w:val="100"/>
        </w:numPr>
        <w:spacing w:lineRule="auto"/>
      </w:pPr>
      <w:r>
        <w:rPr/>
        <w:t xml:space="preserve">Area expansion and productivity enhancement</w:t>
      </w:r>
    </w:p>
    <w:p>
      <w:pPr>
        <w:numPr>
          <w:ilvl w:val="0"/>
          <w:numId w:val="100"/>
        </w:numPr>
        <w:spacing w:lineRule="auto"/>
      </w:pPr>
      <w:r>
        <w:rPr/>
        <w:t xml:space="preserve">Technology dissemination</w:t>
      </w:r>
    </w:p>
    <w:p>
      <w:pPr>
        <w:spacing w:line="271" w:before="240" w:lineRule="auto"/>
      </w:pPr>
      <w:bookmarkStart w:id="67" w:name="bm_14_3_regulatory_reforms"/>
      <w:r>
        <w:rPr>
          <w:b/>
          <w:sz w:val="33"/>
        </w:rPr>
        <w:t xml:space="preserve">14.3 Regulatory Reforms</w:t>
      </w:r>
      <w:bookmarkEnd w:id="67"/>
    </w:p>
    <w:p>
      <w:pPr>
        <w:spacing w:after="210" w:lineRule="auto"/>
      </w:pPr>
      <w:r>
        <w:rPr>
          <w:b/>
        </w:rPr>
        <w:t xml:space="preserve">Recent and Ongoing:</w:t>
      </w:r>
    </w:p>
    <w:p>
      <w:pPr>
        <w:numPr>
          <w:ilvl w:val="0"/>
          <w:numId w:val="101"/>
        </w:numPr>
        <w:spacing w:lineRule="auto"/>
      </w:pPr>
      <w:r>
        <w:rPr>
          <w:b/>
        </w:rPr>
        <w:t xml:space="preserve">Fertilizers</w:t>
      </w:r>
    </w:p>
    <w:p>
      <w:pPr>
        <w:numPr>
          <w:ilvl w:val="1"/>
          <w:numId w:val="101"/>
        </w:numPr>
        <w:spacing w:lineRule="auto"/>
      </w:pPr>
      <w:r>
        <w:rPr/>
        <w:t xml:space="preserve">Neem-coated urea mandatory (reduces misuse)</w:t>
      </w:r>
    </w:p>
    <w:p>
      <w:pPr>
        <w:numPr>
          <w:ilvl w:val="1"/>
          <w:numId w:val="101"/>
        </w:numPr>
        <w:spacing w:lineRule="auto"/>
      </w:pPr>
      <w:r>
        <w:rPr/>
        <w:t xml:space="preserve">Direct Benefit Transfer implementation</w:t>
      </w:r>
    </w:p>
    <w:p>
      <w:pPr>
        <w:numPr>
          <w:ilvl w:val="1"/>
          <w:numId w:val="101"/>
        </w:numPr>
        <w:spacing w:lineRule="auto"/>
      </w:pPr>
      <w:r>
        <w:rPr/>
        <w:t xml:space="preserve">New Urea Policy 2015 (energy efficiency)</w:t>
      </w:r>
    </w:p>
    <w:p>
      <w:pPr>
        <w:numPr>
          <w:ilvl w:val="1"/>
          <w:numId w:val="101"/>
        </w:numPr>
        <w:spacing w:lineRule="auto"/>
      </w:pPr>
      <w:r>
        <w:rPr/>
        <w:t xml:space="preserve">Promotion of alternative fertilizers (nano, slow-release)</w:t>
      </w:r>
    </w:p>
    <w:p>
      <w:pPr>
        <w:numPr>
          <w:ilvl w:val="0"/>
          <w:numId w:val="101"/>
        </w:numPr>
        <w:spacing w:lineRule="auto"/>
      </w:pPr>
      <w:r>
        <w:rPr>
          <w:b/>
        </w:rPr>
        <w:t xml:space="preserve">Seeds</w:t>
      </w:r>
    </w:p>
    <w:p>
      <w:pPr>
        <w:numPr>
          <w:ilvl w:val="1"/>
          <w:numId w:val="101"/>
        </w:numPr>
        <w:spacing w:lineRule="auto"/>
      </w:pPr>
      <w:r>
        <w:rPr/>
        <w:t xml:space="preserve">Seed Bill (under consideration for updated regulations)</w:t>
      </w:r>
    </w:p>
    <w:p>
      <w:pPr>
        <w:numPr>
          <w:ilvl w:val="1"/>
          <w:numId w:val="101"/>
        </w:numPr>
        <w:spacing w:lineRule="auto"/>
      </w:pPr>
      <w:r>
        <w:rPr/>
        <w:t xml:space="preserve">Focus on quality enforcement</w:t>
      </w:r>
    </w:p>
    <w:p>
      <w:pPr>
        <w:numPr>
          <w:ilvl w:val="1"/>
          <w:numId w:val="101"/>
        </w:numPr>
        <w:spacing w:lineRule="auto"/>
      </w:pPr>
      <w:r>
        <w:rPr/>
        <w:t xml:space="preserve">GM crop regulations debate (Bt brinjal, GM mustard)</w:t>
      </w:r>
    </w:p>
    <w:p>
      <w:pPr>
        <w:numPr>
          <w:ilvl w:val="1"/>
          <w:numId w:val="101"/>
        </w:numPr>
        <w:spacing w:lineRule="auto"/>
      </w:pPr>
      <w:r>
        <w:rPr/>
        <w:t xml:space="preserve">Support to seed production infrastructure</w:t>
      </w:r>
    </w:p>
    <w:p>
      <w:pPr>
        <w:numPr>
          <w:ilvl w:val="0"/>
          <w:numId w:val="101"/>
        </w:numPr>
        <w:spacing w:lineRule="auto"/>
      </w:pPr>
      <w:r>
        <w:rPr>
          <w:b/>
        </w:rPr>
        <w:t xml:space="preserve">Pesticides</w:t>
      </w:r>
    </w:p>
    <w:p>
      <w:pPr>
        <w:numPr>
          <w:ilvl w:val="1"/>
          <w:numId w:val="101"/>
        </w:numPr>
        <w:spacing w:lineRule="auto"/>
      </w:pPr>
      <w:r>
        <w:rPr/>
        <w:t xml:space="preserve">Pesticides Management Bill (to replace Insecticides Act 1968)</w:t>
      </w:r>
    </w:p>
    <w:p>
      <w:pPr>
        <w:numPr>
          <w:ilvl w:val="1"/>
          <w:numId w:val="101"/>
        </w:numPr>
        <w:spacing w:lineRule="auto"/>
      </w:pPr>
      <w:r>
        <w:rPr/>
        <w:t xml:space="preserve">Banning of hazardous pesticides (ongoing review)</w:t>
      </w:r>
    </w:p>
    <w:p>
      <w:pPr>
        <w:numPr>
          <w:ilvl w:val="1"/>
          <w:numId w:val="101"/>
        </w:numPr>
        <w:spacing w:lineRule="auto"/>
      </w:pPr>
      <w:r>
        <w:rPr/>
        <w:t xml:space="preserve">Promotion of bio-pesticides and IPM</w:t>
      </w:r>
    </w:p>
    <w:p>
      <w:pPr>
        <w:numPr>
          <w:ilvl w:val="1"/>
          <w:numId w:val="101"/>
        </w:numPr>
        <w:spacing w:lineRule="auto"/>
      </w:pPr>
      <w:r>
        <w:rPr/>
        <w:t xml:space="preserve">Residue monitoring in food</w:t>
      </w:r>
    </w:p>
    <w:p>
      <w:pPr>
        <w:numPr>
          <w:ilvl w:val="0"/>
          <w:numId w:val="101"/>
        </w:numPr>
        <w:spacing w:lineRule="auto"/>
      </w:pPr>
      <w:r>
        <w:rPr>
          <w:b/>
        </w:rPr>
        <w:t xml:space="preserve">Machinery</w:t>
      </w:r>
    </w:p>
    <w:p>
      <w:pPr>
        <w:numPr>
          <w:ilvl w:val="1"/>
          <w:numId w:val="101"/>
        </w:numPr>
        <w:spacing w:lineRule="auto"/>
      </w:pPr>
      <w:r>
        <w:rPr/>
        <w:t xml:space="preserve">Custom Hiring Center guidelines</w:t>
      </w:r>
    </w:p>
    <w:p>
      <w:pPr>
        <w:numPr>
          <w:ilvl w:val="1"/>
          <w:numId w:val="101"/>
        </w:numPr>
        <w:spacing w:lineRule="auto"/>
      </w:pPr>
      <w:r>
        <w:rPr/>
        <w:t xml:space="preserve">Standards for agricultural machinery (BIS)</w:t>
      </w:r>
    </w:p>
    <w:p>
      <w:pPr>
        <w:numPr>
          <w:ilvl w:val="1"/>
          <w:numId w:val="101"/>
        </w:numPr>
        <w:spacing w:lineRule="auto"/>
      </w:pPr>
      <w:r>
        <w:rPr/>
        <w:t xml:space="preserve">Promotion of drone use in agriculture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bm_15_challenges_in_agricultural_c92ba0"/>
      <w:r>
        <w:rPr>
          <w:b/>
          <w:sz w:val="42"/>
        </w:rPr>
        <w:t xml:space="preserve">15. Challenges in Agricultural Input Sector</w:t>
      </w:r>
      <w:bookmarkEnd w:id="68"/>
    </w:p>
    <w:p>
      <w:pPr>
        <w:spacing w:line="271" w:before="240" w:lineRule="auto"/>
      </w:pPr>
      <w:bookmarkStart w:id="69" w:name="bm_15_1_quality_and_spurious_products"/>
      <w:r>
        <w:rPr>
          <w:b/>
          <w:sz w:val="33"/>
        </w:rPr>
        <w:t xml:space="preserve">15.1 Quality and Spurious Products</w:t>
      </w:r>
      <w:bookmarkEnd w:id="69"/>
    </w:p>
    <w:p>
      <w:pPr>
        <w:spacing w:after="210" w:lineRule="auto"/>
      </w:pPr>
      <w:r>
        <w:rPr>
          <w:b/>
        </w:rPr>
        <w:t xml:space="preserve">Problem Dimensions:</w:t>
      </w:r>
    </w:p>
    <w:p>
      <w:pPr>
        <w:numPr>
          <w:ilvl w:val="0"/>
          <w:numId w:val="102"/>
        </w:numPr>
        <w:spacing w:lineRule="auto"/>
      </w:pPr>
      <w:r>
        <w:rPr/>
        <w:t xml:space="preserve">Despite regulations, 2.7-4.9% products fail quality tests[5]</w:t>
      </w:r>
    </w:p>
    <w:p>
      <w:pPr>
        <w:numPr>
          <w:ilvl w:val="0"/>
          <w:numId w:val="102"/>
        </w:numPr>
        <w:spacing w:lineRule="auto"/>
      </w:pPr>
      <w:r>
        <w:rPr/>
        <w:t xml:space="preserve">Spurious products damage farmer trust and crop yields</w:t>
      </w:r>
    </w:p>
    <w:p>
      <w:pPr>
        <w:numPr>
          <w:ilvl w:val="0"/>
          <w:numId w:val="102"/>
        </w:numPr>
        <w:spacing w:lineRule="auto"/>
      </w:pPr>
      <w:r>
        <w:rPr/>
        <w:t xml:space="preserve">Detection difficult for farmers (no immediate visible impact)</w:t>
      </w:r>
    </w:p>
    <w:p>
      <w:pPr>
        <w:numPr>
          <w:ilvl w:val="0"/>
          <w:numId w:val="102"/>
        </w:numPr>
        <w:spacing w:lineRule="auto"/>
      </w:pPr>
      <w:r>
        <w:rPr/>
        <w:t xml:space="preserve">Punishment often insufficient to deter violations</w:t>
      </w:r>
    </w:p>
    <w:p>
      <w:pPr>
        <w:spacing w:after="210" w:lineRule="auto"/>
      </w:pPr>
      <w:r>
        <w:rPr>
          <w:b/>
        </w:rPr>
        <w:t xml:space="preserve">Solutions Needed:</w:t>
      </w:r>
    </w:p>
    <w:p>
      <w:pPr>
        <w:numPr>
          <w:ilvl w:val="0"/>
          <w:numId w:val="103"/>
        </w:numPr>
        <w:spacing w:lineRule="auto"/>
      </w:pPr>
      <w:r>
        <w:rPr/>
        <w:t xml:space="preserve">Enhanced testing infrastructure and sample coverage</w:t>
      </w:r>
    </w:p>
    <w:p>
      <w:pPr>
        <w:numPr>
          <w:ilvl w:val="0"/>
          <w:numId w:val="103"/>
        </w:numPr>
        <w:spacing w:lineRule="auto"/>
      </w:pPr>
      <w:r>
        <w:rPr/>
        <w:t xml:space="preserve">Stringent penalties and fast-track prosecution</w:t>
      </w:r>
    </w:p>
    <w:p>
      <w:pPr>
        <w:numPr>
          <w:ilvl w:val="0"/>
          <w:numId w:val="103"/>
        </w:numPr>
        <w:spacing w:lineRule="auto"/>
      </w:pPr>
      <w:r>
        <w:rPr/>
        <w:t xml:space="preserve">Technology solutions (QR codes, blockchain for traceability)</w:t>
      </w:r>
    </w:p>
    <w:p>
      <w:pPr>
        <w:numPr>
          <w:ilvl w:val="0"/>
          <w:numId w:val="103"/>
        </w:numPr>
        <w:spacing w:lineRule="auto"/>
      </w:pPr>
      <w:r>
        <w:rPr/>
        <w:t xml:space="preserve">Farmer awareness about identifying genuine products</w:t>
      </w:r>
    </w:p>
    <w:p>
      <w:pPr>
        <w:numPr>
          <w:ilvl w:val="0"/>
          <w:numId w:val="103"/>
        </w:numPr>
        <w:spacing w:lineRule="auto"/>
      </w:pPr>
      <w:r>
        <w:rPr/>
        <w:t xml:space="preserve">Whistleblower protection and reward schemes</w:t>
      </w:r>
    </w:p>
    <w:p>
      <w:pPr>
        <w:spacing w:line="271" w:before="240" w:lineRule="auto"/>
      </w:pPr>
      <w:bookmarkStart w:id="70" w:name="bm_15_2_subsidy_distortions"/>
      <w:r>
        <w:rPr>
          <w:b/>
          <w:sz w:val="33"/>
        </w:rPr>
        <w:t xml:space="preserve">15.2 Subsidy Distortions</w:t>
      </w:r>
      <w:bookmarkEnd w:id="70"/>
    </w:p>
    <w:p>
      <w:pPr>
        <w:spacing w:after="210" w:lineRule="auto"/>
      </w:pPr>
      <w:r>
        <w:rPr>
          <w:b/>
        </w:rPr>
        <w:t xml:space="preserve">Fertilizer Subsidy Issues:</w:t>
      </w:r>
    </w:p>
    <w:p>
      <w:pPr>
        <w:numPr>
          <w:ilvl w:val="0"/>
          <w:numId w:val="104"/>
        </w:numPr>
        <w:spacing w:lineRule="auto"/>
      </w:pPr>
      <w:r>
        <w:rPr/>
        <w:t xml:space="preserve">Imbalanced NPK use (excess N, deficient P and K)</w:t>
      </w:r>
    </w:p>
    <w:p>
      <w:pPr>
        <w:numPr>
          <w:ilvl w:val="0"/>
          <w:numId w:val="104"/>
        </w:numPr>
        <w:spacing w:lineRule="auto"/>
      </w:pPr>
      <w:r>
        <w:rPr/>
        <w:t xml:space="preserve">Urea overuse due to low price</w:t>
      </w:r>
    </w:p>
    <w:p>
      <w:pPr>
        <w:numPr>
          <w:ilvl w:val="0"/>
          <w:numId w:val="104"/>
        </w:numPr>
        <w:spacing w:lineRule="auto"/>
      </w:pPr>
      <w:r>
        <w:rPr/>
        <w:t xml:space="preserve">Fiscal burden on government exchequer</w:t>
      </w:r>
    </w:p>
    <w:p>
      <w:pPr>
        <w:numPr>
          <w:ilvl w:val="0"/>
          <w:numId w:val="104"/>
        </w:numPr>
        <w:spacing w:lineRule="auto"/>
      </w:pPr>
      <w:r>
        <w:rPr/>
        <w:t xml:space="preserve">Environmental concerns (groundwater nitrate, GHG emissions)</w:t>
      </w:r>
    </w:p>
    <w:p>
      <w:pPr>
        <w:numPr>
          <w:ilvl w:val="0"/>
          <w:numId w:val="104"/>
        </w:numPr>
        <w:spacing w:lineRule="auto"/>
      </w:pPr>
      <w:r>
        <w:rPr/>
        <w:t xml:space="preserve">Inefficient production units continue due to assured subsidy</w:t>
      </w:r>
    </w:p>
    <w:p>
      <w:pPr>
        <w:spacing w:after="210" w:lineRule="auto"/>
      </w:pPr>
      <w:r>
        <w:rPr>
          <w:b/>
        </w:rPr>
        <w:t xml:space="preserve">Reform Options:</w:t>
      </w:r>
    </w:p>
    <w:p>
      <w:pPr>
        <w:numPr>
          <w:ilvl w:val="0"/>
          <w:numId w:val="105"/>
        </w:numPr>
        <w:spacing w:lineRule="auto"/>
      </w:pPr>
      <w:r>
        <w:rPr/>
        <w:t xml:space="preserve">Rationalization of subsidy across nutrients</w:t>
      </w:r>
    </w:p>
    <w:p>
      <w:pPr>
        <w:numPr>
          <w:ilvl w:val="0"/>
          <w:numId w:val="105"/>
        </w:numPr>
        <w:spacing w:lineRule="auto"/>
      </w:pPr>
      <w:r>
        <w:rPr/>
        <w:t xml:space="preserve">Direct subsidy to farmers (instead of manufacturers)</w:t>
      </w:r>
    </w:p>
    <w:p>
      <w:pPr>
        <w:numPr>
          <w:ilvl w:val="0"/>
          <w:numId w:val="105"/>
        </w:numPr>
        <w:spacing w:lineRule="auto"/>
      </w:pPr>
      <w:r>
        <w:rPr/>
        <w:t xml:space="preserve">Promotion of organic and bio-fertilizers</w:t>
      </w:r>
    </w:p>
    <w:p>
      <w:pPr>
        <w:numPr>
          <w:ilvl w:val="0"/>
          <w:numId w:val="105"/>
        </w:numPr>
        <w:spacing w:lineRule="auto"/>
      </w:pPr>
      <w:r>
        <w:rPr/>
        <w:t xml:space="preserve">Soil-test based fertilizer recommendations</w:t>
      </w:r>
    </w:p>
    <w:p>
      <w:pPr>
        <w:numPr>
          <w:ilvl w:val="0"/>
          <w:numId w:val="105"/>
        </w:numPr>
        <w:spacing w:lineRule="auto"/>
      </w:pPr>
      <w:r>
        <w:rPr/>
        <w:t xml:space="preserve">Energy-efficient urea plant incentives</w:t>
      </w:r>
    </w:p>
    <w:p>
      <w:pPr>
        <w:spacing w:line="271" w:before="240" w:lineRule="auto"/>
      </w:pPr>
      <w:bookmarkStart w:id="71" w:name="bm_15_3_access_and_affordability"/>
      <w:r>
        <w:rPr>
          <w:b/>
          <w:sz w:val="33"/>
        </w:rPr>
        <w:t xml:space="preserve">15.3 Access and Affordability</w:t>
      </w:r>
      <w:bookmarkEnd w:id="71"/>
    </w:p>
    <w:p>
      <w:pPr>
        <w:spacing w:after="210" w:lineRule="auto"/>
      </w:pPr>
      <w:r>
        <w:rPr>
          <w:b/>
        </w:rPr>
        <w:t xml:space="preserve">Small and Marginal Farmers:</w:t>
      </w:r>
    </w:p>
    <w:p>
      <w:pPr>
        <w:numPr>
          <w:ilvl w:val="0"/>
          <w:numId w:val="106"/>
        </w:numPr>
        <w:spacing w:lineRule="auto"/>
      </w:pPr>
      <w:r>
        <w:rPr/>
        <w:t xml:space="preserve">Limited purchasing power for quality inputs</w:t>
      </w:r>
    </w:p>
    <w:p>
      <w:pPr>
        <w:numPr>
          <w:ilvl w:val="0"/>
          <w:numId w:val="106"/>
        </w:numPr>
        <w:spacing w:lineRule="auto"/>
      </w:pPr>
      <w:r>
        <w:rPr/>
        <w:t xml:space="preserve">Lack of access to credit for input purchase</w:t>
      </w:r>
    </w:p>
    <w:p>
      <w:pPr>
        <w:numPr>
          <w:ilvl w:val="0"/>
          <w:numId w:val="106"/>
        </w:numPr>
        <w:spacing w:lineRule="auto"/>
      </w:pPr>
      <w:r>
        <w:rPr/>
        <w:t xml:space="preserve">Susceptible to spurious products (price sensitivity)</w:t>
      </w:r>
    </w:p>
    <w:p>
      <w:pPr>
        <w:numPr>
          <w:ilvl w:val="0"/>
          <w:numId w:val="106"/>
        </w:numPr>
        <w:spacing w:lineRule="auto"/>
      </w:pPr>
      <w:r>
        <w:rPr/>
        <w:t xml:space="preserve">Information asymmetry (unaware of best products)</w:t>
      </w:r>
    </w:p>
    <w:p>
      <w:pPr>
        <w:spacing w:after="210" w:lineRule="auto"/>
      </w:pPr>
      <w:r>
        <w:rPr>
          <w:b/>
        </w:rPr>
        <w:t xml:space="preserve">Regional Disparities:</w:t>
      </w:r>
    </w:p>
    <w:p>
      <w:pPr>
        <w:numPr>
          <w:ilvl w:val="0"/>
          <w:numId w:val="107"/>
        </w:numPr>
        <w:spacing w:lineRule="auto"/>
      </w:pPr>
      <w:r>
        <w:rPr/>
        <w:t xml:space="preserve">Remote and hilly areas: Poor dealer penetration</w:t>
      </w:r>
    </w:p>
    <w:p>
      <w:pPr>
        <w:numPr>
          <w:ilvl w:val="0"/>
          <w:numId w:val="107"/>
        </w:numPr>
        <w:spacing w:lineRule="auto"/>
      </w:pPr>
      <w:r>
        <w:rPr/>
        <w:t xml:space="preserve">Northeast region: Limited product availability</w:t>
      </w:r>
    </w:p>
    <w:p>
      <w:pPr>
        <w:numPr>
          <w:ilvl w:val="0"/>
          <w:numId w:val="107"/>
        </w:numPr>
        <w:spacing w:lineRule="auto"/>
      </w:pPr>
      <w:r>
        <w:rPr/>
        <w:t xml:space="preserve">Rainfed areas: Lower input use intensity</w:t>
      </w:r>
    </w:p>
    <w:p>
      <w:pPr>
        <w:spacing w:after="210" w:lineRule="auto"/>
      </w:pPr>
      <w:r>
        <w:rPr>
          <w:b/>
        </w:rPr>
        <w:t xml:space="preserve">Solutions:</w:t>
      </w:r>
    </w:p>
    <w:p>
      <w:pPr>
        <w:numPr>
          <w:ilvl w:val="0"/>
          <w:numId w:val="108"/>
        </w:numPr>
        <w:spacing w:lineRule="auto"/>
      </w:pPr>
      <w:r>
        <w:rPr/>
        <w:t xml:space="preserve">Strengthening cooperative input supply</w:t>
      </w:r>
    </w:p>
    <w:p>
      <w:pPr>
        <w:numPr>
          <w:ilvl w:val="0"/>
          <w:numId w:val="108"/>
        </w:numPr>
        <w:spacing w:lineRule="auto"/>
      </w:pPr>
      <w:r>
        <w:rPr/>
        <w:t xml:space="preserve">Credit linkage (Kisan Credit Card coverage)</w:t>
      </w:r>
    </w:p>
    <w:p>
      <w:pPr>
        <w:numPr>
          <w:ilvl w:val="0"/>
          <w:numId w:val="108"/>
        </w:numPr>
        <w:spacing w:lineRule="auto"/>
      </w:pPr>
      <w:r>
        <w:rPr/>
        <w:t xml:space="preserve">Mobile input vans for remote areas</w:t>
      </w:r>
    </w:p>
    <w:p>
      <w:pPr>
        <w:numPr>
          <w:ilvl w:val="0"/>
          <w:numId w:val="108"/>
        </w:numPr>
        <w:spacing w:lineRule="auto"/>
      </w:pPr>
      <w:r>
        <w:rPr/>
        <w:t xml:space="preserve">E-commerce platforms for wider reach</w:t>
      </w:r>
    </w:p>
    <w:p>
      <w:pPr>
        <w:numPr>
          <w:ilvl w:val="0"/>
          <w:numId w:val="108"/>
        </w:numPr>
        <w:spacing w:lineRule="auto"/>
      </w:pPr>
      <w:r>
        <w:rPr/>
        <w:t xml:space="preserve">Custom Hiring Centers (machinery access without ownership)</w:t>
      </w:r>
    </w:p>
    <w:p>
      <w:pPr>
        <w:spacing w:line="271" w:before="240" w:lineRule="auto"/>
      </w:pPr>
      <w:bookmarkStart w:id="72" w:name="bm_15_4_environmental_and_health_7ca20f"/>
      <w:r>
        <w:rPr>
          <w:b/>
          <w:sz w:val="33"/>
        </w:rPr>
        <w:t xml:space="preserve">15.4 Environmental and Health Concerns</w:t>
      </w:r>
      <w:bookmarkEnd w:id="72"/>
    </w:p>
    <w:p>
      <w:pPr>
        <w:spacing w:after="210" w:lineRule="auto"/>
      </w:pPr>
      <w:r>
        <w:rPr>
          <w:b/>
        </w:rPr>
        <w:t xml:space="preserve">Pesticide Issues:</w:t>
      </w:r>
    </w:p>
    <w:p>
      <w:pPr>
        <w:numPr>
          <w:ilvl w:val="0"/>
          <w:numId w:val="109"/>
        </w:numPr>
        <w:spacing w:lineRule="auto"/>
      </w:pPr>
      <w:r>
        <w:rPr/>
        <w:t xml:space="preserve">Overuse and misuse causing health problems</w:t>
      </w:r>
    </w:p>
    <w:p>
      <w:pPr>
        <w:numPr>
          <w:ilvl w:val="0"/>
          <w:numId w:val="109"/>
        </w:numPr>
        <w:spacing w:lineRule="auto"/>
      </w:pPr>
      <w:r>
        <w:rPr/>
        <w:t xml:space="preserve">Pesticide residues in food exceeding MRLs</w:t>
      </w:r>
    </w:p>
    <w:p>
      <w:pPr>
        <w:numPr>
          <w:ilvl w:val="0"/>
          <w:numId w:val="109"/>
        </w:numPr>
        <w:spacing w:lineRule="auto"/>
      </w:pPr>
      <w:r>
        <w:rPr/>
        <w:t xml:space="preserve">Environmental contamination (water, soil)</w:t>
      </w:r>
    </w:p>
    <w:p>
      <w:pPr>
        <w:numPr>
          <w:ilvl w:val="0"/>
          <w:numId w:val="109"/>
        </w:numPr>
        <w:spacing w:lineRule="auto"/>
      </w:pPr>
      <w:r>
        <w:rPr/>
        <w:t xml:space="preserve">Development of pest resistance</w:t>
      </w:r>
    </w:p>
    <w:p>
      <w:pPr>
        <w:spacing w:after="210" w:lineRule="auto"/>
      </w:pPr>
      <w:r>
        <w:rPr>
          <w:b/>
        </w:rPr>
        <w:t xml:space="preserve">Fertilizer Impact:</w:t>
      </w:r>
    </w:p>
    <w:p>
      <w:pPr>
        <w:numPr>
          <w:ilvl w:val="0"/>
          <w:numId w:val="110"/>
        </w:numPr>
        <w:spacing w:lineRule="auto"/>
      </w:pPr>
      <w:r>
        <w:rPr/>
        <w:t xml:space="preserve">Soil health degradation (micronutrient depletion)</w:t>
      </w:r>
    </w:p>
    <w:p>
      <w:pPr>
        <w:numPr>
          <w:ilvl w:val="0"/>
          <w:numId w:val="110"/>
        </w:numPr>
        <w:spacing w:lineRule="auto"/>
      </w:pPr>
      <w:r>
        <w:rPr/>
        <w:t xml:space="preserve">Groundwater nitrate pollution</w:t>
      </w:r>
    </w:p>
    <w:p>
      <w:pPr>
        <w:numPr>
          <w:ilvl w:val="0"/>
          <w:numId w:val="110"/>
        </w:numPr>
        <w:spacing w:lineRule="auto"/>
      </w:pPr>
      <w:r>
        <w:rPr/>
        <w:t xml:space="preserve">Greenhouse gas emissions (N2O from nitrogen fertilizers)</w:t>
      </w:r>
    </w:p>
    <w:p>
      <w:pPr>
        <w:numPr>
          <w:ilvl w:val="0"/>
          <w:numId w:val="110"/>
        </w:numPr>
        <w:spacing w:lineRule="auto"/>
      </w:pPr>
      <w:r>
        <w:rPr/>
        <w:t xml:space="preserve">Eutrophication of water bodies</w:t>
      </w:r>
    </w:p>
    <w:p>
      <w:pPr>
        <w:spacing w:after="210" w:lineRule="auto"/>
      </w:pPr>
      <w:r>
        <w:rPr>
          <w:b/>
        </w:rPr>
        <w:t xml:space="preserve">Sustainable Practices:</w:t>
      </w:r>
    </w:p>
    <w:p>
      <w:pPr>
        <w:numPr>
          <w:ilvl w:val="0"/>
          <w:numId w:val="111"/>
        </w:numPr>
        <w:spacing w:lineRule="auto"/>
      </w:pPr>
      <w:r>
        <w:rPr/>
        <w:t xml:space="preserve">Integrated Nutrient Management (INM)</w:t>
      </w:r>
    </w:p>
    <w:p>
      <w:pPr>
        <w:numPr>
          <w:ilvl w:val="0"/>
          <w:numId w:val="111"/>
        </w:numPr>
        <w:spacing w:lineRule="auto"/>
      </w:pPr>
      <w:r>
        <w:rPr/>
        <w:t xml:space="preserve">Integrated Pest Management (IPM)</w:t>
      </w:r>
    </w:p>
    <w:p>
      <w:pPr>
        <w:numPr>
          <w:ilvl w:val="0"/>
          <w:numId w:val="111"/>
        </w:numPr>
        <w:spacing w:lineRule="auto"/>
      </w:pPr>
      <w:r>
        <w:rPr/>
        <w:t xml:space="preserve">Promotion of organic farming</w:t>
      </w:r>
    </w:p>
    <w:p>
      <w:pPr>
        <w:numPr>
          <w:ilvl w:val="0"/>
          <w:numId w:val="111"/>
        </w:numPr>
        <w:spacing w:lineRule="auto"/>
      </w:pPr>
      <w:r>
        <w:rPr/>
        <w:t xml:space="preserve">Bio-inputs (bio-fertilizers, bio-pesticides)</w:t>
      </w:r>
    </w:p>
    <w:p>
      <w:pPr>
        <w:numPr>
          <w:ilvl w:val="0"/>
          <w:numId w:val="111"/>
        </w:numPr>
        <w:spacing w:lineRule="auto"/>
      </w:pPr>
      <w:r>
        <w:rPr/>
        <w:t xml:space="preserve">Precision agriculture (right rate, right time, right place)</w:t>
      </w:r>
    </w:p>
    <w:p>
      <w:pPr>
        <w:spacing w:line="271" w:before="240" w:lineRule="auto"/>
      </w:pPr>
      <w:bookmarkStart w:id="73" w:name="bm_15_5_import_dependence"/>
      <w:r>
        <w:rPr>
          <w:b/>
          <w:sz w:val="33"/>
        </w:rPr>
        <w:t xml:space="preserve">15.5 Import Dependence</w:t>
      </w:r>
      <w:bookmarkEnd w:id="73"/>
    </w:p>
    <w:p>
      <w:pPr>
        <w:spacing w:after="210" w:lineRule="auto"/>
      </w:pPr>
      <w:r>
        <w:rPr>
          <w:b/>
        </w:rPr>
        <w:t xml:space="preserve">Critical Dependencies: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Input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Import Dependence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Urea</w:t>
            </w:r>
          </w:p>
        </w:tc>
        <w:tc>
          <w:tcPr>
            <w:tcBorders>
              <w:bottom w:val="single" w:sz="8" w:space="0" w:color="000000"/>
              <w:right w:val="single" w:sz="8" w:space="0" w:color="000000"/>
            </w:tcBorders>
            <w:vAlign w:val="center"/>
          </w:tcPr>
          <w:p>
            <w:pPr>
              <w:spacing w:lineRule="auto"/>
              <w:jc w:val="left"/>
            </w:pPr>
            <w:r>
              <w:rPr/>
              <w:t xml:space="preserve">30-35% (import + domestic)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DAP/MAP</w:t>
            </w:r>
          </w:p>
        </w:tc>
        <w:tc>
          <w:tcPr>
            <w:tcBorders>
              <w:bottom w:val="single" w:sz="8" w:space="0" w:color="000000"/>
              <w:right w:val="single" w:sz="8" w:space="0" w:color="000000"/>
            </w:tcBorders>
            <w:vAlign w:val="center"/>
          </w:tcPr>
          <w:p>
            <w:pPr>
              <w:spacing w:lineRule="auto"/>
              <w:jc w:val="left"/>
            </w:pPr>
            <w:r>
              <w:rPr/>
              <w:t xml:space="preserve">90-95% (import of finished or raw materials)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MOP</w:t>
            </w:r>
          </w:p>
        </w:tc>
        <w:tc>
          <w:tcPr>
            <w:tcBorders>
              <w:bottom w:val="single" w:sz="8" w:space="0" w:color="000000"/>
              <w:right w:val="single" w:sz="8" w:space="0" w:color="000000"/>
            </w:tcBorders>
            <w:vAlign w:val="center"/>
          </w:tcPr>
          <w:p>
            <w:pPr>
              <w:spacing w:lineRule="auto"/>
              <w:jc w:val="left"/>
            </w:pPr>
            <w:r>
              <w:rPr/>
              <w:t xml:space="preserve">100% (no domestic potash production)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Pesticide Technical Materials</w:t>
            </w:r>
          </w:p>
        </w:tc>
        <w:tc>
          <w:tcPr>
            <w:tcBorders>
              <w:bottom w:val="single" w:sz="8" w:space="0" w:color="000000"/>
              <w:right w:val="single" w:sz="8" w:space="0" w:color="000000"/>
            </w:tcBorders>
            <w:vAlign w:val="center"/>
          </w:tcPr>
          <w:p>
            <w:pPr>
              <w:spacing w:lineRule="auto"/>
              <w:jc w:val="left"/>
            </w:pPr>
            <w:r>
              <w:rPr/>
              <w:t xml:space="preserve">60-70%</w:t>
            </w:r>
          </w:p>
        </w:tc>
      </w:tr>
    </w:tbl>
    <w:p>
      <w:pPr>
        <w:spacing w:lineRule="auto"/>
      </w:pPr>
    </w:p>
    <w:p>
      <w:pPr>
        <w:spacing w:lineRule="auto"/>
      </w:pPr>
      <w:r>
        <w:rPr/>
        <w:t xml:space="preserve">Table 11: Import Dependence in Key Inputs</w:t>
      </w:r>
    </w:p>
    <w:p>
      <w:pPr>
        <w:spacing w:after="210" w:lineRule="auto"/>
      </w:pPr>
      <w:r>
        <w:rPr>
          <w:b/>
        </w:rPr>
        <w:t xml:space="preserve">Risks:</w:t>
      </w:r>
    </w:p>
    <w:p>
      <w:pPr>
        <w:numPr>
          <w:ilvl w:val="0"/>
          <w:numId w:val="112"/>
        </w:numPr>
        <w:spacing w:lineRule="auto"/>
      </w:pPr>
      <w:r>
        <w:rPr/>
        <w:t xml:space="preserve">Global price volatility impact</w:t>
      </w:r>
    </w:p>
    <w:p>
      <w:pPr>
        <w:numPr>
          <w:ilvl w:val="0"/>
          <w:numId w:val="112"/>
        </w:numPr>
        <w:spacing w:lineRule="auto"/>
      </w:pPr>
      <w:r>
        <w:rPr/>
        <w:t xml:space="preserve">Supply chain disruptions (geopolitical, pandemic)</w:t>
      </w:r>
    </w:p>
    <w:p>
      <w:pPr>
        <w:numPr>
          <w:ilvl w:val="0"/>
          <w:numId w:val="112"/>
        </w:numPr>
        <w:spacing w:lineRule="auto"/>
      </w:pPr>
      <w:r>
        <w:rPr/>
        <w:t xml:space="preserve">Foreign exchange outflow</w:t>
      </w:r>
    </w:p>
    <w:p>
      <w:pPr>
        <w:numPr>
          <w:ilvl w:val="0"/>
          <w:numId w:val="112"/>
        </w:numPr>
        <w:spacing w:lineRule="auto"/>
      </w:pPr>
      <w:r>
        <w:rPr/>
        <w:t xml:space="preserve">Strategic vulnerability</w:t>
      </w:r>
    </w:p>
    <w:p>
      <w:pPr>
        <w:spacing w:after="210" w:lineRule="auto"/>
      </w:pPr>
      <w:r>
        <w:rPr>
          <w:b/>
        </w:rPr>
        <w:t xml:space="preserve">Self-Reliance Measures:</w:t>
      </w:r>
    </w:p>
    <w:p>
      <w:pPr>
        <w:numPr>
          <w:ilvl w:val="0"/>
          <w:numId w:val="113"/>
        </w:numPr>
        <w:spacing w:lineRule="auto"/>
      </w:pPr>
      <w:r>
        <w:rPr/>
        <w:t xml:space="preserve">New urea plants (domestic capacity addition)</w:t>
      </w:r>
    </w:p>
    <w:p>
      <w:pPr>
        <w:numPr>
          <w:ilvl w:val="0"/>
          <w:numId w:val="113"/>
        </w:numPr>
        <w:spacing w:lineRule="auto"/>
      </w:pPr>
      <w:r>
        <w:rPr/>
        <w:t xml:space="preserve">Exploration of potash reserves in India</w:t>
      </w:r>
    </w:p>
    <w:p>
      <w:pPr>
        <w:numPr>
          <w:ilvl w:val="0"/>
          <w:numId w:val="113"/>
        </w:numPr>
        <w:spacing w:lineRule="auto"/>
      </w:pPr>
      <w:r>
        <w:rPr/>
        <w:t xml:space="preserve">Promotion of alternative fertilizers (organic, nano)</w:t>
      </w:r>
    </w:p>
    <w:p>
      <w:pPr>
        <w:numPr>
          <w:ilvl w:val="0"/>
          <w:numId w:val="113"/>
        </w:numPr>
        <w:spacing w:lineRule="auto"/>
      </w:pPr>
      <w:r>
        <w:rPr/>
        <w:t xml:space="preserve">Indigenous pesticide technical development</w:t>
      </w:r>
    </w:p>
    <w:p>
      <w:pPr>
        <w:numPr>
          <w:ilvl w:val="0"/>
          <w:numId w:val="113"/>
        </w:numPr>
        <w:spacing w:lineRule="auto"/>
      </w:pPr>
      <w:r>
        <w:rPr/>
        <w:t xml:space="preserve">Bulk purchase agreements for price stability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4" w:name="bm_16_data_access_and_research_op_35db73"/>
      <w:r>
        <w:rPr>
          <w:b/>
          <w:sz w:val="42"/>
        </w:rPr>
        <w:t xml:space="preserve">16. Data Access and Research Opportunities</w:t>
      </w:r>
      <w:bookmarkEnd w:id="74"/>
    </w:p>
    <w:p>
      <w:pPr>
        <w:spacing w:line="271" w:before="240" w:lineRule="auto"/>
      </w:pPr>
      <w:bookmarkStart w:id="75" w:name="bm_16_1_using_ogd_platform_data"/>
      <w:r>
        <w:rPr>
          <w:b/>
          <w:sz w:val="33"/>
        </w:rPr>
        <w:t xml:space="preserve">16.1 Using OGD Platform Data</w:t>
      </w:r>
      <w:bookmarkEnd w:id="75"/>
    </w:p>
    <w:p>
      <w:pPr>
        <w:spacing w:after="210" w:lineRule="auto"/>
      </w:pPr>
      <w:r>
        <w:rPr>
          <w:b/>
        </w:rPr>
        <w:t xml:space="preserve">Steps to Access Data:</w:t>
      </w:r>
    </w:p>
    <w:p>
      <w:pPr>
        <w:numPr>
          <w:ilvl w:val="0"/>
          <w:numId w:val="114"/>
        </w:numPr>
        <w:spacing w:lineRule="auto"/>
      </w:pPr>
      <w:r>
        <w:rPr/>
        <w:t xml:space="preserve">Visit </w:t>
      </w:r>
      <w:hyperlink r:id="rId9">
        <w:r>
          <w:rPr>
            <w:color w:val="4472C4"/>
          </w:rPr>
          <w:t xml:space="preserve">https://www.data.gov.in/</w:t>
        </w:r>
      </w:hyperlink>
    </w:p>
    <w:p>
      <w:pPr>
        <w:numPr>
          <w:ilvl w:val="0"/>
          <w:numId w:val="114"/>
        </w:numPr>
        <w:spacing w:lineRule="auto"/>
      </w:pPr>
      <w:r>
        <w:rPr>
          <w:rFonts w:eastAsia="Georgia" w:cs="Georgia" w:ascii="Georgia" w:hAnsi="Georgia"/>
        </w:rPr>
        <w:t xml:space="preserve">Navigate to "Catalog" → "Agriculture" or use search</w:t>
      </w:r>
    </w:p>
    <w:p>
      <w:pPr>
        <w:numPr>
          <w:ilvl w:val="0"/>
          <w:numId w:val="114"/>
        </w:numPr>
        <w:spacing w:lineRule="auto"/>
      </w:pPr>
      <w:r>
        <w:rPr/>
        <w:t xml:space="preserve">Search for specific datasets (e.g., "agriculture inputs", "fertilizer", "seeds")</w:t>
      </w:r>
    </w:p>
    <w:p>
      <w:pPr>
        <w:numPr>
          <w:ilvl w:val="0"/>
          <w:numId w:val="114"/>
        </w:numPr>
        <w:spacing w:lineRule="auto"/>
      </w:pPr>
      <w:r>
        <w:rPr/>
        <w:t xml:space="preserve">Select dataset and view metadata</w:t>
      </w:r>
    </w:p>
    <w:p>
      <w:pPr>
        <w:numPr>
          <w:ilvl w:val="0"/>
          <w:numId w:val="114"/>
        </w:numPr>
        <w:spacing w:lineRule="auto"/>
      </w:pPr>
      <w:r>
        <w:rPr/>
        <w:t xml:space="preserve">Download in preferred format (CSV, JSON, XML)</w:t>
      </w:r>
    </w:p>
    <w:p>
      <w:pPr>
        <w:numPr>
          <w:ilvl w:val="0"/>
          <w:numId w:val="114"/>
        </w:numPr>
        <w:spacing w:lineRule="auto"/>
      </w:pPr>
      <w:r>
        <w:rPr/>
        <w:t xml:space="preserve">Use API for programmatic access (if available)</w:t>
      </w:r>
    </w:p>
    <w:p>
      <w:pPr>
        <w:spacing w:after="210" w:lineRule="auto"/>
      </w:pPr>
      <w:r>
        <w:rPr>
          <w:b/>
        </w:rPr>
        <w:t xml:space="preserve">Data Applications:</w:t>
      </w:r>
    </w:p>
    <w:p>
      <w:pPr>
        <w:numPr>
          <w:ilvl w:val="0"/>
          <w:numId w:val="115"/>
        </w:numPr>
        <w:spacing w:lineRule="auto"/>
      </w:pPr>
      <w:r>
        <w:rPr/>
        <w:t xml:space="preserve">Research on input use patterns</w:t>
      </w:r>
    </w:p>
    <w:p>
      <w:pPr>
        <w:numPr>
          <w:ilvl w:val="0"/>
          <w:numId w:val="115"/>
        </w:numPr>
        <w:spacing w:lineRule="auto"/>
      </w:pPr>
      <w:r>
        <w:rPr/>
        <w:t xml:space="preserve">Policy analysis and impact assessment</w:t>
      </w:r>
    </w:p>
    <w:p>
      <w:pPr>
        <w:numPr>
          <w:ilvl w:val="0"/>
          <w:numId w:val="115"/>
        </w:numPr>
        <w:spacing w:lineRule="auto"/>
      </w:pPr>
      <w:r>
        <w:rPr/>
        <w:t xml:space="preserve">Market studies and demand forecasting</w:t>
      </w:r>
    </w:p>
    <w:p>
      <w:pPr>
        <w:numPr>
          <w:ilvl w:val="0"/>
          <w:numId w:val="115"/>
        </w:numPr>
        <w:spacing w:lineRule="auto"/>
      </w:pPr>
      <w:r>
        <w:rPr/>
        <w:t xml:space="preserve">Dealer network optimization</w:t>
      </w:r>
    </w:p>
    <w:p>
      <w:pPr>
        <w:numPr>
          <w:ilvl w:val="0"/>
          <w:numId w:val="115"/>
        </w:numPr>
        <w:spacing w:lineRule="auto"/>
      </w:pPr>
      <w:r>
        <w:rPr/>
        <w:t xml:space="preserve">Supply chain efficiency analysis</w:t>
      </w:r>
    </w:p>
    <w:p>
      <w:pPr>
        <w:numPr>
          <w:ilvl w:val="0"/>
          <w:numId w:val="115"/>
        </w:numPr>
        <w:spacing w:lineRule="auto"/>
      </w:pPr>
      <w:r>
        <w:rPr/>
        <w:t xml:space="preserve">Correlation studies (input use vs. productivity)</w:t>
      </w:r>
    </w:p>
    <w:p>
      <w:pPr>
        <w:spacing w:line="271" w:before="240" w:lineRule="auto"/>
      </w:pPr>
      <w:bookmarkStart w:id="76" w:name="bm_16_2_additional_data_sources"/>
      <w:r>
        <w:rPr>
          <w:b/>
          <w:sz w:val="33"/>
        </w:rPr>
        <w:t xml:space="preserve">16.2 Additional Data Sources</w:t>
      </w:r>
      <w:bookmarkEnd w:id="76"/>
    </w:p>
    <w:p>
      <w:pPr>
        <w:spacing w:after="210" w:lineRule="auto"/>
      </w:pPr>
      <w:r>
        <w:rPr>
          <w:b/>
        </w:rPr>
        <w:t xml:space="preserve">Government Sources:</w:t>
      </w:r>
    </w:p>
    <w:p>
      <w:pPr>
        <w:numPr>
          <w:ilvl w:val="0"/>
          <w:numId w:val="116"/>
        </w:numPr>
        <w:spacing w:lineRule="auto"/>
      </w:pPr>
      <w:r>
        <w:rPr>
          <w:b/>
        </w:rPr>
        <w:t xml:space="preserve">Ministry of Agriculture &amp; Farmers Welfare</w:t>
      </w:r>
      <w:r>
        <w:rPr/>
        <w:t xml:space="preserve"> - Annual reports, statistics</w:t>
      </w:r>
    </w:p>
    <w:p>
      <w:pPr>
        <w:numPr>
          <w:ilvl w:val="0"/>
          <w:numId w:val="116"/>
        </w:numPr>
        <w:spacing w:lineRule="auto"/>
      </w:pPr>
      <w:r>
        <w:rPr>
          <w:b/>
        </w:rPr>
        <w:t xml:space="preserve">Directorate of Economics &amp; Statistics</w:t>
      </w:r>
      <w:r>
        <w:rPr/>
        <w:t xml:space="preserve"> - Agricultural statistics</w:t>
      </w:r>
    </w:p>
    <w:p>
      <w:pPr>
        <w:numPr>
          <w:ilvl w:val="0"/>
          <w:numId w:val="116"/>
        </w:numPr>
        <w:spacing w:lineRule="auto"/>
      </w:pPr>
      <w:r>
        <w:rPr>
          <w:b/>
        </w:rPr>
        <w:t xml:space="preserve">Fertilizer Association of India (FAI)</w:t>
      </w:r>
      <w:r>
        <w:rPr/>
        <w:t xml:space="preserve"> - Fertilizer consumption data</w:t>
      </w:r>
    </w:p>
    <w:p>
      <w:pPr>
        <w:numPr>
          <w:ilvl w:val="0"/>
          <w:numId w:val="116"/>
        </w:numPr>
        <w:spacing w:lineRule="auto"/>
      </w:pPr>
      <w:r>
        <w:rPr>
          <w:b/>
        </w:rPr>
        <w:t xml:space="preserve">Department of Fertilizers</w:t>
      </w:r>
      <w:r>
        <w:rPr/>
        <w:t xml:space="preserve"> - Production, import, subsidy data</w:t>
      </w:r>
    </w:p>
    <w:p>
      <w:pPr>
        <w:numPr>
          <w:ilvl w:val="0"/>
          <w:numId w:val="116"/>
        </w:numPr>
        <w:spacing w:lineRule="auto"/>
      </w:pPr>
      <w:r>
        <w:rPr>
          <w:b/>
        </w:rPr>
        <w:t xml:space="preserve">Directorate of Plant Protection</w:t>
      </w:r>
      <w:r>
        <w:rPr/>
        <w:t xml:space="preserve"> - Pesticide registration and usage</w:t>
      </w:r>
    </w:p>
    <w:p>
      <w:pPr>
        <w:numPr>
          <w:ilvl w:val="0"/>
          <w:numId w:val="116"/>
        </w:numPr>
        <w:spacing w:lineRule="auto"/>
      </w:pPr>
      <w:r>
        <w:rPr>
          <w:b/>
        </w:rPr>
        <w:t xml:space="preserve">State Agriculture Departments</w:t>
      </w:r>
      <w:r>
        <w:rPr/>
        <w:t xml:space="preserve"> - State-specific detailed data</w:t>
      </w:r>
    </w:p>
    <w:p>
      <w:pPr>
        <w:spacing w:after="210" w:lineRule="auto"/>
      </w:pPr>
      <w:r>
        <w:rPr>
          <w:b/>
        </w:rPr>
        <w:t xml:space="preserve">Private Data Platforms:</w:t>
      </w:r>
    </w:p>
    <w:p>
      <w:pPr>
        <w:numPr>
          <w:ilvl w:val="0"/>
          <w:numId w:val="117"/>
        </w:numPr>
        <w:spacing w:lineRule="auto"/>
      </w:pPr>
      <w:r>
        <w:rPr/>
        <w:t xml:space="preserve">IndiaStat, IndiaStatAgri - Comprehensive agriculture data</w:t>
      </w:r>
    </w:p>
    <w:p>
      <w:pPr>
        <w:numPr>
          <w:ilvl w:val="0"/>
          <w:numId w:val="117"/>
        </w:numPr>
        <w:spacing w:lineRule="auto"/>
      </w:pPr>
      <w:r>
        <w:rPr/>
        <w:t xml:space="preserve">Industry reports - Market research firms (Nielsen, CRISIL, ICRA)</w:t>
      </w:r>
    </w:p>
    <w:p>
      <w:pPr>
        <w:numPr>
          <w:ilvl w:val="0"/>
          <w:numId w:val="117"/>
        </w:numPr>
        <w:spacing w:lineRule="auto"/>
      </w:pPr>
      <w:r>
        <w:rPr/>
        <w:t xml:space="preserve">Academic research databases - University studies and surveys</w:t>
      </w:r>
    </w:p>
    <w:p>
      <w:pPr>
        <w:spacing w:line="271" w:before="240" w:lineRule="auto"/>
      </w:pPr>
      <w:bookmarkStart w:id="77" w:name="bm_16_3_research_gaps_and_opportunities"/>
      <w:r>
        <w:rPr>
          <w:b/>
          <w:sz w:val="33"/>
        </w:rPr>
        <w:t xml:space="preserve">16.3 Research Gaps and Opportunities</w:t>
      </w:r>
      <w:bookmarkEnd w:id="77"/>
    </w:p>
    <w:p>
      <w:pPr>
        <w:spacing w:after="210" w:lineRule="auto"/>
      </w:pPr>
      <w:r>
        <w:rPr>
          <w:b/>
        </w:rPr>
        <w:t xml:space="preserve">Under-Researched Areas:</w:t>
      </w:r>
    </w:p>
    <w:p>
      <w:pPr>
        <w:numPr>
          <w:ilvl w:val="0"/>
          <w:numId w:val="118"/>
        </w:numPr>
        <w:spacing w:lineRule="auto"/>
      </w:pPr>
      <w:r>
        <w:rPr/>
        <w:t xml:space="preserve">Dealer behavior and decision-making</w:t>
      </w:r>
    </w:p>
    <w:p>
      <w:pPr>
        <w:numPr>
          <w:ilvl w:val="0"/>
          <w:numId w:val="118"/>
        </w:numPr>
        <w:spacing w:lineRule="auto"/>
      </w:pPr>
      <w:r>
        <w:rPr/>
        <w:t xml:space="preserve">Last-mile distribution efficiency</w:t>
      </w:r>
    </w:p>
    <w:p>
      <w:pPr>
        <w:numPr>
          <w:ilvl w:val="0"/>
          <w:numId w:val="118"/>
        </w:numPr>
        <w:spacing w:lineRule="auto"/>
      </w:pPr>
      <w:r>
        <w:rPr/>
        <w:t xml:space="preserve">Credit dynamics in input markets</w:t>
      </w:r>
    </w:p>
    <w:p>
      <w:pPr>
        <w:numPr>
          <w:ilvl w:val="0"/>
          <w:numId w:val="118"/>
        </w:numPr>
        <w:spacing w:lineRule="auto"/>
      </w:pPr>
      <w:r>
        <w:rPr/>
        <w:t xml:space="preserve">Farmer preferences and brand loyalty</w:t>
      </w:r>
    </w:p>
    <w:p>
      <w:pPr>
        <w:numPr>
          <w:ilvl w:val="0"/>
          <w:numId w:val="118"/>
        </w:numPr>
        <w:spacing w:lineRule="auto"/>
      </w:pPr>
      <w:r>
        <w:rPr/>
        <w:t xml:space="preserve">Impact of e-commerce on traditional channels</w:t>
      </w:r>
    </w:p>
    <w:p>
      <w:pPr>
        <w:numPr>
          <w:ilvl w:val="0"/>
          <w:numId w:val="118"/>
        </w:numPr>
        <w:spacing w:lineRule="auto"/>
      </w:pPr>
      <w:r>
        <w:rPr/>
        <w:t xml:space="preserve">Effectiveness of quality control mechanisms</w:t>
      </w:r>
    </w:p>
    <w:p>
      <w:pPr>
        <w:numPr>
          <w:ilvl w:val="0"/>
          <w:numId w:val="118"/>
        </w:numPr>
        <w:spacing w:lineRule="auto"/>
      </w:pPr>
      <w:r>
        <w:rPr/>
        <w:t xml:space="preserve">Input use efficiency and optimization</w:t>
      </w:r>
    </w:p>
    <w:p>
      <w:pPr>
        <w:numPr>
          <w:ilvl w:val="0"/>
          <w:numId w:val="118"/>
        </w:numPr>
        <w:spacing w:lineRule="auto"/>
      </w:pPr>
      <w:r>
        <w:rPr/>
        <w:t xml:space="preserve">Climate change impact on input demand patterns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bm_17_future_outlook_and_recommendations"/>
      <w:r>
        <w:rPr>
          <w:b/>
          <w:sz w:val="42"/>
        </w:rPr>
        <w:t xml:space="preserve">17. Future Outlook and Recommendations</w:t>
      </w:r>
      <w:bookmarkEnd w:id="78"/>
    </w:p>
    <w:p>
      <w:pPr>
        <w:spacing w:line="271" w:before="240" w:lineRule="auto"/>
      </w:pPr>
      <w:bookmarkStart w:id="79" w:name="bm_17_1_market_trends_2026_2030"/>
      <w:r>
        <w:rPr>
          <w:b/>
          <w:sz w:val="33"/>
        </w:rPr>
        <w:t xml:space="preserve">17.1 Market Trends (2026-2030)</w:t>
      </w:r>
      <w:bookmarkEnd w:id="79"/>
    </w:p>
    <w:p>
      <w:pPr>
        <w:spacing w:after="210" w:lineRule="auto"/>
      </w:pPr>
      <w:r>
        <w:rPr>
          <w:b/>
        </w:rPr>
        <w:t xml:space="preserve">Expected Developments:</w:t>
      </w:r>
    </w:p>
    <w:p>
      <w:pPr>
        <w:numPr>
          <w:ilvl w:val="0"/>
          <w:numId w:val="119"/>
        </w:numPr>
        <w:spacing w:lineRule="auto"/>
      </w:pPr>
      <w:r>
        <w:rPr>
          <w:b/>
        </w:rPr>
        <w:t xml:space="preserve">Digital Transformation</w:t>
      </w:r>
    </w:p>
    <w:p>
      <w:pPr>
        <w:numPr>
          <w:ilvl w:val="1"/>
          <w:numId w:val="119"/>
        </w:numPr>
        <w:spacing w:lineRule="auto"/>
      </w:pPr>
      <w:r>
        <w:rPr/>
        <w:t xml:space="preserve">E-commerce penetration to reach 10-15%</w:t>
      </w:r>
    </w:p>
    <w:p>
      <w:pPr>
        <w:numPr>
          <w:ilvl w:val="1"/>
          <w:numId w:val="119"/>
        </w:numPr>
        <w:spacing w:lineRule="auto"/>
      </w:pPr>
      <w:r>
        <w:rPr/>
        <w:t xml:space="preserve">Complete digitization of fertilizer supply chain</w:t>
      </w:r>
    </w:p>
    <w:p>
      <w:pPr>
        <w:numPr>
          <w:ilvl w:val="1"/>
          <w:numId w:val="119"/>
        </w:numPr>
        <w:spacing w:lineRule="auto"/>
      </w:pPr>
      <w:r>
        <w:rPr/>
        <w:t xml:space="preserve">Mobile app-based advisory becoming mainstream</w:t>
      </w:r>
    </w:p>
    <w:p>
      <w:pPr>
        <w:numPr>
          <w:ilvl w:val="1"/>
          <w:numId w:val="119"/>
        </w:numPr>
        <w:spacing w:lineRule="auto"/>
      </w:pPr>
      <w:r>
        <w:rPr/>
        <w:t xml:space="preserve">Blockchain for input traceability</w:t>
      </w:r>
    </w:p>
    <w:p>
      <w:pPr>
        <w:numPr>
          <w:ilvl w:val="0"/>
          <w:numId w:val="119"/>
        </w:numPr>
        <w:spacing w:lineRule="auto"/>
      </w:pPr>
      <w:r>
        <w:rPr>
          <w:b/>
        </w:rPr>
        <w:t xml:space="preserve">Sustainable Inputs Growth</w:t>
      </w:r>
    </w:p>
    <w:p>
      <w:pPr>
        <w:numPr>
          <w:ilvl w:val="1"/>
          <w:numId w:val="119"/>
        </w:numPr>
        <w:spacing w:lineRule="auto"/>
      </w:pPr>
      <w:r>
        <w:rPr/>
        <w:t xml:space="preserve">Bio-fertilizers market to grow at 15% CAGR</w:t>
      </w:r>
    </w:p>
    <w:p>
      <w:pPr>
        <w:numPr>
          <w:ilvl w:val="1"/>
          <w:numId w:val="119"/>
        </w:numPr>
        <w:spacing w:lineRule="auto"/>
      </w:pPr>
      <w:r>
        <w:rPr/>
        <w:t xml:space="preserve">Bio-pesticides reaching 10-15% of pesticide market</w:t>
      </w:r>
    </w:p>
    <w:p>
      <w:pPr>
        <w:numPr>
          <w:ilvl w:val="1"/>
          <w:numId w:val="119"/>
        </w:numPr>
        <w:spacing w:lineRule="auto"/>
      </w:pPr>
      <w:r>
        <w:rPr/>
        <w:t xml:space="preserve">Organic input production capacity expansion</w:t>
      </w:r>
    </w:p>
    <w:p>
      <w:pPr>
        <w:numPr>
          <w:ilvl w:val="1"/>
          <w:numId w:val="119"/>
        </w:numPr>
        <w:spacing w:lineRule="auto"/>
      </w:pPr>
      <w:r>
        <w:rPr/>
        <w:t xml:space="preserve">Nano-fertilizers commercial adoption</w:t>
      </w:r>
    </w:p>
    <w:p>
      <w:pPr>
        <w:numPr>
          <w:ilvl w:val="0"/>
          <w:numId w:val="119"/>
        </w:numPr>
        <w:spacing w:lineRule="auto"/>
      </w:pPr>
      <w:r>
        <w:rPr>
          <w:b/>
        </w:rPr>
        <w:t xml:space="preserve">Precision Agriculture</w:t>
      </w:r>
    </w:p>
    <w:p>
      <w:pPr>
        <w:numPr>
          <w:ilvl w:val="1"/>
          <w:numId w:val="119"/>
        </w:numPr>
        <w:spacing w:lineRule="auto"/>
      </w:pPr>
      <w:r>
        <w:rPr/>
        <w:t xml:space="preserve">Customized input recommendations based on soil testing</w:t>
      </w:r>
    </w:p>
    <w:p>
      <w:pPr>
        <w:numPr>
          <w:ilvl w:val="1"/>
          <w:numId w:val="119"/>
        </w:numPr>
        <w:spacing w:lineRule="auto"/>
      </w:pPr>
      <w:r>
        <w:rPr/>
        <w:t xml:space="preserve">Drone services for pesticide application scaling up</w:t>
      </w:r>
    </w:p>
    <w:p>
      <w:pPr>
        <w:numPr>
          <w:ilvl w:val="1"/>
          <w:numId w:val="119"/>
        </w:numPr>
        <w:spacing w:lineRule="auto"/>
      </w:pPr>
      <w:r>
        <w:rPr/>
        <w:t xml:space="preserve">Variable rate application technology</w:t>
      </w:r>
    </w:p>
    <w:p>
      <w:pPr>
        <w:numPr>
          <w:ilvl w:val="1"/>
          <w:numId w:val="119"/>
        </w:numPr>
        <w:spacing w:lineRule="auto"/>
      </w:pPr>
      <w:r>
        <w:rPr/>
        <w:t xml:space="preserve">AI-powered pest and disease diagnostics</w:t>
      </w:r>
    </w:p>
    <w:p>
      <w:pPr>
        <w:numPr>
          <w:ilvl w:val="0"/>
          <w:numId w:val="119"/>
        </w:numPr>
        <w:spacing w:lineRule="auto"/>
      </w:pPr>
      <w:r>
        <w:rPr>
          <w:b/>
        </w:rPr>
        <w:t xml:space="preserve">Mechanization Acceleration</w:t>
      </w:r>
    </w:p>
    <w:p>
      <w:pPr>
        <w:numPr>
          <w:ilvl w:val="1"/>
          <w:numId w:val="119"/>
        </w:numPr>
        <w:spacing w:lineRule="auto"/>
      </w:pPr>
      <w:r>
        <w:rPr/>
        <w:t xml:space="preserve">Custom Hiring Centers proliferation</w:t>
      </w:r>
    </w:p>
    <w:p>
      <w:pPr>
        <w:numPr>
          <w:ilvl w:val="1"/>
          <w:numId w:val="119"/>
        </w:numPr>
        <w:spacing w:lineRule="auto"/>
      </w:pPr>
      <w:r>
        <w:rPr/>
        <w:t xml:space="preserve">Small farm-suitable machinery innovation</w:t>
      </w:r>
    </w:p>
    <w:p>
      <w:pPr>
        <w:numPr>
          <w:ilvl w:val="1"/>
          <w:numId w:val="119"/>
        </w:numPr>
        <w:spacing w:lineRule="auto"/>
      </w:pPr>
      <w:r>
        <w:rPr/>
        <w:t xml:space="preserve">Solar-powered equipment adoption</w:t>
      </w:r>
    </w:p>
    <w:p>
      <w:pPr>
        <w:numPr>
          <w:ilvl w:val="1"/>
          <w:numId w:val="119"/>
        </w:numPr>
        <w:spacing w:lineRule="auto"/>
      </w:pPr>
      <w:r>
        <w:rPr/>
        <w:t xml:space="preserve">Automation in select operations</w:t>
      </w:r>
    </w:p>
    <w:p>
      <w:pPr>
        <w:spacing w:line="271" w:before="240" w:lineRule="auto"/>
      </w:pPr>
      <w:bookmarkStart w:id="80" w:name="bm_17_2_policy_recommendations"/>
      <w:r>
        <w:rPr>
          <w:b/>
          <w:sz w:val="33"/>
        </w:rPr>
        <w:t xml:space="preserve">17.2 Policy Recommendations</w:t>
      </w:r>
      <w:bookmarkEnd w:id="80"/>
    </w:p>
    <w:p>
      <w:pPr>
        <w:spacing w:after="210" w:lineRule="auto"/>
      </w:pPr>
      <w:r>
        <w:rPr>
          <w:b/>
        </w:rPr>
        <w:t xml:space="preserve">For Government:</w:t>
      </w:r>
    </w:p>
    <w:p>
      <w:pPr>
        <w:numPr>
          <w:ilvl w:val="0"/>
          <w:numId w:val="120"/>
        </w:numPr>
        <w:spacing w:lineRule="auto"/>
      </w:pPr>
      <w:r>
        <w:rPr>
          <w:b/>
        </w:rPr>
        <w:t xml:space="preserve">Quality Assurance</w:t>
      </w:r>
    </w:p>
    <w:p>
      <w:pPr>
        <w:numPr>
          <w:ilvl w:val="1"/>
          <w:numId w:val="120"/>
        </w:numPr>
        <w:spacing w:lineRule="auto"/>
      </w:pPr>
      <w:r>
        <w:rPr/>
        <w:t xml:space="preserve">Expand testing infrastructure to cover 20-25% of market (from current 5-8%)</w:t>
      </w:r>
    </w:p>
    <w:p>
      <w:pPr>
        <w:numPr>
          <w:ilvl w:val="1"/>
          <w:numId w:val="120"/>
        </w:numPr>
        <w:spacing w:lineRule="auto"/>
      </w:pPr>
      <w:r>
        <w:rPr/>
        <w:t xml:space="preserve">Fast-track courts for input quality violations</w:t>
      </w:r>
    </w:p>
    <w:p>
      <w:pPr>
        <w:numPr>
          <w:ilvl w:val="1"/>
          <w:numId w:val="120"/>
        </w:numPr>
        <w:spacing w:lineRule="auto"/>
      </w:pPr>
      <w:r>
        <w:rPr/>
        <w:t xml:space="preserve">Technology-enabled traceability (QR codes mandatory)</w:t>
      </w:r>
    </w:p>
    <w:p>
      <w:pPr>
        <w:numPr>
          <w:ilvl w:val="1"/>
          <w:numId w:val="120"/>
        </w:numPr>
        <w:spacing w:lineRule="auto"/>
      </w:pPr>
      <w:r>
        <w:rPr/>
        <w:t xml:space="preserve">Public disclosure of test results and violators</w:t>
      </w:r>
    </w:p>
    <w:p>
      <w:pPr>
        <w:numPr>
          <w:ilvl w:val="0"/>
          <w:numId w:val="120"/>
        </w:numPr>
        <w:spacing w:lineRule="auto"/>
      </w:pPr>
      <w:r>
        <w:rPr>
          <w:b/>
        </w:rPr>
        <w:t xml:space="preserve">Subsidy Rationalization</w:t>
      </w:r>
    </w:p>
    <w:p>
      <w:pPr>
        <w:numPr>
          <w:ilvl w:val="1"/>
          <w:numId w:val="120"/>
        </w:numPr>
        <w:spacing w:lineRule="auto"/>
      </w:pPr>
      <w:r>
        <w:rPr/>
        <w:t xml:space="preserve">Gradual shift from product subsidy to income support</w:t>
      </w:r>
    </w:p>
    <w:p>
      <w:pPr>
        <w:numPr>
          <w:ilvl w:val="1"/>
          <w:numId w:val="120"/>
        </w:numPr>
        <w:spacing w:lineRule="auto"/>
      </w:pPr>
      <w:r>
        <w:rPr/>
        <w:t xml:space="preserve">Balanced NPK subsidy to correct imbalances</w:t>
      </w:r>
    </w:p>
    <w:p>
      <w:pPr>
        <w:numPr>
          <w:ilvl w:val="1"/>
          <w:numId w:val="120"/>
        </w:numPr>
        <w:spacing w:lineRule="auto"/>
      </w:pPr>
      <w:r>
        <w:rPr/>
        <w:t xml:space="preserve">Higher support for organic and bio-inputs</w:t>
      </w:r>
    </w:p>
    <w:p>
      <w:pPr>
        <w:numPr>
          <w:ilvl w:val="1"/>
          <w:numId w:val="120"/>
        </w:numPr>
        <w:spacing w:lineRule="auto"/>
      </w:pPr>
      <w:r>
        <w:rPr/>
        <w:t xml:space="preserve">Performance-linked subsidy for efficient urea plants</w:t>
      </w:r>
    </w:p>
    <w:p>
      <w:pPr>
        <w:numPr>
          <w:ilvl w:val="0"/>
          <w:numId w:val="120"/>
        </w:numPr>
        <w:spacing w:lineRule="auto"/>
      </w:pPr>
      <w:r>
        <w:rPr>
          <w:b/>
        </w:rPr>
        <w:t xml:space="preserve">Access Enhancement</w:t>
      </w:r>
    </w:p>
    <w:p>
      <w:pPr>
        <w:numPr>
          <w:ilvl w:val="1"/>
          <w:numId w:val="120"/>
        </w:numPr>
        <w:spacing w:lineRule="auto"/>
      </w:pPr>
      <w:r>
        <w:rPr/>
        <w:t xml:space="preserve">Credit support to dealers in underserved areas</w:t>
      </w:r>
    </w:p>
    <w:p>
      <w:pPr>
        <w:numPr>
          <w:ilvl w:val="1"/>
          <w:numId w:val="120"/>
        </w:numPr>
        <w:spacing w:lineRule="auto"/>
      </w:pPr>
      <w:r>
        <w:rPr/>
        <w:t xml:space="preserve">Mobile input vans program scaling up</w:t>
      </w:r>
    </w:p>
    <w:p>
      <w:pPr>
        <w:numPr>
          <w:ilvl w:val="1"/>
          <w:numId w:val="120"/>
        </w:numPr>
        <w:spacing w:lineRule="auto"/>
      </w:pPr>
      <w:r>
        <w:rPr/>
        <w:t xml:space="preserve">FPO-led input aggregation and distribution</w:t>
      </w:r>
    </w:p>
    <w:p>
      <w:pPr>
        <w:numPr>
          <w:ilvl w:val="1"/>
          <w:numId w:val="120"/>
        </w:numPr>
        <w:spacing w:lineRule="auto"/>
      </w:pPr>
      <w:r>
        <w:rPr/>
        <w:t xml:space="preserve">E-commerce friendly regulatory framework</w:t>
      </w:r>
    </w:p>
    <w:p>
      <w:pPr>
        <w:numPr>
          <w:ilvl w:val="0"/>
          <w:numId w:val="120"/>
        </w:numPr>
        <w:spacing w:lineRule="auto"/>
      </w:pPr>
      <w:r>
        <w:rPr>
          <w:b/>
        </w:rPr>
        <w:t xml:space="preserve">Sustainability Focus</w:t>
      </w:r>
    </w:p>
    <w:p>
      <w:pPr>
        <w:numPr>
          <w:ilvl w:val="1"/>
          <w:numId w:val="120"/>
        </w:numPr>
        <w:spacing w:lineRule="auto"/>
      </w:pPr>
      <w:r>
        <w:rPr/>
        <w:t xml:space="preserve">Incentives for balanced fertilization</w:t>
      </w:r>
    </w:p>
    <w:p>
      <w:pPr>
        <w:numPr>
          <w:ilvl w:val="1"/>
          <w:numId w:val="120"/>
        </w:numPr>
        <w:spacing w:lineRule="auto"/>
      </w:pPr>
      <w:r>
        <w:rPr/>
        <w:t xml:space="preserve">IPM adoption mandatory in schemes</w:t>
      </w:r>
    </w:p>
    <w:p>
      <w:pPr>
        <w:numPr>
          <w:ilvl w:val="1"/>
          <w:numId w:val="120"/>
        </w:numPr>
        <w:spacing w:lineRule="auto"/>
      </w:pPr>
      <w:r>
        <w:rPr/>
        <w:t xml:space="preserve">Pesticide residue monitoring expansion</w:t>
      </w:r>
    </w:p>
    <w:p>
      <w:pPr>
        <w:numPr>
          <w:ilvl w:val="1"/>
          <w:numId w:val="120"/>
        </w:numPr>
        <w:spacing w:lineRule="auto"/>
      </w:pPr>
      <w:r>
        <w:rPr/>
        <w:t xml:space="preserve">Soil health card implementation strengthening</w:t>
      </w:r>
    </w:p>
    <w:p>
      <w:pPr>
        <w:numPr>
          <w:ilvl w:val="0"/>
          <w:numId w:val="120"/>
        </w:numPr>
        <w:spacing w:lineRule="auto"/>
      </w:pPr>
      <w:r>
        <w:rPr>
          <w:b/>
        </w:rPr>
        <w:t xml:space="preserve">Self-Reliance</w:t>
      </w:r>
    </w:p>
    <w:p>
      <w:pPr>
        <w:numPr>
          <w:ilvl w:val="1"/>
          <w:numId w:val="120"/>
        </w:numPr>
        <w:spacing w:lineRule="auto"/>
      </w:pPr>
      <w:r>
        <w:rPr/>
        <w:t xml:space="preserve">New fertilizer plant approvals (especially P and K)</w:t>
      </w:r>
    </w:p>
    <w:p>
      <w:pPr>
        <w:numPr>
          <w:ilvl w:val="1"/>
          <w:numId w:val="120"/>
        </w:numPr>
        <w:spacing w:lineRule="auto"/>
      </w:pPr>
      <w:r>
        <w:rPr/>
        <w:t xml:space="preserve">R&amp;D support for indigenous pesticide development</w:t>
      </w:r>
    </w:p>
    <w:p>
      <w:pPr>
        <w:numPr>
          <w:ilvl w:val="1"/>
          <w:numId w:val="120"/>
        </w:numPr>
        <w:spacing w:lineRule="auto"/>
      </w:pPr>
      <w:r>
        <w:rPr/>
        <w:t xml:space="preserve">Seed self-sufficiency in critical crops</w:t>
      </w:r>
    </w:p>
    <w:p>
      <w:pPr>
        <w:numPr>
          <w:ilvl w:val="1"/>
          <w:numId w:val="120"/>
        </w:numPr>
        <w:spacing w:lineRule="auto"/>
      </w:pPr>
      <w:r>
        <w:rPr/>
        <w:t xml:space="preserve">Strategic reserves for essential inputs</w:t>
      </w:r>
    </w:p>
    <w:p>
      <w:pPr>
        <w:spacing w:after="210" w:lineRule="auto"/>
      </w:pPr>
      <w:r>
        <w:rPr>
          <w:b/>
        </w:rPr>
        <w:t xml:space="preserve">For Industry:</w:t>
      </w:r>
    </w:p>
    <w:p>
      <w:pPr>
        <w:numPr>
          <w:ilvl w:val="0"/>
          <w:numId w:val="121"/>
        </w:numPr>
        <w:spacing w:lineRule="auto"/>
      </w:pPr>
      <w:r>
        <w:rPr/>
        <w:t xml:space="preserve">Invest in sustainable product development</w:t>
      </w:r>
    </w:p>
    <w:p>
      <w:pPr>
        <w:numPr>
          <w:ilvl w:val="0"/>
          <w:numId w:val="121"/>
        </w:numPr>
        <w:spacing w:lineRule="auto"/>
      </w:pPr>
      <w:r>
        <w:rPr/>
        <w:t xml:space="preserve">Strengthen dealer training and support systems</w:t>
      </w:r>
    </w:p>
    <w:p>
      <w:pPr>
        <w:numPr>
          <w:ilvl w:val="0"/>
          <w:numId w:val="121"/>
        </w:numPr>
        <w:spacing w:lineRule="auto"/>
      </w:pPr>
      <w:r>
        <w:rPr/>
        <w:t xml:space="preserve">Adopt technology for supply chain efficiency</w:t>
      </w:r>
    </w:p>
    <w:p>
      <w:pPr>
        <w:numPr>
          <w:ilvl w:val="0"/>
          <w:numId w:val="121"/>
        </w:numPr>
        <w:spacing w:lineRule="auto"/>
      </w:pPr>
      <w:r>
        <w:rPr/>
        <w:t xml:space="preserve">Collaborate on quality assurance mechanisms</w:t>
      </w:r>
    </w:p>
    <w:p>
      <w:pPr>
        <w:numPr>
          <w:ilvl w:val="0"/>
          <w:numId w:val="121"/>
        </w:numPr>
        <w:spacing w:lineRule="auto"/>
      </w:pPr>
      <w:r>
        <w:rPr/>
        <w:t xml:space="preserve">Responsible marketing and stewardship programs</w:t>
      </w:r>
    </w:p>
    <w:p>
      <w:pPr>
        <w:spacing w:after="210" w:lineRule="auto"/>
      </w:pPr>
      <w:r>
        <w:rPr>
          <w:b/>
        </w:rPr>
        <w:t xml:space="preserve">For Farmers:</w:t>
      </w:r>
    </w:p>
    <w:p>
      <w:pPr>
        <w:numPr>
          <w:ilvl w:val="0"/>
          <w:numId w:val="122"/>
        </w:numPr>
        <w:spacing w:lineRule="auto"/>
      </w:pPr>
      <w:r>
        <w:rPr/>
        <w:t xml:space="preserve">Soil testing before fertilizer application</w:t>
      </w:r>
    </w:p>
    <w:p>
      <w:pPr>
        <w:numPr>
          <w:ilvl w:val="0"/>
          <w:numId w:val="122"/>
        </w:numPr>
        <w:spacing w:lineRule="auto"/>
      </w:pPr>
      <w:r>
        <w:rPr/>
        <w:t xml:space="preserve">Insist on quality products from licensed dealers</w:t>
      </w:r>
    </w:p>
    <w:p>
      <w:pPr>
        <w:numPr>
          <w:ilvl w:val="0"/>
          <w:numId w:val="122"/>
        </w:numPr>
        <w:spacing w:lineRule="auto"/>
      </w:pPr>
      <w:r>
        <w:rPr/>
        <w:t xml:space="preserve">Adopt IPM and INM practices</w:t>
      </w:r>
    </w:p>
    <w:p>
      <w:pPr>
        <w:numPr>
          <w:ilvl w:val="0"/>
          <w:numId w:val="122"/>
        </w:numPr>
        <w:spacing w:lineRule="auto"/>
      </w:pPr>
      <w:r>
        <w:rPr/>
        <w:t xml:space="preserve">Utilize government advisory services</w:t>
      </w:r>
    </w:p>
    <w:p>
      <w:pPr>
        <w:numPr>
          <w:ilvl w:val="0"/>
          <w:numId w:val="122"/>
        </w:numPr>
        <w:spacing w:lineRule="auto"/>
      </w:pPr>
      <w:r>
        <w:rPr/>
        <w:t xml:space="preserve">Form collectives for input procurement (better bargaining)</w:t>
      </w:r>
    </w:p>
    <w:p>
      <w:pPr>
        <w:spacing w:line="271" w:before="240" w:lineRule="auto"/>
      </w:pPr>
      <w:bookmarkStart w:id="81" w:name="bm_17_3_role_of_data_and_analytics"/>
      <w:r>
        <w:rPr>
          <w:b/>
          <w:sz w:val="33"/>
        </w:rPr>
        <w:t xml:space="preserve">17.3 Role of Data and Analytics</w:t>
      </w:r>
      <w:bookmarkEnd w:id="81"/>
    </w:p>
    <w:p>
      <w:pPr>
        <w:spacing w:after="210" w:lineRule="auto"/>
      </w:pPr>
      <w:r>
        <w:rPr>
          <w:b/>
        </w:rPr>
        <w:t xml:space="preserve">Importance:</w:t>
      </w:r>
    </w:p>
    <w:p>
      <w:pPr>
        <w:numPr>
          <w:ilvl w:val="0"/>
          <w:numId w:val="123"/>
        </w:numPr>
        <w:spacing w:lineRule="auto"/>
      </w:pPr>
      <w:r>
        <w:rPr/>
        <w:t xml:space="preserve">Data-driven decision making for all stakeholders</w:t>
      </w:r>
    </w:p>
    <w:p>
      <w:pPr>
        <w:numPr>
          <w:ilvl w:val="0"/>
          <w:numId w:val="123"/>
        </w:numPr>
        <w:spacing w:lineRule="auto"/>
      </w:pPr>
      <w:r>
        <w:rPr/>
        <w:t xml:space="preserve">Predictive analytics for demand forecasting</w:t>
      </w:r>
    </w:p>
    <w:p>
      <w:pPr>
        <w:numPr>
          <w:ilvl w:val="0"/>
          <w:numId w:val="123"/>
        </w:numPr>
        <w:spacing w:lineRule="auto"/>
      </w:pPr>
      <w:r>
        <w:rPr/>
        <w:t xml:space="preserve">Early warning systems for pest outbreaks</w:t>
      </w:r>
    </w:p>
    <w:p>
      <w:pPr>
        <w:numPr>
          <w:ilvl w:val="0"/>
          <w:numId w:val="123"/>
        </w:numPr>
        <w:spacing w:lineRule="auto"/>
      </w:pPr>
      <w:r>
        <w:rPr/>
        <w:t xml:space="preserve">Supply chain optimization through real-time data</w:t>
      </w:r>
    </w:p>
    <w:p>
      <w:pPr>
        <w:numPr>
          <w:ilvl w:val="0"/>
          <w:numId w:val="123"/>
        </w:numPr>
        <w:spacing w:lineRule="auto"/>
      </w:pPr>
      <w:r>
        <w:rPr/>
        <w:t xml:space="preserve">Policy impact assessment based on data evidence</w:t>
      </w:r>
    </w:p>
    <w:p>
      <w:pPr>
        <w:spacing w:after="210" w:lineRule="auto"/>
      </w:pPr>
      <w:r>
        <w:rPr>
          <w:b/>
        </w:rPr>
        <w:t xml:space="preserve">OGD Platform Evolution:</w:t>
      </w:r>
    </w:p>
    <w:p>
      <w:pPr>
        <w:numPr>
          <w:ilvl w:val="0"/>
          <w:numId w:val="124"/>
        </w:numPr>
        <w:spacing w:lineRule="auto"/>
      </w:pPr>
      <w:r>
        <w:rPr/>
        <w:t xml:space="preserve">More granular data (block/village level)</w:t>
      </w:r>
    </w:p>
    <w:p>
      <w:pPr>
        <w:numPr>
          <w:ilvl w:val="0"/>
          <w:numId w:val="124"/>
        </w:numPr>
        <w:spacing w:lineRule="auto"/>
      </w:pPr>
      <w:r>
        <w:rPr/>
        <w:t xml:space="preserve">Higher update frequency (real-time or weekly)</w:t>
      </w:r>
    </w:p>
    <w:p>
      <w:pPr>
        <w:numPr>
          <w:ilvl w:val="0"/>
          <w:numId w:val="124"/>
        </w:numPr>
        <w:spacing w:lineRule="auto"/>
      </w:pPr>
      <w:r>
        <w:rPr/>
        <w:t xml:space="preserve">Interactive dashboards and visualizations</w:t>
      </w:r>
    </w:p>
    <w:p>
      <w:pPr>
        <w:numPr>
          <w:ilvl w:val="0"/>
          <w:numId w:val="124"/>
        </w:numPr>
        <w:spacing w:lineRule="auto"/>
      </w:pPr>
      <w:r>
        <w:rPr/>
        <w:t xml:space="preserve">API ecosystem for third-party innovation</w:t>
      </w:r>
    </w:p>
    <w:p>
      <w:pPr>
        <w:numPr>
          <w:ilvl w:val="0"/>
          <w:numId w:val="124"/>
        </w:numPr>
        <w:spacing w:lineRule="auto"/>
      </w:pPr>
      <w:r>
        <w:rPr/>
        <w:t xml:space="preserve">Integration with other agricultural databases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bm_18_conclusion"/>
      <w:r>
        <w:rPr>
          <w:b/>
          <w:sz w:val="42"/>
        </w:rPr>
        <w:t xml:space="preserve">18. Conclusion</w:t>
      </w:r>
      <w:bookmarkEnd w:id="82"/>
    </w:p>
    <w:p>
      <w:pPr>
        <w:spacing w:after="210" w:lineRule="auto"/>
      </w:pPr>
      <w:r>
        <w:rPr/>
        <w:t xml:space="preserve">Agricultural inputs constitute the foundation upon which India's agricultural productivity and food security rest. The data and information available through platforms like the Open Government Data Portal (</w:t>
      </w:r>
      <w:hyperlink r:id="rId10">
        <w:r>
          <w:rPr>
            <w:color w:val="4472C4"/>
          </w:rPr>
          <w:t xml:space="preserve">https://www.data.gov.in/catalog/agriculture-inputs</w:t>
        </w:r>
      </w:hyperlink>
      <w:r>
        <w:rPr/>
        <w:t xml:space="preserve">) play a crucial role in bringing transparency, enabling research, and informing policy decisions in this vital sector.</w:t>
      </w:r>
    </w:p>
    <w:p>
      <w:pPr>
        <w:spacing w:line="271" w:before="240" w:lineRule="auto"/>
      </w:pPr>
      <w:bookmarkStart w:id="83" w:name="key_takeaways"/>
      <w:r>
        <w:rPr>
          <w:b/>
          <w:sz w:val="33"/>
        </w:rPr>
        <w:t xml:space="preserve">Key Takeaways:</w:t>
      </w:r>
      <w:bookmarkEnd w:id="83"/>
    </w:p>
    <w:p>
      <w:pPr>
        <w:numPr>
          <w:ilvl w:val="0"/>
          <w:numId w:val="125"/>
        </w:numPr>
        <w:spacing w:lineRule="auto"/>
      </w:pPr>
      <w:r>
        <w:rPr>
          <w:b/>
        </w:rPr>
        <w:t xml:space="preserve">Comprehensive Ecosystem:</w:t>
      </w:r>
      <w:r>
        <w:rPr/>
        <w:t xml:space="preserve"> India has a vast agricultural input sector comprising 400,000+ dealers distributing seeds, fertilizers, pesticides, and machinery to 140+ million farmers across diverse agro-climatic zones.</w:t>
      </w:r>
    </w:p>
    <w:p>
      <w:pPr>
        <w:numPr>
          <w:ilvl w:val="0"/>
          <w:numId w:val="125"/>
        </w:numPr>
        <w:spacing w:lineRule="auto"/>
      </w:pPr>
      <w:r>
        <w:rPr>
          <w:b/>
        </w:rPr>
        <w:t xml:space="preserve">Quality Challenges Persist:</w:t>
      </w:r>
      <w:r>
        <w:rPr/>
        <w:t xml:space="preserve"> Despite regulatory frameworks, 2.7-4.9% of inputs fail quality tests annually, necessitating stronger enforcement and farmer awareness.</w:t>
      </w:r>
    </w:p>
    <w:p>
      <w:pPr>
        <w:numPr>
          <w:ilvl w:val="0"/>
          <w:numId w:val="125"/>
        </w:numPr>
        <w:spacing w:lineRule="auto"/>
      </w:pPr>
      <w:r>
        <w:rPr>
          <w:b/>
        </w:rPr>
        <w:t xml:space="preserve">Subsidy-Driven Market:</w:t>
      </w:r>
      <w:r>
        <w:rPr/>
        <w:t xml:space="preserve"> Fertilizers receive Rs. 1.5-2 lakh crore annual subsidy, ensuring affordability but creating market distortions that need rationalization.</w:t>
      </w:r>
    </w:p>
    <w:p>
      <w:pPr>
        <w:numPr>
          <w:ilvl w:val="0"/>
          <w:numId w:val="125"/>
        </w:numPr>
        <w:spacing w:lineRule="auto"/>
      </w:pPr>
      <w:r>
        <w:rPr>
          <w:b/>
        </w:rPr>
        <w:t xml:space="preserve">Digital Transformation Underway:</w:t>
      </w:r>
      <w:r>
        <w:rPr/>
        <w:t xml:space="preserve"> From fertilizer DBT to e-commerce platforms, technology is reshaping input distribution, improving transparency and access.</w:t>
      </w:r>
    </w:p>
    <w:p>
      <w:pPr>
        <w:numPr>
          <w:ilvl w:val="0"/>
          <w:numId w:val="125"/>
        </w:numPr>
        <w:spacing w:lineRule="auto"/>
      </w:pPr>
      <w:r>
        <w:rPr>
          <w:b/>
        </w:rPr>
        <w:t xml:space="preserve">Sustainability Imperative:</w:t>
      </w:r>
      <w:r>
        <w:rPr/>
        <w:t xml:space="preserve"> Environmental and health concerns demand shift towards bio-inputs, precision agriculture, and integrated nutrient and pest management.</w:t>
      </w:r>
    </w:p>
    <w:p>
      <w:pPr>
        <w:numPr>
          <w:ilvl w:val="0"/>
          <w:numId w:val="125"/>
        </w:numPr>
        <w:spacing w:lineRule="auto"/>
      </w:pPr>
      <w:r>
        <w:rPr>
          <w:b/>
        </w:rPr>
        <w:t xml:space="preserve">Data-Driven Future:</w:t>
      </w:r>
      <w:r>
        <w:rPr/>
        <w:t xml:space="preserve"> Open government data platforms enable evidence-based policymaking, research, and innovation in the input sector.</w:t>
      </w:r>
    </w:p>
    <w:p>
      <w:pPr>
        <w:numPr>
          <w:ilvl w:val="0"/>
          <w:numId w:val="125"/>
        </w:numPr>
        <w:spacing w:lineRule="auto"/>
      </w:pPr>
      <w:r>
        <w:rPr>
          <w:b/>
        </w:rPr>
        <w:t xml:space="preserve">Dealer Centrality:</w:t>
      </w:r>
      <w:r>
        <w:rPr/>
        <w:t xml:space="preserve"> Agricultural input dealers serve not just as sellers but as trusted advisors, credit facilitators, and extension agents for farmers.</w:t>
      </w:r>
    </w:p>
    <w:p>
      <w:pPr>
        <w:numPr>
          <w:ilvl w:val="0"/>
          <w:numId w:val="125"/>
        </w:numPr>
        <w:spacing w:lineRule="auto"/>
      </w:pPr>
      <w:r>
        <w:rPr>
          <w:b/>
        </w:rPr>
        <w:t xml:space="preserve">Import Vulnerability:</w:t>
      </w:r>
      <w:r>
        <w:rPr/>
        <w:t xml:space="preserve"> Significant dependence on imports for fertilizers and pesticide raw materials requires strategic capacity building.</w:t>
      </w:r>
    </w:p>
    <w:p>
      <w:pPr>
        <w:spacing w:line="271" w:before="240" w:lineRule="auto"/>
      </w:pPr>
      <w:bookmarkStart w:id="84" w:name="path_forward"/>
      <w:r>
        <w:rPr>
          <w:b/>
          <w:sz w:val="33"/>
        </w:rPr>
        <w:t xml:space="preserve">Path Forward:</w:t>
      </w:r>
      <w:bookmarkEnd w:id="84"/>
    </w:p>
    <w:p>
      <w:pPr>
        <w:spacing w:after="210" w:lineRule="auto"/>
      </w:pPr>
      <w:r>
        <w:rPr/>
        <w:t xml:space="preserve">The agricultural input sector in India is at an inflection point. With growing population, climate change pressures, and sustainability imperatives, the sector must evolve towards:</w:t>
      </w:r>
    </w:p>
    <w:p>
      <w:pPr>
        <w:numPr>
          <w:ilvl w:val="0"/>
          <w:numId w:val="126"/>
        </w:numPr>
        <w:spacing w:lineRule="auto"/>
      </w:pPr>
      <w:r>
        <w:rPr>
          <w:b/>
        </w:rPr>
        <w:t xml:space="preserve">Quality and Trust:</w:t>
      </w:r>
      <w:r>
        <w:rPr/>
        <w:t xml:space="preserve"> Zero tolerance for spurious products</w:t>
      </w:r>
    </w:p>
    <w:p>
      <w:pPr>
        <w:numPr>
          <w:ilvl w:val="0"/>
          <w:numId w:val="126"/>
        </w:numPr>
        <w:spacing w:lineRule="auto"/>
      </w:pPr>
      <w:r>
        <w:rPr>
          <w:b/>
        </w:rPr>
        <w:t xml:space="preserve">Sustainability:</w:t>
      </w:r>
      <w:r>
        <w:rPr/>
        <w:t xml:space="preserve"> Organic, bio, and precision inputs becoming mainstream</w:t>
      </w:r>
    </w:p>
    <w:p>
      <w:pPr>
        <w:numPr>
          <w:ilvl w:val="0"/>
          <w:numId w:val="126"/>
        </w:numPr>
        <w:spacing w:lineRule="auto"/>
      </w:pPr>
      <w:r>
        <w:rPr>
          <w:b/>
        </w:rPr>
        <w:t xml:space="preserve">Accessibility:</w:t>
      </w:r>
      <w:r>
        <w:rPr/>
        <w:t xml:space="preserve"> Technology-enabled reach to every farmer</w:t>
      </w:r>
    </w:p>
    <w:p>
      <w:pPr>
        <w:numPr>
          <w:ilvl w:val="0"/>
          <w:numId w:val="126"/>
        </w:numPr>
        <w:spacing w:lineRule="auto"/>
      </w:pPr>
      <w:r>
        <w:rPr>
          <w:b/>
        </w:rPr>
        <w:t xml:space="preserve">Efficiency:</w:t>
      </w:r>
      <w:r>
        <w:rPr/>
        <w:t xml:space="preserve"> Optimal input use for economic and environmental benefits</w:t>
      </w:r>
    </w:p>
    <w:p>
      <w:pPr>
        <w:numPr>
          <w:ilvl w:val="0"/>
          <w:numId w:val="126"/>
        </w:numPr>
        <w:spacing w:lineRule="auto"/>
      </w:pPr>
      <w:r>
        <w:rPr>
          <w:b/>
        </w:rPr>
        <w:t xml:space="preserve">Self-Reliance:</w:t>
      </w:r>
      <w:r>
        <w:rPr/>
        <w:t xml:space="preserve"> Reducing import dependence through domestic capacity</w:t>
      </w:r>
    </w:p>
    <w:p>
      <w:pPr>
        <w:numPr>
          <w:ilvl w:val="0"/>
          <w:numId w:val="126"/>
        </w:numPr>
        <w:spacing w:lineRule="auto"/>
      </w:pPr>
      <w:r>
        <w:rPr>
          <w:b/>
        </w:rPr>
        <w:t xml:space="preserve">Data Transparency:</w:t>
      </w:r>
      <w:r>
        <w:rPr/>
        <w:t xml:space="preserve"> Open data driving accountability and innovation</w:t>
      </w:r>
    </w:p>
    <w:p>
      <w:pPr>
        <w:spacing w:after="210" w:lineRule="auto"/>
      </w:pPr>
      <w:r>
        <w:rPr>
          <w:rFonts w:eastAsia="Georgia" w:cs="Georgia" w:ascii="Georgia" w:hAnsi="Georgia"/>
        </w:rPr>
        <w:t xml:space="preserve">Stakeholders—government, industry, dealers, farmers, researchers, and civil society—must collaborate to build an input ecosystem that is efficient, equitable, and sustainable, ensuring that every farmer has access to quality inputs that enhance productivity while preserving the environment for future generations.</w:t>
      </w:r>
    </w:p>
    <w:p>
      <w:pPr>
        <w:spacing w:after="210" w:lineRule="auto"/>
      </w:pPr>
      <w:r>
        <w:rPr>
          <w:b/>
        </w:rPr>
        <w:t xml:space="preserve">The data is available. The challenge is action.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references"/>
      <w:r>
        <w:rPr>
          <w:b/>
          <w:sz w:val="42"/>
        </w:rPr>
        <w:t xml:space="preserve">References</w:t>
      </w:r>
      <w:bookmarkEnd w:id="85"/>
    </w:p>
    <w:p>
      <w:pPr>
        <w:spacing w:after="210" w:lineRule="auto"/>
      </w:pPr>
      <w:r>
        <w:rPr/>
        <w:t xml:space="preserve">[1] Open Government Data Platform India. (2022). Agriculture Inputs Catalog. Retrieved from </w:t>
      </w:r>
      <w:hyperlink r:id="rId11">
        <w:r>
          <w:rPr>
            <w:color w:val="4472C4"/>
          </w:rPr>
          <w:t xml:space="preserve">https://www.data.gov.in/catalog/agriculture-inputs</w:t>
        </w:r>
      </w:hyperlink>
    </w:p>
    <w:p>
      <w:pPr>
        <w:spacing w:after="210" w:lineRule="auto"/>
      </w:pPr>
      <w:r>
        <w:rPr/>
        <w:t xml:space="preserve">[2] </w:t>
      </w:r>
      <w:hyperlink r:id="rId12">
        <w:r>
          <w:rPr>
            <w:color w:val="4472C4"/>
          </w:rPr>
          <w:t xml:space="preserve">India.gov.in</w:t>
        </w:r>
      </w:hyperlink>
      <w:r>
        <w:rPr/>
        <w:t xml:space="preserve">. Open Government Data Platform - OGD India. Retrieved from </w:t>
      </w:r>
      <w:hyperlink r:id="rId13">
        <w:r>
          <w:rPr>
            <w:color w:val="4472C4"/>
          </w:rPr>
          <w:t xml:space="preserve">https://services.india.gov.in/service/detail/browse-and-download-datasets-from-open-government-data-platform-ogd-india</w:t>
        </w:r>
      </w:hyperlink>
    </w:p>
    <w:p>
      <w:pPr>
        <w:spacing w:after="210" w:lineRule="auto"/>
      </w:pPr>
      <w:r>
        <w:rPr/>
        <w:t xml:space="preserve">[3] </w:t>
      </w:r>
      <w:hyperlink r:id="rId14">
        <w:r>
          <w:rPr>
            <w:color w:val="4472C4"/>
          </w:rPr>
          <w:t xml:space="preserve">Re3data.org</w:t>
        </w:r>
      </w:hyperlink>
      <w:r>
        <w:rPr/>
        <w:t xml:space="preserve">. (2025, March 27). Open Government Data Platform India. Retrieved from </w:t>
      </w:r>
      <w:hyperlink r:id="rId15">
        <w:r>
          <w:rPr>
            <w:color w:val="4472C4"/>
          </w:rPr>
          <w:t xml:space="preserve">https://www.re3data.org/repository/r3d100010956</w:t>
        </w:r>
      </w:hyperlink>
    </w:p>
    <w:p>
      <w:pPr>
        <w:spacing w:after="210" w:lineRule="auto"/>
      </w:pPr>
      <w:r>
        <w:rPr/>
        <w:t xml:space="preserve">[4] Open Government Data Platform India. (2022). Home. Retrieved from </w:t>
      </w:r>
      <w:hyperlink r:id="rId16">
        <w:r>
          <w:rPr>
            <w:color w:val="4472C4"/>
          </w:rPr>
          <w:t xml:space="preserve">https://data.gov.in</w:t>
        </w:r>
      </w:hyperlink>
    </w:p>
    <w:p>
      <w:pPr>
        <w:spacing w:after="210" w:lineRule="auto"/>
      </w:pPr>
      <w:r>
        <w:rPr/>
        <w:t xml:space="preserve">[5] Global Agriculture. (2025, February 13). Rise in Spurious Agricultural Inputs: Seeds, Fertilizers, and Pesticides Found Sub-Standard in 2023-24. Retrieved from </w:t>
      </w:r>
      <w:hyperlink r:id="rId17">
        <w:r>
          <w:rPr>
            <w:color w:val="4472C4"/>
          </w:rPr>
          <w:t xml:space="preserve">https://www.global-agriculture.com/india-region/rise-in-spurious-agricultural-inputs-seeds-fertilizers-and-pesticides-found-sub-standard-in-2023-24</w:t>
        </w:r>
      </w:hyperlink>
    </w:p>
    <w:p>
      <w:pPr>
        <w:spacing w:after="210" w:lineRule="auto"/>
      </w:pPr>
      <w:r>
        <w:rPr/>
        <w:t xml:space="preserve">[6] Horizone Publishing. (2025). Farmers' perception of the effectiveness of advisory services. </w:t>
      </w:r>
      <w:r>
        <w:rPr>
          <w:i/>
        </w:rPr>
        <w:t xml:space="preserve">Plant Science Today</w:t>
      </w:r>
      <w:r>
        <w:rPr/>
        <w:t xml:space="preserve">. Retrieved from </w:t>
      </w:r>
      <w:hyperlink r:id="rId18">
        <w:r>
          <w:rPr>
            <w:color w:val="4472C4"/>
          </w:rPr>
          <w:t xml:space="preserve">https://horizonepublishing.com/journals/index.php/PST/article/download/8779/9125/60120</w:t>
        </w:r>
      </w:hyperlink>
    </w:p>
    <w:p>
      <w:pPr>
        <w:spacing w:after="210" w:lineRule="auto"/>
      </w:pPr>
      <w:r>
        <w:rPr/>
        <w:t xml:space="preserve">[7] Agro Input Dealers Association. (2016). Mission and Vision. Retrieved from </w:t>
      </w:r>
      <w:hyperlink r:id="rId19">
        <w:r>
          <w:rPr>
            <w:color w:val="4472C4"/>
          </w:rPr>
          <w:t xml:space="preserve">https://www.aidaindia.co.in</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p>
    <w:p>
      <w:pPr>
        <w:spacing w:after="210" w:lineRule="auto"/>
      </w:pPr>
      <w:r>
        <w:rPr>
          <w:b/>
        </w:rPr>
        <w:t xml:space="preserve">Last Updated:</w:t>
      </w:r>
      <w:r>
        <w:rPr/>
        <w:t xml:space="preserve"> February 25, 2026</w:t>
      </w:r>
    </w:p>
    <w:p>
      <w:pPr>
        <w:spacing w:after="210" w:lineRule="auto"/>
      </w:pPr>
      <w:r>
        <w:rPr>
          <w:b/>
        </w:rPr>
        <w:t xml:space="preserve">Compiled by:</w:t>
      </w:r>
      <w:r>
        <w:rPr/>
        <w:t xml:space="preserve"> AI Agricultural Advisory System</w:t>
      </w:r>
    </w:p>
    <w:p>
      <w:pPr>
        <w:spacing w:after="210" w:lineRule="auto"/>
      </w:pPr>
      <w:r>
        <w:rPr>
          <w:b/>
        </w:rPr>
        <w:t xml:space="preserve">Data Sources:</w:t>
      </w:r>
      <w:r>
        <w:rPr/>
        <w:t xml:space="preserve"> Open Government Data Platform India, Ministry of Agriculture &amp; Farmers Welfare, Department of Fertilizers, Directorate of Plant Protection, State Agriculture Departments, Industry Reports, Academic Research</w:t>
      </w:r>
    </w:p>
    <w:p>
      <w:pPr>
        <w:spacing w:after="210" w:lineRule="auto"/>
      </w:pPr>
      <w:r>
        <w:rPr>
          <w:b/>
        </w:rPr>
        <w:t xml:space="preserve">Disclaimer:</w:t>
      </w:r>
      <w:r>
        <w:rPr/>
        <w:t xml:space="preserve"> This document is compiled based on publicly available information from government databases, official publications, industry reports, and research studies. </w:t>
      </w:r>
      <w:hyperlink r:id="rId20">
        <w:r>
          <w:rPr>
            <w:color w:val="4472C4"/>
          </w:rPr>
          <w:t xml:space="preserve">Data.gov.in</w:t>
        </w:r>
      </w:hyperlink>
      <w:r>
        <w:rPr/>
        <w:t xml:space="preserve"> datasets are periodically updated; users should verify current data from the official portal. For the most recent statistics and policy updates, please refer to respective government departments and the OGD Platform India at </w:t>
      </w:r>
      <w:hyperlink r:id="rId21">
        <w:r>
          <w:rPr>
            <w:color w:val="4472C4"/>
          </w:rPr>
          <w:t xml:space="preserve">https://www.data.gov.in/</w:t>
        </w:r>
      </w:hyperlink>
      <w:r>
        <w:rPr/>
        <w:t xml:space="preserve">.</w:t>
      </w:r>
    </w:p>
    <w:p>
      <w:pPr>
        <w:spacing w:after="210" w:lineRule="auto"/>
      </w:pPr>
      <w:r>
        <w:rPr>
          <w:b/>
        </w:rPr>
        <w:t xml:space="preserve">Usage License:</w:t>
      </w:r>
      <w:r>
        <w:rPr/>
        <w:t xml:space="preserve"> This document is prepared for educational and informational purposes. Data from OGD Platform India is governed by the National Data Sharing and Accessibility Policy (NDSAP).</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lvl w:ilvl="2">
      <w:start w:val="1"/>
      <w:numFmt w:val="none"/>
      <w:lvlText w:val="–"/>
      <w:lvlJc w:val="left"/>
      <w:pPr>
        <w:tabs>
          <w:tab w:val="num" w:pos="2520"/>
        </w:tabs>
        <w:ind w:left="2160" w:hanging="360"/>
      </w:pPr>
      <w:rPr>
        <w:rFonts w:eastAsia="Georgia" w:cs="Georgia" w:ascii="Georgia" w:hAnsi="Georgia"/>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0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4">
    <w:multiLevelType w:val="hybridMultilevel"/>
    <w:lvl w:ilvl="0">
      <w:start w:val="1"/>
      <w:numFmt w:val="decimal"/>
      <w:lvlText w:val="%1."/>
      <w:lvlJc w:val="left"/>
      <w:pPr>
        <w:tabs>
          <w:tab w:val="num" w:pos="1080"/>
        </w:tabs>
        <w:ind w:left="720" w:hanging="360"/>
      </w:pPr>
    </w:lvl>
  </w:abstractNum>
  <w:abstractNum w:abstractNumId="1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2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21">
    <w:multiLevelType w:val="hybridMultilevel"/>
    <w:lvl w:ilvl="0">
      <w:start w:val="1"/>
      <w:numFmt w:val="decimal"/>
      <w:lvlText w:val="%1."/>
      <w:lvlJc w:val="left"/>
      <w:pPr>
        <w:tabs>
          <w:tab w:val="num" w:pos="1080"/>
        </w:tabs>
        <w:ind w:left="720" w:hanging="360"/>
      </w:pPr>
    </w:lvl>
  </w:abstractNum>
  <w:abstractNum w:abstractNumId="122">
    <w:multiLevelType w:val="hybridMultilevel"/>
    <w:lvl w:ilvl="0">
      <w:start w:val="1"/>
      <w:numFmt w:val="decimal"/>
      <w:lvlText w:val="%1."/>
      <w:lvlJc w:val="left"/>
      <w:pPr>
        <w:tabs>
          <w:tab w:val="num" w:pos="1080"/>
        </w:tabs>
        <w:ind w:left="720" w:hanging="360"/>
      </w:pPr>
    </w:lvl>
  </w:abstractNum>
  <w:abstractNum w:abstractNumId="1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5">
    <w:multiLevelType w:val="hybridMultilevel"/>
    <w:lvl w:ilvl="0">
      <w:start w:val="1"/>
      <w:numFmt w:val="decimal"/>
      <w:lvlText w:val="%1."/>
      <w:lvlJc w:val="left"/>
      <w:pPr>
        <w:tabs>
          <w:tab w:val="num" w:pos="1080"/>
        </w:tabs>
        <w:ind w:left="720" w:hanging="360"/>
      </w:pPr>
    </w:lvl>
  </w:abstractNum>
  <w:abstractNum w:abstractNumId="126">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data.gov.in/catalog/agriculture-inputs" TargetMode="External"/><Relationship Id="rId6" Type="http://schemas.openxmlformats.org/officeDocument/2006/relationships/hyperlink" Target="http://data.gov.in" TargetMode="External"/><Relationship Id="rId7" Type="http://schemas.openxmlformats.org/officeDocument/2006/relationships/hyperlink" Target="https://www.data.gov.in/" TargetMode="External"/><Relationship Id="rId8" Type="http://schemas.openxmlformats.org/officeDocument/2006/relationships/hyperlink" Target="http://data.gov.in" TargetMode="External"/><Relationship Id="rId9" Type="http://schemas.openxmlformats.org/officeDocument/2006/relationships/hyperlink" Target="https://www.data.gov.in/" TargetMode="External"/><Relationship Id="rId10" Type="http://schemas.openxmlformats.org/officeDocument/2006/relationships/hyperlink" Target="https://www.data.gov.in/catalog/agriculture-inputs" TargetMode="External"/><Relationship Id="rId11" Type="http://schemas.openxmlformats.org/officeDocument/2006/relationships/hyperlink" Target="https://www.data.gov.in/catalog/agriculture-inputs" TargetMode="External"/><Relationship Id="rId12" Type="http://schemas.openxmlformats.org/officeDocument/2006/relationships/hyperlink" Target="http://India.gov.in" TargetMode="External"/><Relationship Id="rId13" Type="http://schemas.openxmlformats.org/officeDocument/2006/relationships/hyperlink" Target="https://services.india.gov.in/service/detail/browse-and-download-datasets-from-open-government-data-platform-ogd-india" TargetMode="External"/><Relationship Id="rId14" Type="http://schemas.openxmlformats.org/officeDocument/2006/relationships/hyperlink" Target="http://Re3data.org" TargetMode="External"/><Relationship Id="rId15" Type="http://schemas.openxmlformats.org/officeDocument/2006/relationships/hyperlink" Target="https://www.re3data.org/repository/r3d100010956" TargetMode="External"/><Relationship Id="rId16" Type="http://schemas.openxmlformats.org/officeDocument/2006/relationships/hyperlink" Target="https://data.gov.in" TargetMode="External"/><Relationship Id="rId17" Type="http://schemas.openxmlformats.org/officeDocument/2006/relationships/hyperlink" Target="https://www.global-agriculture.com/india-region/rise-in-spurious-agricultural-inputs-seeds-fertilizers-and-pesticides-found-sub-standard-in-2023-24" TargetMode="External"/><Relationship Id="rId18" Type="http://schemas.openxmlformats.org/officeDocument/2006/relationships/hyperlink" Target="https://horizonepublishing.com/journals/index.php/PST/article/download/8779/9125/60120" TargetMode="External"/><Relationship Id="rId19" Type="http://schemas.openxmlformats.org/officeDocument/2006/relationships/hyperlink" Target="https://www.aidaindia.co.in" TargetMode="External"/><Relationship Id="rId20" Type="http://schemas.openxmlformats.org/officeDocument/2006/relationships/hyperlink" Target="http://Data.gov.in" TargetMode="External"/><Relationship Id="rId21" Type="http://schemas.openxmlformats.org/officeDocument/2006/relationships/hyperlink" Target="https://www.data.gov.i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2026-02-25T04:34:29.845Z</dcterms:created>
  <dcterms:modified xsi:type="dcterms:W3CDTF">2026-02-25T04:34:29.845Z</dcterms:modified>
</cp:coreProperties>
</file>