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ds568-milestone-5-governance-memo"/>
    <w:p>
      <w:pPr>
        <w:pStyle w:val="Heading1"/>
      </w:pPr>
      <w:r>
        <w:t xml:space="preserve">IDS568 Milestone 5: Governance Memo</w:t>
      </w:r>
    </w:p>
    <w:bookmarkStart w:id="9" w:name="overview"/>
    <w:p>
      <w:pPr>
        <w:pStyle w:val="Heading2"/>
      </w:pPr>
      <w:r>
        <w:t xml:space="preserve">Overview</w:t>
      </w:r>
    </w:p>
    <w:p>
      <w:pPr>
        <w:pStyle w:val="FirstParagraph"/>
      </w:pPr>
      <w:r>
        <w:t xml:space="preserve">This system implements caching and batching to improve large language model inference performance. While these optimizations improve latency and throughput, they introduce governance considerations related to privacy, data retention, and system misuse.</w:t>
      </w:r>
    </w:p>
    <w:p>
      <w:r>
        <w:pict>
          <v:rect style="width:0;height:1.5pt" o:hralign="center" o:hrstd="t" o:hr="t"/>
        </w:pict>
      </w:r>
    </w:p>
    <w:bookmarkEnd w:id="9"/>
    <w:bookmarkStart w:id="10" w:name="privacy-considerations"/>
    <w:p>
      <w:pPr>
        <w:pStyle w:val="Heading2"/>
      </w:pPr>
      <w:r>
        <w:t xml:space="preserve">Privacy Considerations</w:t>
      </w:r>
    </w:p>
    <w:p>
      <w:pPr>
        <w:pStyle w:val="FirstParagraph"/>
      </w:pPr>
      <w:r>
        <w:t xml:space="preserve">Caching stores prompts and responses to improve performance. This introduces privacy risks if sensitive user inputs are stored in memory.</w:t>
      </w:r>
    </w:p>
    <w:p>
      <w:pPr>
        <w:pStyle w:val="BodyText"/>
      </w:pPr>
      <w:r>
        <w:t xml:space="preserve">To mitigate this risk:</w:t>
      </w:r>
    </w:p>
    <w:p>
      <w:pPr>
        <w:pStyle w:val="Compact"/>
        <w:numPr>
          <w:ilvl w:val="0"/>
          <w:numId w:val="1001"/>
        </w:numPr>
      </w:pPr>
      <w:r>
        <w:t xml:space="preserve">Cache keys are hashed</w:t>
      </w:r>
    </w:p>
    <w:p>
      <w:pPr>
        <w:pStyle w:val="Compact"/>
        <w:numPr>
          <w:ilvl w:val="0"/>
          <w:numId w:val="1001"/>
        </w:numPr>
      </w:pPr>
      <w:r>
        <w:t xml:space="preserve">No plaintext user identifiers are stored</w:t>
      </w:r>
    </w:p>
    <w:p>
      <w:pPr>
        <w:pStyle w:val="Compact"/>
        <w:numPr>
          <w:ilvl w:val="0"/>
          <w:numId w:val="1001"/>
        </w:numPr>
      </w:pPr>
      <w:r>
        <w:t xml:space="preserve">Cache entries expire using TTL</w:t>
      </w:r>
    </w:p>
    <w:p>
      <w:pPr>
        <w:pStyle w:val="FirstParagraph"/>
      </w:pPr>
      <w:r>
        <w:t xml:space="preserve">These steps reduce the risk of exposing sensitive information.</w:t>
      </w:r>
    </w:p>
    <w:p>
      <w:r>
        <w:pict>
          <v:rect style="width:0;height:1.5pt" o:hralign="center" o:hrstd="t" o:hr="t"/>
        </w:pict>
      </w:r>
    </w:p>
    <w:bookmarkEnd w:id="10"/>
    <w:bookmarkStart w:id="11" w:name="data-retention-policy"/>
    <w:p>
      <w:pPr>
        <w:pStyle w:val="Heading2"/>
      </w:pPr>
      <w:r>
        <w:t xml:space="preserve">Data Retention Policy</w:t>
      </w:r>
    </w:p>
    <w:p>
      <w:pPr>
        <w:pStyle w:val="FirstParagraph"/>
      </w:pPr>
      <w:r>
        <w:t xml:space="preserve">Cached responses are stored temporarily using a configurable TTL. This ensures:</w:t>
      </w:r>
    </w:p>
    <w:p>
      <w:pPr>
        <w:pStyle w:val="Compact"/>
        <w:numPr>
          <w:ilvl w:val="0"/>
          <w:numId w:val="1002"/>
        </w:numPr>
      </w:pPr>
      <w:r>
        <w:t xml:space="preserve">Old responses expire automatically</w:t>
      </w:r>
    </w:p>
    <w:p>
      <w:pPr>
        <w:pStyle w:val="Compact"/>
        <w:numPr>
          <w:ilvl w:val="0"/>
          <w:numId w:val="1002"/>
        </w:numPr>
      </w:pPr>
      <w:r>
        <w:t xml:space="preserve">Sensitive prompts are not retained indefinitely</w:t>
      </w:r>
    </w:p>
    <w:p>
      <w:pPr>
        <w:pStyle w:val="Compact"/>
        <w:numPr>
          <w:ilvl w:val="0"/>
          <w:numId w:val="1002"/>
        </w:numPr>
      </w:pPr>
      <w:r>
        <w:t xml:space="preserve">Memory usage remains controlled</w:t>
      </w:r>
    </w:p>
    <w:p>
      <w:pPr>
        <w:pStyle w:val="FirstParagraph"/>
      </w:pPr>
      <w:r>
        <w:t xml:space="preserve">Short TTL values reduce privacy risks while maintaining performance benefits.</w:t>
      </w:r>
    </w:p>
    <w:p>
      <w:r>
        <w:pict>
          <v:rect style="width:0;height:1.5pt" o:hralign="center" o:hrstd="t" o:hr="t"/>
        </w:pict>
      </w:r>
    </w:p>
    <w:bookmarkEnd w:id="11"/>
    <w:bookmarkStart w:id="12" w:name="potential-misuse-scenarios"/>
    <w:p>
      <w:pPr>
        <w:pStyle w:val="Heading2"/>
      </w:pPr>
      <w:r>
        <w:t xml:space="preserve">Potential Misuse Scenarios</w:t>
      </w:r>
    </w:p>
    <w:p>
      <w:pPr>
        <w:pStyle w:val="FirstParagraph"/>
      </w:pPr>
      <w:r>
        <w:t xml:space="preserve">Potential misuse includes:</w:t>
      </w:r>
    </w:p>
    <w:p>
      <w:pPr>
        <w:pStyle w:val="Compact"/>
        <w:numPr>
          <w:ilvl w:val="0"/>
          <w:numId w:val="1003"/>
        </w:numPr>
      </w:pPr>
      <w:r>
        <w:t xml:space="preserve">Caching sensitive prompts</w:t>
      </w:r>
    </w:p>
    <w:p>
      <w:pPr>
        <w:pStyle w:val="Compact"/>
        <w:numPr>
          <w:ilvl w:val="0"/>
          <w:numId w:val="1003"/>
        </w:numPr>
      </w:pPr>
      <w:r>
        <w:t xml:space="preserve">Returning stale responses</w:t>
      </w:r>
    </w:p>
    <w:p>
      <w:pPr>
        <w:pStyle w:val="Compact"/>
        <w:numPr>
          <w:ilvl w:val="0"/>
          <w:numId w:val="1003"/>
        </w:numPr>
      </w:pPr>
      <w:r>
        <w:t xml:space="preserve">High request load causing degraded performance</w:t>
      </w:r>
    </w:p>
    <w:p>
      <w:pPr>
        <w:pStyle w:val="FirstParagraph"/>
      </w:pPr>
      <w:r>
        <w:t xml:space="preserve">These risks are mitigated through:</w:t>
      </w:r>
    </w:p>
    <w:p>
      <w:pPr>
        <w:pStyle w:val="Compact"/>
        <w:numPr>
          <w:ilvl w:val="0"/>
          <w:numId w:val="1004"/>
        </w:numPr>
      </w:pPr>
      <w:r>
        <w:t xml:space="preserve">Cache expiration</w:t>
      </w:r>
    </w:p>
    <w:p>
      <w:pPr>
        <w:pStyle w:val="Compact"/>
        <w:numPr>
          <w:ilvl w:val="0"/>
          <w:numId w:val="1004"/>
        </w:numPr>
      </w:pPr>
      <w:r>
        <w:t xml:space="preserve">Concurrent request handling</w:t>
      </w:r>
    </w:p>
    <w:p>
      <w:pPr>
        <w:pStyle w:val="Compact"/>
        <w:numPr>
          <w:ilvl w:val="0"/>
          <w:numId w:val="1004"/>
        </w:numPr>
      </w:pPr>
      <w:r>
        <w:t xml:space="preserve">Dynamic batching controls</w:t>
      </w:r>
    </w:p>
    <w:p>
      <w:r>
        <w:pict>
          <v:rect style="width:0;height:1.5pt" o:hralign="center" o:hrstd="t" o:hr="t"/>
        </w:pict>
      </w:r>
    </w:p>
    <w:bookmarkEnd w:id="12"/>
    <w:bookmarkStart w:id="13" w:name="compliance-considerations"/>
    <w:p>
      <w:pPr>
        <w:pStyle w:val="Heading2"/>
      </w:pPr>
      <w:r>
        <w:t xml:space="preserve">Compliance Considerations</w:t>
      </w:r>
    </w:p>
    <w:p>
      <w:pPr>
        <w:pStyle w:val="FirstParagraph"/>
      </w:pPr>
      <w:r>
        <w:t xml:space="preserve">Caching introduces potential data residency and privacy compliance concerns.</w:t>
      </w:r>
    </w:p>
    <w:p>
      <w:pPr>
        <w:pStyle w:val="BodyText"/>
      </w:pPr>
      <w:r>
        <w:t xml:space="preserve">Mitigation strategies include:</w:t>
      </w:r>
    </w:p>
    <w:p>
      <w:pPr>
        <w:pStyle w:val="Compact"/>
        <w:numPr>
          <w:ilvl w:val="0"/>
          <w:numId w:val="1005"/>
        </w:numPr>
      </w:pPr>
      <w:r>
        <w:t xml:space="preserve">Avoid storing user identifiers</w:t>
      </w:r>
    </w:p>
    <w:p>
      <w:pPr>
        <w:pStyle w:val="Compact"/>
        <w:numPr>
          <w:ilvl w:val="0"/>
          <w:numId w:val="1005"/>
        </w:numPr>
      </w:pPr>
      <w:r>
        <w:t xml:space="preserve">Use short retention windows</w:t>
      </w:r>
    </w:p>
    <w:p>
      <w:pPr>
        <w:pStyle w:val="Compact"/>
        <w:numPr>
          <w:ilvl w:val="0"/>
          <w:numId w:val="1005"/>
        </w:numPr>
      </w:pPr>
      <w:r>
        <w:t xml:space="preserve">Restrict cached data to model inputs only</w:t>
      </w:r>
    </w:p>
    <w:p>
      <w:pPr>
        <w:pStyle w:val="FirstParagraph"/>
      </w:pPr>
      <w:r>
        <w:t xml:space="preserve">These approaches align with privacy-aware system design.</w:t>
      </w:r>
    </w:p>
    <w:p>
      <w:r>
        <w:pict>
          <v:rect style="width:0;height:1.5pt" o:hralign="center" o:hrstd="t" o:hr="t"/>
        </w:pict>
      </w:r>
    </w:p>
    <w:bookmarkEnd w:id="13"/>
    <w:bookmarkStart w:id="14" w:name="conclusion"/>
    <w:p>
      <w:pPr>
        <w:pStyle w:val="Heading2"/>
      </w:pPr>
      <w:r>
        <w:t xml:space="preserve">Conclusion</w:t>
      </w:r>
    </w:p>
    <w:p>
      <w:pPr>
        <w:pStyle w:val="FirstParagraph"/>
      </w:pPr>
      <w:r>
        <w:t xml:space="preserve">Batching and caching improve performance but introduce governance risks. The implemented safeguards ensure the system remains privacy-aware while maintaing</w:t>
      </w:r>
      <w:r>
        <w:t xml:space="preserve"> </w:t>
      </w:r>
      <w:r>
        <w:t xml:space="preserve">performance improvements.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2026-04-08T00:15:11Z</dcterms:created>
  <dcterms:modified xsi:type="dcterms:W3CDTF">2026-04-08T00:15:11Z</dcterms:modified>
</cp:coreProperties>
</file>

<file path=docProps/custom.xml><?xml version="1.0" encoding="utf-8"?>
<Properties xmlns="http://schemas.openxmlformats.org/officeDocument/2006/custom-properties" xmlns:vt="http://schemas.openxmlformats.org/officeDocument/2006/docPropsVTypes"/>
</file>