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09b55ab77db1c90d0d061ae2e4e3d7649e02fc"/>
    <w:p>
      <w:pPr>
        <w:pStyle w:val="Heading1"/>
      </w:pPr>
      <w:r>
        <w:t xml:space="preserve">IDS568 Milestone 5: LLM Inference Optimization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project focuses on optimizing large language model inference using dynamic batching and caching techniques. The objective is to improve latency, throughput, and system efficiency under concurrent request loads.</w:t>
      </w:r>
    </w:p>
    <w:p>
      <w:pPr>
        <w:pStyle w:val="BodyText"/>
      </w:pPr>
      <w:r>
        <w:t xml:space="preserve">The system was implemented using FastAPI, Hugging Face Transformers, and asynchronous request handling. Performance improvements were evaluated using controlled benchmark experiments.</w:t>
      </w:r>
    </w:p>
    <w:p>
      <w:r>
        <w:pict>
          <v:rect style="width:0;height:1.5pt" o:hralign="center" o:hrstd="t" o:hr="t"/>
        </w:pict>
      </w:r>
    </w:p>
    <w:bookmarkEnd w:id="9"/>
    <w:bookmarkStart w:id="10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The system consists of:</w:t>
      </w:r>
    </w:p>
    <w:p>
      <w:pPr>
        <w:pStyle w:val="Compact"/>
        <w:numPr>
          <w:ilvl w:val="0"/>
          <w:numId w:val="1001"/>
        </w:numPr>
      </w:pPr>
      <w:r>
        <w:t xml:space="preserve">FastAPI inference server</w:t>
      </w:r>
    </w:p>
    <w:p>
      <w:pPr>
        <w:pStyle w:val="Compact"/>
        <w:numPr>
          <w:ilvl w:val="0"/>
          <w:numId w:val="1001"/>
        </w:numPr>
      </w:pPr>
      <w:r>
        <w:t xml:space="preserve">Dynamic batching module</w:t>
      </w:r>
    </w:p>
    <w:p>
      <w:pPr>
        <w:pStyle w:val="Compact"/>
        <w:numPr>
          <w:ilvl w:val="0"/>
          <w:numId w:val="1001"/>
        </w:numPr>
      </w:pPr>
      <w:r>
        <w:t xml:space="preserve">In-memory caching layer</w:t>
      </w:r>
    </w:p>
    <w:p>
      <w:pPr>
        <w:pStyle w:val="Compact"/>
        <w:numPr>
          <w:ilvl w:val="0"/>
          <w:numId w:val="1001"/>
        </w:numPr>
      </w:pPr>
      <w:r>
        <w:t xml:space="preserve">Benchmarking suite</w:t>
      </w:r>
    </w:p>
    <w:p>
      <w:pPr>
        <w:pStyle w:val="Compact"/>
        <w:numPr>
          <w:ilvl w:val="0"/>
          <w:numId w:val="1001"/>
        </w:numPr>
      </w:pPr>
      <w:r>
        <w:t xml:space="preserve">Performance visualization pipeline</w:t>
      </w:r>
    </w:p>
    <w:p>
      <w:pPr>
        <w:pStyle w:val="FirstParagraph"/>
      </w:pPr>
      <w:r>
        <w:t xml:space="preserve">Requests follow this pipeline:</w:t>
      </w:r>
    </w:p>
    <w:p>
      <w:pPr>
        <w:pStyle w:val="BodyText"/>
      </w:pPr>
      <w:r>
        <w:t xml:space="preserve">Client → FastAPI → Cache → Batcher → Model → Response</w:t>
      </w:r>
    </w:p>
    <w:p>
      <w:r>
        <w:pict>
          <v:rect style="width:0;height:1.5pt" o:hralign="center" o:hrstd="t" o:hr="t"/>
        </w:pict>
      </w:r>
    </w:p>
    <w:bookmarkEnd w:id="10"/>
    <w:bookmarkStart w:id="11" w:name="experimental-setup"/>
    <w:p>
      <w:pPr>
        <w:pStyle w:val="Heading2"/>
      </w:pPr>
      <w:r>
        <w:t xml:space="preserve">3. Experimental Setup</w:t>
      </w:r>
    </w:p>
    <w:p>
      <w:pPr>
        <w:pStyle w:val="FirstParagraph"/>
      </w:pPr>
      <w:r>
        <w:t xml:space="preserve">Model: facebook/opt-125m</w:t>
      </w:r>
      <w:r>
        <w:br/>
      </w:r>
      <w:r>
        <w:t xml:space="preserve">Framework: FastAPI + PyTorch</w:t>
      </w:r>
      <w:r>
        <w:br/>
      </w:r>
      <w:r>
        <w:t xml:space="preserve">Hardware: MacBook Air CPU</w:t>
      </w:r>
      <w:r>
        <w:br/>
      </w:r>
      <w:r>
        <w:t xml:space="preserve">Concurrency: 5, 20, 50 requests</w:t>
      </w:r>
    </w:p>
    <w:p>
      <w:pPr>
        <w:pStyle w:val="BodyText"/>
      </w:pPr>
      <w:r>
        <w:t xml:space="preserve">Benchmarks performed:</w:t>
      </w:r>
    </w:p>
    <w:p>
      <w:pPr>
        <w:pStyle w:val="Compact"/>
        <w:numPr>
          <w:ilvl w:val="0"/>
          <w:numId w:val="1002"/>
        </w:numPr>
      </w:pPr>
      <w:r>
        <w:t xml:space="preserve">Cold vs Warm cache</w:t>
      </w:r>
    </w:p>
    <w:p>
      <w:pPr>
        <w:pStyle w:val="Compact"/>
        <w:numPr>
          <w:ilvl w:val="0"/>
          <w:numId w:val="1002"/>
        </w:numPr>
      </w:pPr>
      <w:r>
        <w:t xml:space="preserve">Batching latency</w:t>
      </w:r>
    </w:p>
    <w:p>
      <w:pPr>
        <w:pStyle w:val="Compact"/>
        <w:numPr>
          <w:ilvl w:val="0"/>
          <w:numId w:val="1002"/>
        </w:numPr>
      </w:pPr>
      <w:r>
        <w:t xml:space="preserve">Load level comparison</w:t>
      </w:r>
    </w:p>
    <w:p>
      <w:pPr>
        <w:pStyle w:val="Compact"/>
        <w:numPr>
          <w:ilvl w:val="0"/>
          <w:numId w:val="1002"/>
        </w:numPr>
      </w:pPr>
      <w:r>
        <w:t xml:space="preserve">Cache hit rate tracking</w:t>
      </w:r>
    </w:p>
    <w:p>
      <w:r>
        <w:pict>
          <v:rect style="width:0;height:1.5pt" o:hralign="center" o:hrstd="t" o:hr="t"/>
        </w:pict>
      </w:r>
    </w:p>
    <w:bookmarkEnd w:id="11"/>
    <w:bookmarkStart w:id="15" w:name="results"/>
    <w:p>
      <w:pPr>
        <w:pStyle w:val="Heading2"/>
      </w:pPr>
      <w:r>
        <w:t xml:space="preserve">4. Results</w:t>
      </w:r>
    </w:p>
    <w:bookmarkStart w:id="12" w:name="cold-vs-warm-cache"/>
    <w:p>
      <w:pPr>
        <w:pStyle w:val="Heading3"/>
      </w:pPr>
      <w:r>
        <w:t xml:space="preserve">Cold vs Warm Cache</w:t>
      </w:r>
    </w:p>
    <w:p>
      <w:pPr>
        <w:pStyle w:val="FirstParagraph"/>
      </w:pPr>
      <w:r>
        <w:t xml:space="preserve">Cold cache latency averaged 646 ms, while warm cache latency dropped to under 1 ms. This demonstrates significant performance improvements through caching repeated prompts.</w:t>
      </w:r>
    </w:p>
    <w:bookmarkEnd w:id="12"/>
    <w:bookmarkStart w:id="13" w:name="batching-performance"/>
    <w:p>
      <w:pPr>
        <w:pStyle w:val="Heading3"/>
      </w:pPr>
      <w:r>
        <w:t xml:space="preserve">Batching Performance</w:t>
      </w:r>
    </w:p>
    <w:p>
      <w:pPr>
        <w:pStyle w:val="FirstParagraph"/>
      </w:pPr>
      <w:r>
        <w:t xml:space="preserve">Batching improved throughput under concurrent load. Requests processed together reduced compute overhead and improved efficiency.</w:t>
      </w:r>
    </w:p>
    <w:bookmarkEnd w:id="13"/>
    <w:bookmarkStart w:id="14" w:name="load-testing"/>
    <w:p>
      <w:pPr>
        <w:pStyle w:val="Heading3"/>
      </w:pPr>
      <w:r>
        <w:t xml:space="preserve">Load Testing</w:t>
      </w:r>
    </w:p>
    <w:p>
      <w:pPr>
        <w:pStyle w:val="FirstParagraph"/>
      </w:pPr>
      <w:r>
        <w:t xml:space="preserve">Low load (5 concurrent)</w:t>
      </w:r>
      <w:r>
        <w:br/>
      </w:r>
      <w:r>
        <w:t xml:space="preserve">Average latency: 755 ms</w:t>
      </w:r>
    </w:p>
    <w:p>
      <w:pPr>
        <w:pStyle w:val="BodyText"/>
      </w:pPr>
      <w:r>
        <w:t xml:space="preserve">Medium load (20 concurrent)</w:t>
      </w:r>
      <w:r>
        <w:br/>
      </w:r>
      <w:r>
        <w:t xml:space="preserve">Average latency: 2.8 ms</w:t>
      </w:r>
    </w:p>
    <w:p>
      <w:pPr>
        <w:pStyle w:val="BodyText"/>
      </w:pPr>
      <w:r>
        <w:t xml:space="preserve">High load (50 concurrent)</w:t>
      </w:r>
      <w:r>
        <w:br/>
      </w:r>
      <w:r>
        <w:t xml:space="preserve">Average latency: 6.7 ms</w:t>
      </w:r>
    </w:p>
    <w:p>
      <w:pPr>
        <w:pStyle w:val="BodyText"/>
      </w:pPr>
      <w:r>
        <w:t xml:space="preserve">Cache hit rate increased with repeated prompts.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rade-off-analysis"/>
    <w:p>
      <w:pPr>
        <w:pStyle w:val="Heading2"/>
      </w:pPr>
      <w:r>
        <w:t xml:space="preserve">5. Trade-off Analysis</w:t>
      </w:r>
    </w:p>
    <w:p>
      <w:pPr>
        <w:pStyle w:val="FirstParagraph"/>
      </w:pPr>
      <w:r>
        <w:t xml:space="preserve">Batching improves throughput but increases wait time for individual requests.</w:t>
      </w:r>
    </w:p>
    <w:p>
      <w:pPr>
        <w:pStyle w:val="BodyText"/>
      </w:pPr>
      <w:r>
        <w:t xml:space="preserve">Caching improves latency for repeated prompts but provides limited benefit for unique prompts.</w:t>
      </w:r>
    </w:p>
    <w:p>
      <w:pPr>
        <w:pStyle w:val="BodyText"/>
      </w:pPr>
      <w:r>
        <w:t xml:space="preserve">Aggressive batching may increase tail latency.</w:t>
      </w:r>
    </w:p>
    <w:p>
      <w:r>
        <w:pict>
          <v:rect style="width:0;height:1.5pt" o:hralign="center" o:hrstd="t" o:hr="t"/>
        </w:pict>
      </w:r>
    </w:p>
    <w:bookmarkEnd w:id="16"/>
    <w:bookmarkStart w:id="17" w:name="scaling-strategy"/>
    <w:p>
      <w:pPr>
        <w:pStyle w:val="Heading2"/>
      </w:pPr>
      <w:r>
        <w:t xml:space="preserve">6. Scaling Strategy</w:t>
      </w:r>
    </w:p>
    <w:p>
      <w:pPr>
        <w:pStyle w:val="FirstParagraph"/>
      </w:pPr>
      <w:r>
        <w:t xml:space="preserve">Future improvements include:</w:t>
      </w:r>
    </w:p>
    <w:p>
      <w:pPr>
        <w:pStyle w:val="Compact"/>
        <w:numPr>
          <w:ilvl w:val="0"/>
          <w:numId w:val="1003"/>
        </w:numPr>
      </w:pPr>
      <w:r>
        <w:t xml:space="preserve">Redis distributed caching</w:t>
      </w:r>
    </w:p>
    <w:p>
      <w:pPr>
        <w:pStyle w:val="Compact"/>
        <w:numPr>
          <w:ilvl w:val="0"/>
          <w:numId w:val="1003"/>
        </w:numPr>
      </w:pPr>
      <w:r>
        <w:t xml:space="preserve">GPU inference deployment</w:t>
      </w:r>
    </w:p>
    <w:p>
      <w:pPr>
        <w:pStyle w:val="Compact"/>
        <w:numPr>
          <w:ilvl w:val="0"/>
          <w:numId w:val="1003"/>
        </w:numPr>
      </w:pPr>
      <w:r>
        <w:t xml:space="preserve">Continuous batching</w:t>
      </w:r>
    </w:p>
    <w:p>
      <w:pPr>
        <w:pStyle w:val="Compact"/>
        <w:numPr>
          <w:ilvl w:val="0"/>
          <w:numId w:val="1003"/>
        </w:numPr>
      </w:pPr>
      <w:r>
        <w:t xml:space="preserve">Autoscaling based on queue length</w:t>
      </w:r>
    </w:p>
    <w:p>
      <w:r>
        <w:pict>
          <v:rect style="width:0;height:1.5pt" o:hralign="center" o:hrstd="t" o:hr="t"/>
        </w:pict>
      </w:r>
    </w:p>
    <w:bookmarkEnd w:id="17"/>
    <w:bookmarkStart w:id="18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Dynamic batching and caching significantly improved inference performance. The optimized system demonstrated strong performance under concurrent load while maintaining low latency and high cache hit rates.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2026-04-08T00:10:59Z</dcterms:created>
  <dcterms:modified xsi:type="dcterms:W3CDTF">2026-04-08T00:10:59Z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