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7DF2" w14:textId="77777777" w:rsidR="00A637D5" w:rsidRDefault="009615C6">
      <w:pPr>
        <w:spacing w:before="1400" w:after="120"/>
        <w:jc w:val="center"/>
      </w:pPr>
      <w:r>
        <w:rPr>
          <w:b/>
          <w:bCs/>
          <w:caps/>
          <w:color w:val="2E6C8E"/>
        </w:rPr>
        <w:t>Technical Specification Document</w:t>
      </w:r>
    </w:p>
    <w:p w14:paraId="77D50ECA" w14:textId="77777777" w:rsidR="002F336A" w:rsidRDefault="009615C6" w:rsidP="002F336A">
      <w:pPr>
        <w:spacing w:after="260"/>
        <w:jc w:val="center"/>
      </w:pPr>
      <w:proofErr w:type="spellStart"/>
      <w:r>
        <w:rPr>
          <w:b/>
          <w:bCs/>
          <w:color w:val="1F3352"/>
          <w:sz w:val="44"/>
          <w:szCs w:val="44"/>
        </w:rPr>
        <w:t>Kantata</w:t>
      </w:r>
      <w:proofErr w:type="spellEnd"/>
      <w:r>
        <w:rPr>
          <w:b/>
          <w:bCs/>
          <w:color w:val="1F3352"/>
          <w:sz w:val="44"/>
          <w:szCs w:val="44"/>
        </w:rPr>
        <w:t xml:space="preserve"> Executive Dashboard &amp; Microsoft Teams Agent</w:t>
      </w:r>
      <w:bookmarkStart w:id="0" w:name="_Toc237016749"/>
    </w:p>
    <w:p w14:paraId="3A3EB2D4" w14:textId="0A08348F" w:rsidR="00A637D5" w:rsidRDefault="009615C6" w:rsidP="002F336A">
      <w:pPr>
        <w:spacing w:after="260"/>
        <w:jc w:val="center"/>
      </w:pPr>
      <w:r>
        <w:rPr>
          <w:b/>
          <w:bCs/>
          <w:color w:val="1F3352"/>
          <w:sz w:val="30"/>
          <w:szCs w:val="30"/>
        </w:rPr>
        <w:t>Table of Contents</w:t>
      </w:r>
      <w:bookmarkEnd w:id="0"/>
    </w:p>
    <w:sdt>
      <w:sdtPr>
        <w:alias w:val="Table of Contents"/>
        <w:id w:val="1271052438"/>
      </w:sdtPr>
      <w:sdtEndPr/>
      <w:sdtContent>
        <w:p w14:paraId="125F2FD5" w14:textId="77777777" w:rsidR="002F336A" w:rsidRDefault="009615C6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016749" w:history="1">
            <w:r w:rsidR="002F336A" w:rsidRPr="00621652">
              <w:rPr>
                <w:rStyle w:val="Hyperlink"/>
                <w:b/>
                <w:bCs/>
                <w:noProof/>
              </w:rPr>
              <w:t>Table of Contents</w:t>
            </w:r>
            <w:r w:rsidR="002F336A">
              <w:rPr>
                <w:noProof/>
              </w:rPr>
              <w:tab/>
            </w:r>
            <w:r w:rsidR="002F336A">
              <w:rPr>
                <w:noProof/>
              </w:rPr>
              <w:fldChar w:fldCharType="begin"/>
            </w:r>
            <w:r w:rsidR="002F336A">
              <w:rPr>
                <w:noProof/>
              </w:rPr>
              <w:instrText xml:space="preserve"> PAGEREF _Toc237016749 \h </w:instrText>
            </w:r>
            <w:r w:rsidR="002F336A">
              <w:rPr>
                <w:noProof/>
              </w:rPr>
            </w:r>
            <w:r w:rsidR="002F336A">
              <w:rPr>
                <w:noProof/>
              </w:rPr>
              <w:fldChar w:fldCharType="separate"/>
            </w:r>
            <w:r w:rsidR="002F336A">
              <w:rPr>
                <w:noProof/>
              </w:rPr>
              <w:t>2</w:t>
            </w:r>
            <w:r w:rsidR="002F336A">
              <w:rPr>
                <w:noProof/>
              </w:rPr>
              <w:fldChar w:fldCharType="end"/>
            </w:r>
          </w:hyperlink>
        </w:p>
        <w:p w14:paraId="68BAB66C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50" w:history="1">
            <w:r w:rsidRPr="00621652">
              <w:rPr>
                <w:rStyle w:val="Hyperlink"/>
                <w:b/>
                <w:bCs/>
                <w:noProof/>
              </w:rPr>
              <w:t>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F54857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51" w:history="1">
            <w:r w:rsidRPr="00621652">
              <w:rPr>
                <w:rStyle w:val="Hyperlink"/>
                <w:b/>
                <w:bCs/>
                <w:noProof/>
              </w:rPr>
              <w:t>1. Purpose, Scope, and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E51C28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52" w:history="1">
            <w:r w:rsidRPr="00621652">
              <w:rPr>
                <w:rStyle w:val="Hyperlink"/>
                <w:b/>
                <w:bCs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75E93F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53" w:history="1">
            <w:r w:rsidRPr="00621652">
              <w:rPr>
                <w:rStyle w:val="Hyperlink"/>
                <w:b/>
                <w:bCs/>
                <w:noProof/>
              </w:rPr>
              <w:t>1.2 A warning the reader must not skip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81F101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54" w:history="1">
            <w:r w:rsidRPr="00621652">
              <w:rPr>
                <w:rStyle w:val="Hyperlink"/>
                <w:b/>
                <w:bCs/>
                <w:noProof/>
              </w:rPr>
              <w:t>1.3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49200E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56" w:history="1">
            <w:r w:rsidRPr="00621652">
              <w:rPr>
                <w:rStyle w:val="Hyperlink"/>
                <w:b/>
                <w:bCs/>
                <w:noProof/>
              </w:rPr>
              <w:t>3.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5F8DAD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57" w:history="1">
            <w:r w:rsidRPr="00621652">
              <w:rPr>
                <w:rStyle w:val="Hyperlink"/>
                <w:b/>
                <w:bCs/>
                <w:noProof/>
              </w:rPr>
              <w:t>3.1 Logical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CB28D2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58" w:history="1">
            <w:r w:rsidRPr="00621652">
              <w:rPr>
                <w:rStyle w:val="Hyperlink"/>
                <w:b/>
                <w:bCs/>
                <w:noProof/>
              </w:rPr>
              <w:t>3.2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E9ED9D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59" w:history="1">
            <w:r w:rsidRPr="00621652">
              <w:rPr>
                <w:rStyle w:val="Hyperlink"/>
                <w:b/>
                <w:bCs/>
                <w:noProof/>
              </w:rPr>
              <w:t>3.3 The load-bearing architectural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4D541D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60" w:history="1">
            <w:r w:rsidRPr="00621652">
              <w:rPr>
                <w:rStyle w:val="Hyperlink"/>
                <w:b/>
                <w:bCs/>
                <w:noProof/>
              </w:rPr>
              <w:t>3.4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A0993A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61" w:history="1">
            <w:r w:rsidRPr="00621652">
              <w:rPr>
                <w:rStyle w:val="Hyperlink"/>
                <w:b/>
                <w:bCs/>
                <w:noProof/>
              </w:rPr>
              <w:t>4.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233BD9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62" w:history="1">
            <w:r w:rsidRPr="00621652">
              <w:rPr>
                <w:rStyle w:val="Hyperlink"/>
                <w:b/>
                <w:bCs/>
                <w:noProof/>
              </w:rPr>
              <w:t>5. Source System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BBD310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63" w:history="1">
            <w:r w:rsidRPr="00621652">
              <w:rPr>
                <w:rStyle w:val="Hyperlink"/>
                <w:b/>
                <w:bCs/>
                <w:noProof/>
              </w:rPr>
              <w:t>5.1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9D07D8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64" w:history="1">
            <w:r w:rsidRPr="00621652">
              <w:rPr>
                <w:rStyle w:val="Hyperlink"/>
                <w:b/>
                <w:bCs/>
                <w:noProof/>
              </w:rPr>
              <w:t>5.2 API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42CD33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65" w:history="1">
            <w:r w:rsidRPr="00621652">
              <w:rPr>
                <w:rStyle w:val="Hyperlink"/>
                <w:b/>
                <w:bCs/>
                <w:noProof/>
              </w:rPr>
              <w:t>5.3 Object mapping — placeholders pending Phase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C6EE4C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66" w:history="1">
            <w:r w:rsidRPr="00621652">
              <w:rPr>
                <w:rStyle w:val="Hyperlink"/>
                <w:b/>
                <w:bCs/>
                <w:noProof/>
              </w:rPr>
              <w:t>5.4 Incremental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B0D278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67" w:history="1">
            <w:r w:rsidRPr="00621652">
              <w:rPr>
                <w:rStyle w:val="Hyperlink"/>
                <w:b/>
                <w:bCs/>
                <w:noProof/>
              </w:rPr>
              <w:t>5.5 API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871EE9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68" w:history="1">
            <w:r w:rsidRPr="00621652">
              <w:rPr>
                <w:rStyle w:val="Hyperlink"/>
                <w:b/>
                <w:bCs/>
                <w:noProof/>
              </w:rPr>
              <w:t>6.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B997E6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69" w:history="1">
            <w:r w:rsidRPr="00621652">
              <w:rPr>
                <w:rStyle w:val="Hyperlink"/>
                <w:b/>
                <w:bCs/>
                <w:noProof/>
              </w:rPr>
              <w:t>6.1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0548CC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70" w:history="1">
            <w:r w:rsidRPr="00621652">
              <w:rPr>
                <w:rStyle w:val="Hyperlink"/>
                <w:b/>
                <w:bCs/>
                <w:noProof/>
              </w:rPr>
              <w:t>6.2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C65F5A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71" w:history="1">
            <w:r w:rsidRPr="00621652">
              <w:rPr>
                <w:rStyle w:val="Hyperlink"/>
                <w:b/>
                <w:bCs/>
                <w:noProof/>
              </w:rPr>
              <w:t>6.3 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44BDBD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72" w:history="1">
            <w:r w:rsidRPr="00621652">
              <w:rPr>
                <w:rStyle w:val="Hyperlink"/>
                <w:b/>
                <w:bCs/>
                <w:noProof/>
              </w:rPr>
              <w:t>6.4 Bridge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2FBE6C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73" w:history="1">
            <w:r w:rsidRPr="00621652">
              <w:rPr>
                <w:rStyle w:val="Hyperlink"/>
                <w:b/>
                <w:bCs/>
                <w:noProof/>
              </w:rPr>
              <w:t>6.5 Aggregates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A90902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74" w:history="1">
            <w:r w:rsidRPr="00621652">
              <w:rPr>
                <w:rStyle w:val="Hyperlink"/>
                <w:b/>
                <w:bCs/>
                <w:noProof/>
              </w:rPr>
              <w:t>6.6 Excluded by construction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CB480D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75" w:history="1">
            <w:r w:rsidRPr="00621652">
              <w:rPr>
                <w:rStyle w:val="Hyperlink"/>
                <w:b/>
                <w:bCs/>
                <w:noProof/>
              </w:rPr>
              <w:t>7. Metric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97E8A6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76" w:history="1">
            <w:r w:rsidRPr="00621652">
              <w:rPr>
                <w:rStyle w:val="Hyperlink"/>
                <w:b/>
                <w:bCs/>
                <w:noProof/>
              </w:rPr>
              <w:t>7.1 Utilisation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C4FE8B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77" w:history="1">
            <w:r w:rsidRPr="00621652">
              <w:rPr>
                <w:rStyle w:val="Hyperlink"/>
                <w:b/>
                <w:bCs/>
                <w:noProof/>
              </w:rPr>
              <w:t>7.2 Project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661D52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78" w:history="1">
            <w:r w:rsidRPr="00621652">
              <w:rPr>
                <w:rStyle w:val="Hyperlink"/>
                <w:b/>
                <w:bCs/>
                <w:noProof/>
              </w:rPr>
              <w:t>7.3 Skills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7FB252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79" w:history="1">
            <w:r w:rsidRPr="00621652">
              <w:rPr>
                <w:rStyle w:val="Hyperlink"/>
                <w:b/>
                <w:bCs/>
                <w:noProof/>
              </w:rPr>
              <w:t>8. Interface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E8E455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0" w:history="1">
            <w:r w:rsidRPr="00621652">
              <w:rPr>
                <w:rStyle w:val="Hyperlink"/>
                <w:b/>
                <w:bCs/>
                <w:noProof/>
              </w:rPr>
              <w:t>8.1 Metrics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8C641F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1" w:history="1">
            <w:r w:rsidRPr="00621652">
              <w:rPr>
                <w:rStyle w:val="Hyperlink"/>
                <w:b/>
                <w:bCs/>
                <w:noProof/>
              </w:rPr>
              <w:t>8.2 Response envelope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E9F1E6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2" w:history="1">
            <w:r w:rsidRPr="00621652">
              <w:rPr>
                <w:rStyle w:val="Hyperlink"/>
                <w:b/>
                <w:bCs/>
                <w:noProof/>
              </w:rPr>
              <w:t>8.3 Q&amp;A panel embedding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F1C8F7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3" w:history="1">
            <w:r w:rsidRPr="00621652">
              <w:rPr>
                <w:rStyle w:val="Hyperlink"/>
                <w:b/>
                <w:bCs/>
                <w:noProof/>
              </w:rPr>
              <w:t>8.4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B77F59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4" w:history="1">
            <w:r w:rsidRPr="00621652">
              <w:rPr>
                <w:rStyle w:val="Hyperlink"/>
                <w:b/>
                <w:bCs/>
                <w:noProof/>
              </w:rPr>
              <w:t>8.5 Agent and connector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9D6E72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85" w:history="1">
            <w:r w:rsidRPr="00621652">
              <w:rPr>
                <w:rStyle w:val="Hyperlink"/>
                <w:b/>
                <w:bCs/>
                <w:noProof/>
              </w:rPr>
              <w:t>9. Security and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A2E196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6" w:history="1">
            <w:r w:rsidRPr="00621652">
              <w:rPr>
                <w:rStyle w:val="Hyperlink"/>
                <w:b/>
                <w:bCs/>
                <w:noProof/>
              </w:rPr>
              <w:t>9.1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B4E6A0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7" w:history="1">
            <w:r w:rsidRPr="00621652">
              <w:rPr>
                <w:rStyle w:val="Hyperlink"/>
                <w:b/>
                <w:bCs/>
                <w:noProof/>
              </w:rPr>
              <w:t>9.2 Authorisation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004544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8" w:history="1">
            <w:r w:rsidRPr="00621652">
              <w:rPr>
                <w:rStyle w:val="Hyperlink"/>
                <w:b/>
                <w:bCs/>
                <w:noProof/>
              </w:rPr>
              <w:t>9.3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6E23EF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89" w:history="1">
            <w:r w:rsidRPr="00621652">
              <w:rPr>
                <w:rStyle w:val="Hyperlink"/>
                <w:b/>
                <w:bCs/>
                <w:noProof/>
              </w:rPr>
              <w:t>9.4 Excluded-field enforcement — three independent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6566AE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90" w:history="1">
            <w:r w:rsidRPr="00621652">
              <w:rPr>
                <w:rStyle w:val="Hyperlink"/>
                <w:b/>
                <w:bCs/>
                <w:noProof/>
              </w:rPr>
              <w:t>9.5 Network and secrets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211FC3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91" w:history="1">
            <w:r w:rsidRPr="00621652">
              <w:rPr>
                <w:rStyle w:val="Hyperlink"/>
                <w:b/>
                <w:bCs/>
                <w:noProof/>
              </w:rPr>
              <w:t>10. Non-Functional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ACC7419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92" w:history="1">
            <w:r w:rsidRPr="00621652">
              <w:rPr>
                <w:rStyle w:val="Hyperlink"/>
                <w:b/>
                <w:bCs/>
                <w:noProof/>
              </w:rPr>
              <w:t>11.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8ED174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93" w:history="1">
            <w:r w:rsidRPr="00621652">
              <w:rPr>
                <w:rStyle w:val="Hyperlink"/>
                <w:b/>
                <w:bCs/>
                <w:noProof/>
              </w:rPr>
              <w:t>11.1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06180C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94" w:history="1">
            <w:r w:rsidRPr="00621652">
              <w:rPr>
                <w:rStyle w:val="Hyperlink"/>
                <w:b/>
                <w:bCs/>
                <w:noProof/>
              </w:rPr>
              <w:t>11.2 Access control testing — a release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D55415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95" w:history="1">
            <w:r w:rsidRPr="00621652">
              <w:rPr>
                <w:rStyle w:val="Hyperlink"/>
                <w:b/>
                <w:bCs/>
                <w:noProof/>
              </w:rPr>
              <w:t>11.3 Privacy assertion — a release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078DA8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96" w:history="1">
            <w:r w:rsidRPr="00621652">
              <w:rPr>
                <w:rStyle w:val="Hyperlink"/>
                <w:b/>
                <w:bCs/>
                <w:noProof/>
              </w:rPr>
              <w:t>11.4 Agent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D252AD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797" w:history="1">
            <w:r w:rsidRPr="00621652">
              <w:rPr>
                <w:rStyle w:val="Hyperlink"/>
                <w:b/>
                <w:bCs/>
                <w:noProof/>
              </w:rPr>
              <w:t>12. Deployment and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BA9F39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98" w:history="1">
            <w:r w:rsidRPr="00621652">
              <w:rPr>
                <w:rStyle w:val="Hyperlink"/>
                <w:b/>
                <w:bCs/>
                <w:noProof/>
              </w:rPr>
              <w:t>12.1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7B2884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799" w:history="1">
            <w:r w:rsidRPr="00621652">
              <w:rPr>
                <w:rStyle w:val="Hyperlink"/>
                <w:b/>
                <w:bCs/>
                <w:noProof/>
              </w:rPr>
              <w:t>12.2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CE55D9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800" w:history="1">
            <w:r w:rsidRPr="00621652">
              <w:rPr>
                <w:rStyle w:val="Hyperlink"/>
                <w:b/>
                <w:bCs/>
                <w:noProof/>
              </w:rPr>
              <w:t>12.3 Runbook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7C05672" w14:textId="77777777" w:rsidR="002F336A" w:rsidRDefault="002F336A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7016801" w:history="1">
            <w:r w:rsidRPr="00621652">
              <w:rPr>
                <w:rStyle w:val="Hyperlink"/>
                <w:b/>
                <w:bCs/>
                <w:noProof/>
              </w:rPr>
              <w:t>12.4 Disaster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8C153D7" w14:textId="77777777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7016802" w:history="1">
            <w:r w:rsidRPr="00621652">
              <w:rPr>
                <w:rStyle w:val="Hyperlink"/>
                <w:b/>
                <w:bCs/>
                <w:noProof/>
              </w:rPr>
              <w:t>13. Technical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_Toc237016802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410179B" w14:textId="31F3293D" w:rsidR="002F336A" w:rsidRDefault="002F336A">
          <w:pPr>
            <w:pStyle w:val="TOC2"/>
            <w:tabs>
              <w:tab w:val="right" w:leader="dot" w:pos="9696"/>
            </w:tabs>
            <w:rPr>
              <w:noProof/>
            </w:rPr>
          </w:pPr>
        </w:p>
        <w:p w14:paraId="78663E4B" w14:textId="77777777" w:rsidR="00A637D5" w:rsidRDefault="009615C6">
          <w:r>
            <w:fldChar w:fldCharType="end"/>
          </w:r>
        </w:p>
      </w:sdtContent>
    </w:sdt>
    <w:p w14:paraId="0570AACD" w14:textId="77777777" w:rsidR="00A637D5" w:rsidRDefault="009615C6">
      <w:pPr>
        <w:spacing w:before="200"/>
      </w:pPr>
      <w:r>
        <w:rPr>
          <w:i/>
          <w:iCs/>
          <w:color w:val="2E6C8E"/>
          <w:sz w:val="18"/>
          <w:szCs w:val="18"/>
        </w:rPr>
        <w:t>This table populates when the document is opened in Word — accept the prompt, or right-click anywhere in it and choose Update Field.</w:t>
      </w:r>
    </w:p>
    <w:p w14:paraId="4E552F26" w14:textId="77777777" w:rsidR="00A637D5" w:rsidRDefault="009615C6">
      <w:r>
        <w:br w:type="page"/>
      </w:r>
    </w:p>
    <w:p w14:paraId="34FE92E2" w14:textId="77777777" w:rsidR="00A637D5" w:rsidRDefault="009615C6">
      <w:pPr>
        <w:pStyle w:val="Heading3"/>
        <w:spacing w:before="260" w:after="160"/>
      </w:pPr>
      <w:bookmarkStart w:id="1" w:name="_Toc237016750"/>
      <w:r>
        <w:rPr>
          <w:b/>
          <w:bCs/>
          <w:color w:val="2E6C8E"/>
          <w:sz w:val="20"/>
          <w:szCs w:val="20"/>
        </w:rPr>
        <w:lastRenderedPageBreak/>
        <w:t>Revision History</w:t>
      </w:r>
      <w:bookmarkEnd w:id="1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1466"/>
        <w:gridCol w:w="1169"/>
        <w:gridCol w:w="5556"/>
      </w:tblGrid>
      <w:tr w:rsidR="00A637D5" w14:paraId="3C04F7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6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5A5EB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Version</w:t>
            </w:r>
          </w:p>
        </w:tc>
        <w:tc>
          <w:tcPr>
            <w:tcW w:w="146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AFC97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Date</w:t>
            </w:r>
          </w:p>
        </w:tc>
        <w:tc>
          <w:tcPr>
            <w:tcW w:w="116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90CFD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Author</w:t>
            </w:r>
          </w:p>
        </w:tc>
        <w:tc>
          <w:tcPr>
            <w:tcW w:w="555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42178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Change</w:t>
            </w:r>
          </w:p>
        </w:tc>
      </w:tr>
      <w:tr w:rsidR="00A637D5" w14:paraId="64292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5BE1C" w14:textId="77777777" w:rsidR="00A637D5" w:rsidRDefault="009615C6">
            <w:r>
              <w:rPr>
                <w:sz w:val="20"/>
                <w:szCs w:val="20"/>
              </w:rPr>
              <w:t>0.1</w:t>
            </w:r>
          </w:p>
        </w:tc>
        <w:tc>
          <w:tcPr>
            <w:tcW w:w="14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B0F03" w14:textId="77777777" w:rsidR="00A637D5" w:rsidRDefault="009615C6">
            <w:r>
              <w:rPr>
                <w:sz w:val="20"/>
                <w:szCs w:val="20"/>
              </w:rPr>
              <w:t>05-Aug-2026</w:t>
            </w:r>
          </w:p>
        </w:tc>
        <w:tc>
          <w:tcPr>
            <w:tcW w:w="11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BD3EF" w14:textId="77777777" w:rsidR="00A637D5" w:rsidRDefault="009615C6">
            <w:r>
              <w:rPr>
                <w:sz w:val="20"/>
                <w:szCs w:val="20"/>
              </w:rPr>
              <w:t>Darshan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E5CC1" w14:textId="77777777" w:rsidR="00A637D5" w:rsidRDefault="009615C6">
            <w:r>
              <w:rPr>
                <w:sz w:val="20"/>
                <w:szCs w:val="20"/>
              </w:rPr>
              <w:t xml:space="preserve">Initial draft. Written before Phase 0 access and discovery, so source object and field names are </w:t>
            </w:r>
            <w:proofErr w:type="gramStart"/>
            <w:r>
              <w:rPr>
                <w:sz w:val="20"/>
                <w:szCs w:val="20"/>
              </w:rPr>
              <w:t>placeholders</w:t>
            </w:r>
            <w:proofErr w:type="gramEnd"/>
            <w:r>
              <w:rPr>
                <w:sz w:val="20"/>
                <w:szCs w:val="20"/>
              </w:rPr>
              <w:t xml:space="preserve"> and the assumption register in section 2 governs</w:t>
            </w:r>
          </w:p>
        </w:tc>
      </w:tr>
    </w:tbl>
    <w:p w14:paraId="1988652C" w14:textId="77777777" w:rsidR="00A637D5" w:rsidRDefault="00A637D5">
      <w:pPr>
        <w:spacing w:after="160"/>
      </w:pPr>
    </w:p>
    <w:p w14:paraId="209E01EF" w14:textId="77777777" w:rsidR="00A637D5" w:rsidRDefault="009615C6">
      <w:pPr>
        <w:pStyle w:val="Heading2"/>
        <w:spacing w:before="260" w:after="160"/>
      </w:pPr>
      <w:bookmarkStart w:id="2" w:name="_Toc237016751"/>
      <w:r>
        <w:rPr>
          <w:b/>
          <w:bCs/>
          <w:color w:val="1F3352"/>
          <w:sz w:val="24"/>
          <w:szCs w:val="24"/>
        </w:rPr>
        <w:t>1. Purpose, Scope, and Status</w:t>
      </w:r>
      <w:bookmarkEnd w:id="2"/>
    </w:p>
    <w:p w14:paraId="68BCE319" w14:textId="77777777" w:rsidR="00A637D5" w:rsidRDefault="009615C6">
      <w:pPr>
        <w:pStyle w:val="Heading3"/>
        <w:spacing w:before="260" w:after="160"/>
      </w:pPr>
      <w:bookmarkStart w:id="3" w:name="_Toc237016752"/>
      <w:r>
        <w:rPr>
          <w:b/>
          <w:bCs/>
          <w:color w:val="2E6C8E"/>
          <w:sz w:val="20"/>
          <w:szCs w:val="20"/>
        </w:rPr>
        <w:t>1.1 Purpose</w:t>
      </w:r>
      <w:bookmarkEnd w:id="3"/>
    </w:p>
    <w:p w14:paraId="3161158B" w14:textId="77777777" w:rsidR="00A637D5" w:rsidRDefault="009615C6">
      <w:pPr>
        <w:spacing w:after="160" w:line="276" w:lineRule="auto"/>
      </w:pPr>
      <w:r>
        <w:t xml:space="preserve">This document specifies </w:t>
      </w:r>
      <w:r>
        <w:rPr>
          <w:b/>
          <w:bCs/>
        </w:rPr>
        <w:t>how the system is built</w:t>
      </w:r>
      <w:r>
        <w:t xml:space="preserve"> — components, integration patterns, data model, interface contracts, security enforcement, deployment, and operations. Its companion, FSD-KEIP-001, specifies what the system does.</w:t>
      </w:r>
    </w:p>
    <w:p w14:paraId="748438B4" w14:textId="77777777" w:rsidR="00A637D5" w:rsidRDefault="009615C6">
      <w:pPr>
        <w:pStyle w:val="Heading3"/>
        <w:spacing w:before="260" w:after="160"/>
      </w:pPr>
      <w:bookmarkStart w:id="4" w:name="_Toc237016753"/>
      <w:r>
        <w:rPr>
          <w:b/>
          <w:bCs/>
          <w:color w:val="2E6C8E"/>
          <w:sz w:val="20"/>
          <w:szCs w:val="20"/>
        </w:rPr>
        <w:t>1.2 A warning the reader must not skip</w:t>
      </w:r>
      <w:bookmarkEnd w:id="4"/>
    </w:p>
    <w:p w14:paraId="0F804EF9" w14:textId="77777777" w:rsidR="00A637D5" w:rsidRDefault="009615C6">
      <w:pPr>
        <w:spacing w:after="160" w:line="276" w:lineRule="auto"/>
      </w:pPr>
      <w:r>
        <w:rPr>
          <w:b/>
          <w:bCs/>
        </w:rPr>
        <w:t>This document is written before Phase 0.</w:t>
      </w:r>
      <w:r>
        <w:t xml:space="preserve"> At the time of </w:t>
      </w:r>
      <w:proofErr w:type="gramStart"/>
      <w:r>
        <w:t>writing</w:t>
      </w:r>
      <w:proofErr w:type="gramEnd"/>
      <w:r>
        <w:t xml:space="preserve"> we do not know:</w:t>
      </w:r>
    </w:p>
    <w:p w14:paraId="48626A6B" w14:textId="77777777" w:rsidR="00A637D5" w:rsidRDefault="009615C6">
      <w:pPr>
        <w:pStyle w:val="ListParagraph"/>
        <w:numPr>
          <w:ilvl w:val="0"/>
          <w:numId w:val="2"/>
        </w:numPr>
        <w:spacing w:after="100"/>
      </w:pPr>
      <w:r>
        <w:t xml:space="preserve">the </w:t>
      </w:r>
      <w:proofErr w:type="spellStart"/>
      <w:r>
        <w:t>Kantata</w:t>
      </w:r>
      <w:proofErr w:type="spellEnd"/>
      <w:r>
        <w:t xml:space="preserve"> SX managed-package namespace prefix, or the API names of any object or field;</w:t>
      </w:r>
    </w:p>
    <w:p w14:paraId="02995B0C" w14:textId="77777777" w:rsidR="00A637D5" w:rsidRDefault="009615C6">
      <w:pPr>
        <w:pStyle w:val="ListParagraph"/>
        <w:numPr>
          <w:ilvl w:val="0"/>
          <w:numId w:val="2"/>
        </w:numPr>
        <w:spacing w:after="100"/>
      </w:pPr>
      <w:r>
        <w:t>whether the nine in-scope entity groups exist in our deployment, or how they are modelled;</w:t>
      </w:r>
    </w:p>
    <w:p w14:paraId="50469C79" w14:textId="77777777" w:rsidR="00A637D5" w:rsidRDefault="009615C6">
      <w:pPr>
        <w:pStyle w:val="ListParagraph"/>
        <w:numPr>
          <w:ilvl w:val="0"/>
          <w:numId w:val="2"/>
        </w:numPr>
        <w:spacing w:after="100"/>
      </w:pPr>
      <w:r>
        <w:t xml:space="preserve">whether the </w:t>
      </w:r>
      <w:proofErr w:type="spellStart"/>
      <w:r>
        <w:t>Kantata</w:t>
      </w:r>
      <w:proofErr w:type="spellEnd"/>
      <w:r>
        <w:t xml:space="preserve"> licence permits programmatic API access at all;</w:t>
      </w:r>
    </w:p>
    <w:p w14:paraId="3FEDA1E1" w14:textId="77777777" w:rsidR="00A637D5" w:rsidRDefault="009615C6">
      <w:pPr>
        <w:pStyle w:val="ListParagraph"/>
        <w:numPr>
          <w:ilvl w:val="0"/>
          <w:numId w:val="2"/>
        </w:numPr>
        <w:spacing w:after="100"/>
      </w:pPr>
      <w:r>
        <w:t xml:space="preserve">whether leave and absence are recorded in </w:t>
      </w:r>
      <w:proofErr w:type="spellStart"/>
      <w:r>
        <w:t>Kantata</w:t>
      </w:r>
      <w:proofErr w:type="spellEnd"/>
      <w:r>
        <w:t xml:space="preserve"> or only in the HR system;</w:t>
      </w:r>
    </w:p>
    <w:p w14:paraId="1A681001" w14:textId="77777777" w:rsidR="00A637D5" w:rsidRDefault="009615C6">
      <w:pPr>
        <w:pStyle w:val="ListParagraph"/>
        <w:numPr>
          <w:ilvl w:val="0"/>
          <w:numId w:val="2"/>
        </w:numPr>
        <w:spacing w:after="100"/>
      </w:pPr>
      <w:r>
        <w:t>the org's daily API request allocation and current headroom.</w:t>
      </w:r>
    </w:p>
    <w:p w14:paraId="253AB2FB" w14:textId="77777777" w:rsidR="00A637D5" w:rsidRDefault="009615C6">
      <w:pPr>
        <w:spacing w:after="160" w:line="276" w:lineRule="auto"/>
      </w:pPr>
      <w:r>
        <w:t xml:space="preserve">Every design decision that depends on those answers is recorded in section 2 with the impact if the assumption proves wrong. Source object and field names appear throughout as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&lt;ns&gt;__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Object__c</w:t>
      </w:r>
      <w:proofErr w:type="spellEnd"/>
      <w:r>
        <w:t xml:space="preserve"> placeholders. </w:t>
      </w:r>
      <w:r>
        <w:rPr>
          <w:b/>
          <w:bCs/>
        </w:rPr>
        <w:t>They are placeholders, not names.</w:t>
      </w:r>
      <w:r>
        <w:t xml:space="preserve"> Any engineer who copies them into working code without completing section 2 will produce code that does not run.</w:t>
      </w:r>
    </w:p>
    <w:p w14:paraId="57F11F00" w14:textId="77777777" w:rsidR="00A637D5" w:rsidRDefault="009615C6">
      <w:pPr>
        <w:spacing w:after="160" w:line="276" w:lineRule="auto"/>
      </w:pPr>
      <w:r>
        <w:t>The purpose of publishing a TSD at this stage is to make the design reviewable and to make the Phase 0 questions specific. It is not a build-ready specification and should not be treated as one.</w:t>
      </w:r>
    </w:p>
    <w:p w14:paraId="583F1858" w14:textId="77777777" w:rsidR="00A637D5" w:rsidRDefault="009615C6">
      <w:pPr>
        <w:pStyle w:val="Heading3"/>
        <w:spacing w:before="260" w:after="160"/>
      </w:pPr>
      <w:bookmarkStart w:id="5" w:name="_Toc237016754"/>
      <w:r>
        <w:rPr>
          <w:b/>
          <w:bCs/>
          <w:color w:val="2E6C8E"/>
          <w:sz w:val="20"/>
          <w:szCs w:val="20"/>
        </w:rPr>
        <w:t>1.3 Scope</w:t>
      </w:r>
      <w:bookmarkEnd w:id="5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8"/>
        <w:gridCol w:w="5002"/>
      </w:tblGrid>
      <w:tr w:rsidR="00A637D5" w14:paraId="7142F7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5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5BD8A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In scope</w:t>
            </w:r>
          </w:p>
        </w:tc>
        <w:tc>
          <w:tcPr>
            <w:tcW w:w="5002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51B3F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Out of scope</w:t>
            </w:r>
          </w:p>
        </w:tc>
      </w:tr>
      <w:tr w:rsidR="00A637D5" w14:paraId="08445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2E116" w14:textId="77777777" w:rsidR="00A637D5" w:rsidRDefault="009615C6">
            <w:r>
              <w:rPr>
                <w:sz w:val="20"/>
                <w:szCs w:val="20"/>
              </w:rPr>
              <w:t>Extract and load service</w:t>
            </w:r>
          </w:p>
        </w:tc>
        <w:tc>
          <w:tcPr>
            <w:tcW w:w="5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DDBD" w14:textId="77777777" w:rsidR="00A637D5" w:rsidRDefault="009615C6">
            <w:r>
              <w:rPr>
                <w:sz w:val="20"/>
                <w:szCs w:val="20"/>
              </w:rPr>
              <w:t xml:space="preserve">Any write path to </w:t>
            </w:r>
            <w:proofErr w:type="spellStart"/>
            <w:r>
              <w:rPr>
                <w:sz w:val="20"/>
                <w:szCs w:val="20"/>
              </w:rPr>
              <w:t>Kantata</w:t>
            </w:r>
            <w:proofErr w:type="spellEnd"/>
          </w:p>
        </w:tc>
      </w:tr>
      <w:tr w:rsidR="00A637D5" w14:paraId="1AA8F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DC68C" w14:textId="77777777" w:rsidR="00A637D5" w:rsidRDefault="009615C6">
            <w:r>
              <w:rPr>
                <w:sz w:val="20"/>
                <w:szCs w:val="20"/>
              </w:rPr>
              <w:t>Reporting database</w:t>
            </w:r>
          </w:p>
        </w:tc>
        <w:tc>
          <w:tcPr>
            <w:tcW w:w="5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6C3FA" w14:textId="77777777" w:rsidR="00A637D5" w:rsidRDefault="009615C6">
            <w:r>
              <w:rPr>
                <w:sz w:val="20"/>
                <w:szCs w:val="20"/>
              </w:rPr>
              <w:t>Financial, rate, or compensation data of any kind</w:t>
            </w:r>
          </w:p>
        </w:tc>
      </w:tr>
      <w:tr w:rsidR="00A637D5" w14:paraId="330D9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B9A8E" w14:textId="77777777" w:rsidR="00A637D5" w:rsidRDefault="009615C6">
            <w:r>
              <w:rPr>
                <w:sz w:val="20"/>
                <w:szCs w:val="20"/>
              </w:rPr>
              <w:t>Metrics API</w:t>
            </w:r>
          </w:p>
        </w:tc>
        <w:tc>
          <w:tcPr>
            <w:tcW w:w="5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5348A" w14:textId="77777777" w:rsidR="00A637D5" w:rsidRDefault="009615C6">
            <w:r>
              <w:rPr>
                <w:sz w:val="20"/>
                <w:szCs w:val="20"/>
              </w:rPr>
              <w:t>Leave type, reason, or category</w:t>
            </w:r>
          </w:p>
        </w:tc>
      </w:tr>
      <w:tr w:rsidR="00A637D5" w14:paraId="0EADD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1A21" w14:textId="77777777" w:rsidR="00A637D5" w:rsidRDefault="009615C6">
            <w:r>
              <w:rPr>
                <w:sz w:val="20"/>
                <w:szCs w:val="20"/>
              </w:rPr>
              <w:t>Dashboard single-page application</w:t>
            </w:r>
          </w:p>
        </w:tc>
        <w:tc>
          <w:tcPr>
            <w:tcW w:w="5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D3E5A" w14:textId="77777777" w:rsidR="00A637D5" w:rsidRDefault="009615C6">
            <w:proofErr w:type="spellStart"/>
            <w:r>
              <w:rPr>
                <w:sz w:val="20"/>
                <w:szCs w:val="20"/>
              </w:rPr>
              <w:t>Kantata</w:t>
            </w:r>
            <w:proofErr w:type="spellEnd"/>
            <w:r>
              <w:rPr>
                <w:sz w:val="20"/>
                <w:szCs w:val="20"/>
              </w:rPr>
              <w:t xml:space="preserve"> configuration or administration</w:t>
            </w:r>
          </w:p>
        </w:tc>
      </w:tr>
      <w:tr w:rsidR="00A637D5" w14:paraId="07B9F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8190" w14:textId="77777777" w:rsidR="00A637D5" w:rsidRDefault="009615C6">
            <w:r>
              <w:rPr>
                <w:sz w:val="20"/>
                <w:szCs w:val="20"/>
              </w:rPr>
              <w:t>Copilot Studio agent and custom connector</w:t>
            </w:r>
          </w:p>
        </w:tc>
        <w:tc>
          <w:tcPr>
            <w:tcW w:w="5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F4229" w14:textId="77777777" w:rsidR="00A637D5" w:rsidRDefault="009615C6">
            <w:r>
              <w:rPr>
                <w:sz w:val="20"/>
                <w:szCs w:val="20"/>
              </w:rPr>
              <w:t xml:space="preserve">Replacement of </w:t>
            </w:r>
            <w:proofErr w:type="spellStart"/>
            <w:r>
              <w:rPr>
                <w:sz w:val="20"/>
                <w:szCs w:val="20"/>
              </w:rPr>
              <w:t>Kantata</w:t>
            </w:r>
            <w:proofErr w:type="spellEnd"/>
            <w:r>
              <w:rPr>
                <w:sz w:val="20"/>
                <w:szCs w:val="20"/>
              </w:rPr>
              <w:t xml:space="preserve"> reporting for operational users</w:t>
            </w:r>
          </w:p>
        </w:tc>
      </w:tr>
      <w:tr w:rsidR="00A637D5" w14:paraId="09986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9B69F" w14:textId="77777777" w:rsidR="00A637D5" w:rsidRDefault="009615C6">
            <w:r>
              <w:rPr>
                <w:sz w:val="20"/>
                <w:szCs w:val="20"/>
              </w:rPr>
              <w:t>Q&amp;A panel embedding</w:t>
            </w:r>
          </w:p>
        </w:tc>
        <w:tc>
          <w:tcPr>
            <w:tcW w:w="5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F9308" w14:textId="77777777" w:rsidR="00A637D5" w:rsidRDefault="009615C6">
            <w:r>
              <w:rPr>
                <w:sz w:val="20"/>
                <w:szCs w:val="20"/>
              </w:rPr>
              <w:t>Pipeline or CRM integration (BRD section 13.2)</w:t>
            </w:r>
          </w:p>
        </w:tc>
      </w:tr>
    </w:tbl>
    <w:p w14:paraId="3697CF57" w14:textId="77777777" w:rsidR="00A637D5" w:rsidRDefault="00A637D5">
      <w:pPr>
        <w:spacing w:after="160"/>
      </w:pPr>
    </w:p>
    <w:p w14:paraId="65384E2C" w14:textId="77777777" w:rsidR="00A637D5" w:rsidRDefault="009615C6">
      <w:pPr>
        <w:pStyle w:val="Heading2"/>
        <w:spacing w:before="260" w:after="160"/>
      </w:pPr>
      <w:bookmarkStart w:id="6" w:name="_Toc237016756"/>
      <w:r>
        <w:rPr>
          <w:b/>
          <w:bCs/>
          <w:color w:val="1F3352"/>
          <w:sz w:val="24"/>
          <w:szCs w:val="24"/>
        </w:rPr>
        <w:t>3. Architecture</w:t>
      </w:r>
      <w:bookmarkEnd w:id="6"/>
    </w:p>
    <w:p w14:paraId="3C1BCB45" w14:textId="77777777" w:rsidR="00A637D5" w:rsidRDefault="009615C6">
      <w:pPr>
        <w:pStyle w:val="Heading3"/>
        <w:spacing w:before="260" w:after="160"/>
      </w:pPr>
      <w:bookmarkStart w:id="7" w:name="_Toc237016757"/>
      <w:r>
        <w:rPr>
          <w:b/>
          <w:bCs/>
          <w:color w:val="2E6C8E"/>
          <w:sz w:val="20"/>
          <w:szCs w:val="20"/>
        </w:rPr>
        <w:t>3.1 Logical architecture</w:t>
      </w:r>
      <w:bookmarkEnd w:id="7"/>
    </w:p>
    <w:p w14:paraId="1151F561" w14:textId="77777777" w:rsidR="00A637D5" w:rsidRDefault="009615C6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934AA69" wp14:editId="747A7427">
            <wp:extent cx="5905500" cy="45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3F84" w14:textId="77777777" w:rsidR="00A637D5" w:rsidRDefault="009615C6">
      <w:pPr>
        <w:spacing w:after="160" w:line="276" w:lineRule="auto"/>
      </w:pPr>
      <w:r>
        <w:rPr>
          <w:b/>
          <w:bCs/>
          <w:i/>
          <w:iCs/>
        </w:rPr>
        <w:t>Figure 1 — Solution architecture.</w:t>
      </w:r>
    </w:p>
    <w:p w14:paraId="6574640C" w14:textId="77777777" w:rsidR="00A637D5" w:rsidRDefault="009615C6">
      <w:pPr>
        <w:pStyle w:val="Heading3"/>
        <w:spacing w:before="260" w:after="160"/>
      </w:pPr>
      <w:bookmarkStart w:id="8" w:name="_Toc237016758"/>
      <w:r>
        <w:rPr>
          <w:b/>
          <w:bCs/>
          <w:color w:val="2E6C8E"/>
          <w:sz w:val="20"/>
          <w:szCs w:val="20"/>
        </w:rPr>
        <w:t>3.2 Components</w:t>
      </w:r>
      <w:bookmarkEnd w:id="8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2089"/>
        <w:gridCol w:w="3861"/>
        <w:gridCol w:w="2557"/>
      </w:tblGrid>
      <w:tr w:rsidR="00A637D5" w14:paraId="1229C2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3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09EF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208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CED0A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Component</w:t>
            </w:r>
          </w:p>
        </w:tc>
        <w:tc>
          <w:tcPr>
            <w:tcW w:w="386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E82F5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Responsibility</w:t>
            </w:r>
          </w:p>
        </w:tc>
        <w:tc>
          <w:tcPr>
            <w:tcW w:w="2557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2C12E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Technology</w:t>
            </w:r>
          </w:p>
        </w:tc>
      </w:tr>
      <w:tr w:rsidR="00A637D5" w14:paraId="1E5B8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3EC92" w14:textId="77777777" w:rsidR="00A637D5" w:rsidRDefault="009615C6">
            <w:r>
              <w:rPr>
                <w:sz w:val="20"/>
                <w:szCs w:val="20"/>
              </w:rPr>
              <w:t>C-01</w:t>
            </w:r>
          </w:p>
        </w:tc>
        <w:tc>
          <w:tcPr>
            <w:tcW w:w="20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787A9" w14:textId="77777777" w:rsidR="00A637D5" w:rsidRDefault="009615C6">
            <w:r>
              <w:rPr>
                <w:sz w:val="20"/>
                <w:szCs w:val="20"/>
              </w:rPr>
              <w:t>Extract and load service</w:t>
            </w:r>
          </w:p>
        </w:tc>
        <w:tc>
          <w:tcPr>
            <w:tcW w:w="38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C4A71" w14:textId="77777777" w:rsidR="00A637D5" w:rsidRDefault="009615C6">
            <w:r>
              <w:rPr>
                <w:sz w:val="20"/>
                <w:szCs w:val="20"/>
              </w:rPr>
              <w:t xml:space="preserve">Scheduled incremental extraction from </w:t>
            </w:r>
            <w:proofErr w:type="spellStart"/>
            <w:r>
              <w:rPr>
                <w:sz w:val="20"/>
                <w:szCs w:val="20"/>
              </w:rPr>
              <w:t>Kantata</w:t>
            </w:r>
            <w:proofErr w:type="spellEnd"/>
            <w:r>
              <w:rPr>
                <w:sz w:val="20"/>
                <w:szCs w:val="20"/>
              </w:rPr>
              <w:t xml:space="preserve"> SX, field filtering, load to staging</w:t>
            </w:r>
          </w:p>
        </w:tc>
        <w:tc>
          <w:tcPr>
            <w:tcW w:w="25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0A80B" w14:textId="77777777" w:rsidR="00A637D5" w:rsidRDefault="009615C6">
            <w:r>
              <w:rPr>
                <w:sz w:val="20"/>
                <w:szCs w:val="20"/>
              </w:rPr>
              <w:t>Python, containerised, scheduled job</w:t>
            </w:r>
          </w:p>
        </w:tc>
      </w:tr>
      <w:tr w:rsidR="00A637D5" w14:paraId="29BC7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D560C" w14:textId="77777777" w:rsidR="00A637D5" w:rsidRDefault="009615C6">
            <w:r>
              <w:rPr>
                <w:sz w:val="20"/>
                <w:szCs w:val="20"/>
              </w:rPr>
              <w:t>C-02</w:t>
            </w:r>
          </w:p>
        </w:tc>
        <w:tc>
          <w:tcPr>
            <w:tcW w:w="20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ACA59" w14:textId="77777777" w:rsidR="00A637D5" w:rsidRDefault="009615C6">
            <w:r>
              <w:rPr>
                <w:sz w:val="20"/>
                <w:szCs w:val="20"/>
              </w:rPr>
              <w:t>Reporting database</w:t>
            </w:r>
          </w:p>
        </w:tc>
        <w:tc>
          <w:tcPr>
            <w:tcW w:w="38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196D1" w14:textId="77777777" w:rsidR="00A637D5" w:rsidRDefault="009615C6">
            <w:r>
              <w:rPr>
                <w:sz w:val="20"/>
                <w:szCs w:val="20"/>
              </w:rPr>
              <w:t>Staging and dimensional model, materialised aggregates</w:t>
            </w:r>
          </w:p>
        </w:tc>
        <w:tc>
          <w:tcPr>
            <w:tcW w:w="25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3ABA4" w14:textId="77777777" w:rsidR="00A637D5" w:rsidRDefault="009615C6">
            <w:r>
              <w:rPr>
                <w:sz w:val="20"/>
                <w:szCs w:val="20"/>
              </w:rPr>
              <w:t>Managed PostgreSQL or Azure SQL</w:t>
            </w:r>
          </w:p>
        </w:tc>
      </w:tr>
      <w:tr w:rsidR="00A637D5" w14:paraId="4A58A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6E308" w14:textId="77777777" w:rsidR="00A637D5" w:rsidRDefault="009615C6">
            <w:r>
              <w:rPr>
                <w:sz w:val="20"/>
                <w:szCs w:val="20"/>
              </w:rPr>
              <w:t>C-03</w:t>
            </w:r>
          </w:p>
        </w:tc>
        <w:tc>
          <w:tcPr>
            <w:tcW w:w="20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0817F" w14:textId="77777777" w:rsidR="00A637D5" w:rsidRDefault="009615C6">
            <w:r>
              <w:rPr>
                <w:sz w:val="20"/>
                <w:szCs w:val="20"/>
              </w:rPr>
              <w:t>Metrics API</w:t>
            </w:r>
          </w:p>
        </w:tc>
        <w:tc>
          <w:tcPr>
            <w:tcW w:w="38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4CBF0" w14:textId="77777777" w:rsidR="00A637D5" w:rsidRDefault="009615C6">
            <w:r>
              <w:rPr>
                <w:sz w:val="20"/>
                <w:szCs w:val="20"/>
              </w:rPr>
              <w:t xml:space="preserve">All metric logic, access scope enforcement, audit logging,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publication</w:t>
            </w:r>
          </w:p>
        </w:tc>
        <w:tc>
          <w:tcPr>
            <w:tcW w:w="25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0981E" w14:textId="77777777" w:rsidR="00A637D5" w:rsidRDefault="009615C6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containerised</w:t>
            </w:r>
          </w:p>
        </w:tc>
      </w:tr>
      <w:tr w:rsidR="00A637D5" w14:paraId="310F6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79B6" w14:textId="77777777" w:rsidR="00A637D5" w:rsidRDefault="009615C6">
            <w:r>
              <w:rPr>
                <w:sz w:val="20"/>
                <w:szCs w:val="20"/>
              </w:rPr>
              <w:t>C-04</w:t>
            </w:r>
          </w:p>
        </w:tc>
        <w:tc>
          <w:tcPr>
            <w:tcW w:w="20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21960" w14:textId="77777777" w:rsidR="00A637D5" w:rsidRDefault="009615C6">
            <w:r>
              <w:rPr>
                <w:sz w:val="20"/>
                <w:szCs w:val="20"/>
              </w:rPr>
              <w:t>Dashboard SPA</w:t>
            </w:r>
          </w:p>
        </w:tc>
        <w:tc>
          <w:tcPr>
            <w:tcW w:w="38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4650C" w14:textId="77777777" w:rsidR="00A637D5" w:rsidRDefault="009615C6">
            <w:r>
              <w:rPr>
                <w:sz w:val="20"/>
                <w:szCs w:val="20"/>
              </w:rPr>
              <w:t>Presentation only. No metric calculation</w:t>
            </w:r>
          </w:p>
        </w:tc>
        <w:tc>
          <w:tcPr>
            <w:tcW w:w="25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49DD" w14:textId="77777777" w:rsidR="00A637D5" w:rsidRDefault="009615C6">
            <w:r>
              <w:rPr>
                <w:sz w:val="20"/>
                <w:szCs w:val="20"/>
              </w:rPr>
              <w:t>React, TypeScript</w:t>
            </w:r>
          </w:p>
        </w:tc>
      </w:tr>
      <w:tr w:rsidR="00A637D5" w14:paraId="6CE36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E0A61" w14:textId="77777777" w:rsidR="00A637D5" w:rsidRDefault="009615C6">
            <w:r>
              <w:rPr>
                <w:sz w:val="20"/>
                <w:szCs w:val="20"/>
              </w:rPr>
              <w:t>C-05</w:t>
            </w:r>
          </w:p>
        </w:tc>
        <w:tc>
          <w:tcPr>
            <w:tcW w:w="20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0382" w14:textId="77777777" w:rsidR="00A637D5" w:rsidRDefault="009615C6">
            <w:r>
              <w:rPr>
                <w:sz w:val="20"/>
                <w:szCs w:val="20"/>
              </w:rPr>
              <w:t>Custom connector</w:t>
            </w:r>
          </w:p>
        </w:tc>
        <w:tc>
          <w:tcPr>
            <w:tcW w:w="38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044A7" w14:textId="77777777" w:rsidR="00A637D5" w:rsidRDefault="009615C6">
            <w:r>
              <w:rPr>
                <w:sz w:val="20"/>
                <w:szCs w:val="20"/>
              </w:rPr>
              <w:t xml:space="preserve">Generated from the C-03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specification</w:t>
            </w:r>
          </w:p>
        </w:tc>
        <w:tc>
          <w:tcPr>
            <w:tcW w:w="25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69DDF" w14:textId="77777777" w:rsidR="00A637D5" w:rsidRDefault="009615C6">
            <w:r>
              <w:rPr>
                <w:sz w:val="20"/>
                <w:szCs w:val="20"/>
              </w:rPr>
              <w:t>Power Platform custom connector</w:t>
            </w:r>
          </w:p>
        </w:tc>
      </w:tr>
      <w:tr w:rsidR="00A637D5" w14:paraId="28659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2D546" w14:textId="77777777" w:rsidR="00A637D5" w:rsidRDefault="009615C6">
            <w:r>
              <w:rPr>
                <w:sz w:val="20"/>
                <w:szCs w:val="20"/>
              </w:rPr>
              <w:t>C-06</w:t>
            </w:r>
          </w:p>
        </w:tc>
        <w:tc>
          <w:tcPr>
            <w:tcW w:w="20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CDBA3" w14:textId="77777777" w:rsidR="00A637D5" w:rsidRDefault="009615C6">
            <w:r>
              <w:rPr>
                <w:sz w:val="20"/>
                <w:szCs w:val="20"/>
              </w:rPr>
              <w:t>Copilot Studio agent</w:t>
            </w:r>
          </w:p>
        </w:tc>
        <w:tc>
          <w:tcPr>
            <w:tcW w:w="38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2C3B3" w14:textId="77777777" w:rsidR="00A637D5" w:rsidRDefault="009615C6">
            <w:r>
              <w:rPr>
                <w:sz w:val="20"/>
                <w:szCs w:val="20"/>
              </w:rPr>
              <w:t>Intent resolution, endpoint invocation, answer composition</w:t>
            </w:r>
          </w:p>
        </w:tc>
        <w:tc>
          <w:tcPr>
            <w:tcW w:w="25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A6871" w14:textId="77777777" w:rsidR="00A637D5" w:rsidRDefault="009615C6">
            <w:r>
              <w:rPr>
                <w:sz w:val="20"/>
                <w:szCs w:val="20"/>
              </w:rPr>
              <w:t>Microsoft Copilot Studio</w:t>
            </w:r>
          </w:p>
        </w:tc>
      </w:tr>
      <w:tr w:rsidR="00A637D5" w14:paraId="1F799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79832" w14:textId="77777777" w:rsidR="00A637D5" w:rsidRDefault="009615C6">
            <w:r>
              <w:rPr>
                <w:sz w:val="20"/>
                <w:szCs w:val="20"/>
              </w:rPr>
              <w:t>C-07</w:t>
            </w:r>
          </w:p>
        </w:tc>
        <w:tc>
          <w:tcPr>
            <w:tcW w:w="20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94B9" w14:textId="77777777" w:rsidR="00A637D5" w:rsidRDefault="009615C6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38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45FE4" w14:textId="77777777" w:rsidR="00A637D5" w:rsidRDefault="009615C6">
            <w:r>
              <w:rPr>
                <w:sz w:val="20"/>
                <w:szCs w:val="20"/>
              </w:rPr>
              <w:t>Authentication, app roles, token issuance</w:t>
            </w:r>
          </w:p>
        </w:tc>
        <w:tc>
          <w:tcPr>
            <w:tcW w:w="25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F69C5" w14:textId="77777777" w:rsidR="00A637D5" w:rsidRDefault="009615C6">
            <w:r>
              <w:rPr>
                <w:sz w:val="20"/>
                <w:szCs w:val="20"/>
              </w:rPr>
              <w:t>Microsoft Entra ID</w:t>
            </w:r>
          </w:p>
        </w:tc>
      </w:tr>
      <w:tr w:rsidR="00A637D5" w14:paraId="6B529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546D7" w14:textId="77777777" w:rsidR="00A637D5" w:rsidRDefault="009615C6">
            <w:r>
              <w:rPr>
                <w:sz w:val="20"/>
                <w:szCs w:val="20"/>
              </w:rPr>
              <w:t>C-08</w:t>
            </w:r>
          </w:p>
        </w:tc>
        <w:tc>
          <w:tcPr>
            <w:tcW w:w="20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B58E9" w14:textId="77777777" w:rsidR="00A637D5" w:rsidRDefault="009615C6">
            <w:r>
              <w:rPr>
                <w:sz w:val="20"/>
                <w:szCs w:val="20"/>
              </w:rPr>
              <w:t>Secret store</w:t>
            </w:r>
          </w:p>
        </w:tc>
        <w:tc>
          <w:tcPr>
            <w:tcW w:w="38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E9BF6" w14:textId="77777777" w:rsidR="00A637D5" w:rsidRDefault="009615C6">
            <w:r>
              <w:rPr>
                <w:sz w:val="20"/>
                <w:szCs w:val="20"/>
              </w:rPr>
              <w:t>Certificates, connection strings, connector credentials</w:t>
            </w:r>
          </w:p>
        </w:tc>
        <w:tc>
          <w:tcPr>
            <w:tcW w:w="25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22AD8" w14:textId="77777777" w:rsidR="00A637D5" w:rsidRDefault="009615C6">
            <w:r>
              <w:rPr>
                <w:sz w:val="20"/>
                <w:szCs w:val="20"/>
              </w:rPr>
              <w:t>Azure Key Vault, managed identity</w:t>
            </w:r>
          </w:p>
        </w:tc>
      </w:tr>
    </w:tbl>
    <w:p w14:paraId="5B639E3C" w14:textId="77777777" w:rsidR="00A637D5" w:rsidRDefault="00A637D5">
      <w:pPr>
        <w:spacing w:after="160"/>
      </w:pPr>
    </w:p>
    <w:p w14:paraId="17BA3F23" w14:textId="77777777" w:rsidR="00A637D5" w:rsidRDefault="009615C6">
      <w:pPr>
        <w:pStyle w:val="Heading3"/>
        <w:spacing w:before="260" w:after="160"/>
      </w:pPr>
      <w:bookmarkStart w:id="9" w:name="_Toc237016759"/>
      <w:r>
        <w:rPr>
          <w:b/>
          <w:bCs/>
          <w:color w:val="2E6C8E"/>
          <w:sz w:val="20"/>
          <w:szCs w:val="20"/>
        </w:rPr>
        <w:t>3.3 The load-bearing architectural rule</w:t>
      </w:r>
      <w:bookmarkEnd w:id="9"/>
    </w:p>
    <w:p w14:paraId="5F14E54C" w14:textId="77777777" w:rsidR="00A637D5" w:rsidRDefault="009615C6">
      <w:pPr>
        <w:spacing w:after="160" w:line="276" w:lineRule="auto"/>
      </w:pPr>
      <w:r>
        <w:rPr>
          <w:b/>
          <w:bCs/>
        </w:rPr>
        <w:lastRenderedPageBreak/>
        <w:t>Metric logic exists in exactly one place: C-03.</w:t>
      </w:r>
      <w:r>
        <w:t xml:space="preserve"> C-04 renders what C-03 returns and calculates nothing. C-06 invokes C-03 endpoints and does not compute. Any pull request that introduces a metric calculation in the frontend or a formula in agent configuration must be rejected on review, regardless of how small it appears — a percentage computed in a chart component is a second definition of that metric and will eventually disagree with the first.</w:t>
      </w:r>
    </w:p>
    <w:p w14:paraId="3FAD8EAB" w14:textId="77777777" w:rsidR="00A637D5" w:rsidRDefault="009615C6">
      <w:pPr>
        <w:pStyle w:val="Heading3"/>
        <w:spacing w:before="260" w:after="160"/>
      </w:pPr>
      <w:bookmarkStart w:id="10" w:name="_Toc237016760"/>
      <w:r>
        <w:rPr>
          <w:b/>
          <w:bCs/>
          <w:color w:val="2E6C8E"/>
          <w:sz w:val="20"/>
          <w:szCs w:val="20"/>
        </w:rPr>
        <w:t>3.4 Data flow</w:t>
      </w:r>
      <w:bookmarkEnd w:id="10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"/>
        <w:gridCol w:w="1484"/>
        <w:gridCol w:w="1713"/>
        <w:gridCol w:w="2809"/>
        <w:gridCol w:w="2497"/>
      </w:tblGrid>
      <w:tr w:rsidR="00A637D5" w14:paraId="44E96E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7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0BD8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Step</w:t>
            </w:r>
          </w:p>
        </w:tc>
        <w:tc>
          <w:tcPr>
            <w:tcW w:w="1484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E0927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From</w:t>
            </w:r>
          </w:p>
        </w:tc>
        <w:tc>
          <w:tcPr>
            <w:tcW w:w="1713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1F30A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To</w:t>
            </w:r>
          </w:p>
        </w:tc>
        <w:tc>
          <w:tcPr>
            <w:tcW w:w="280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8EA3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Mechanism</w:t>
            </w:r>
          </w:p>
        </w:tc>
        <w:tc>
          <w:tcPr>
            <w:tcW w:w="2497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DF269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Frequency</w:t>
            </w:r>
          </w:p>
        </w:tc>
      </w:tr>
      <w:tr w:rsidR="00A637D5" w14:paraId="4E110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055B4" w14:textId="77777777" w:rsidR="00A637D5" w:rsidRDefault="009615C6">
            <w:r>
              <w:rPr>
                <w:sz w:val="20"/>
                <w:szCs w:val="20"/>
              </w:rPr>
              <w:t>1</w:t>
            </w:r>
          </w:p>
        </w:tc>
        <w:tc>
          <w:tcPr>
            <w:tcW w:w="1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4C6AA" w14:textId="77777777" w:rsidR="00A637D5" w:rsidRDefault="009615C6">
            <w:proofErr w:type="spellStart"/>
            <w:r>
              <w:rPr>
                <w:sz w:val="20"/>
                <w:szCs w:val="20"/>
              </w:rPr>
              <w:t>Kantata</w:t>
            </w:r>
            <w:proofErr w:type="spellEnd"/>
            <w:r>
              <w:rPr>
                <w:sz w:val="20"/>
                <w:szCs w:val="20"/>
              </w:rPr>
              <w:t xml:space="preserve"> SX</w:t>
            </w:r>
          </w:p>
        </w:tc>
        <w:tc>
          <w:tcPr>
            <w:tcW w:w="1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62D4A" w14:textId="77777777" w:rsidR="00A637D5" w:rsidRDefault="009615C6">
            <w:r>
              <w:rPr>
                <w:sz w:val="20"/>
                <w:szCs w:val="20"/>
              </w:rPr>
              <w:t>C-01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45F4E" w14:textId="77777777" w:rsidR="00A637D5" w:rsidRDefault="009615C6">
            <w:r>
              <w:rPr>
                <w:sz w:val="20"/>
                <w:szCs w:val="20"/>
              </w:rPr>
              <w:t>Salesforce REST and Bulk API 2.0, SOQL</w:t>
            </w:r>
          </w:p>
        </w:tc>
        <w:tc>
          <w:tcPr>
            <w:tcW w:w="2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EAB6" w14:textId="77777777" w:rsidR="00A637D5" w:rsidRDefault="009615C6">
            <w:r>
              <w:rPr>
                <w:sz w:val="20"/>
                <w:szCs w:val="20"/>
              </w:rPr>
              <w:t>Daily, configurable to twice daily</w:t>
            </w:r>
          </w:p>
        </w:tc>
      </w:tr>
      <w:tr w:rsidR="00A637D5" w14:paraId="24846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6D87F" w14:textId="77777777" w:rsidR="00A637D5" w:rsidRDefault="009615C6">
            <w:r>
              <w:rPr>
                <w:sz w:val="20"/>
                <w:szCs w:val="20"/>
              </w:rPr>
              <w:t>2</w:t>
            </w:r>
          </w:p>
        </w:tc>
        <w:tc>
          <w:tcPr>
            <w:tcW w:w="1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C8836" w14:textId="77777777" w:rsidR="00A637D5" w:rsidRDefault="009615C6">
            <w:r>
              <w:rPr>
                <w:sz w:val="20"/>
                <w:szCs w:val="20"/>
              </w:rPr>
              <w:t>C-01</w:t>
            </w:r>
          </w:p>
        </w:tc>
        <w:tc>
          <w:tcPr>
            <w:tcW w:w="1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2DB3" w14:textId="77777777" w:rsidR="00A637D5" w:rsidRDefault="009615C6">
            <w:r>
              <w:rPr>
                <w:sz w:val="20"/>
                <w:szCs w:val="20"/>
              </w:rPr>
              <w:t>C-02 staging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FFAB4" w14:textId="77777777" w:rsidR="00A637D5" w:rsidRDefault="009615C6">
            <w:r>
              <w:rPr>
                <w:sz w:val="20"/>
                <w:szCs w:val="20"/>
              </w:rPr>
              <w:t xml:space="preserve">Bulk insert, idempotent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by source ID</w:t>
            </w:r>
          </w:p>
        </w:tc>
        <w:tc>
          <w:tcPr>
            <w:tcW w:w="2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19A97" w14:textId="77777777" w:rsidR="00A637D5" w:rsidRDefault="009615C6">
            <w:r>
              <w:rPr>
                <w:sz w:val="20"/>
                <w:szCs w:val="20"/>
              </w:rPr>
              <w:t>Per extract</w:t>
            </w:r>
          </w:p>
        </w:tc>
      </w:tr>
      <w:tr w:rsidR="00A637D5" w14:paraId="344E0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21ABA" w14:textId="77777777" w:rsidR="00A637D5" w:rsidRDefault="009615C6">
            <w:r>
              <w:rPr>
                <w:sz w:val="20"/>
                <w:szCs w:val="20"/>
              </w:rPr>
              <w:t>3</w:t>
            </w:r>
          </w:p>
        </w:tc>
        <w:tc>
          <w:tcPr>
            <w:tcW w:w="1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10F7" w14:textId="77777777" w:rsidR="00A637D5" w:rsidRDefault="009615C6">
            <w:r>
              <w:rPr>
                <w:sz w:val="20"/>
                <w:szCs w:val="20"/>
              </w:rPr>
              <w:t>C-02 staging</w:t>
            </w:r>
          </w:p>
        </w:tc>
        <w:tc>
          <w:tcPr>
            <w:tcW w:w="1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F7A77" w14:textId="77777777" w:rsidR="00A637D5" w:rsidRDefault="009615C6">
            <w:r>
              <w:rPr>
                <w:sz w:val="20"/>
                <w:szCs w:val="20"/>
              </w:rPr>
              <w:t>C-02 dimensional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A23E9" w14:textId="77777777" w:rsidR="00A637D5" w:rsidRDefault="009615C6">
            <w:r>
              <w:rPr>
                <w:sz w:val="20"/>
                <w:szCs w:val="20"/>
              </w:rPr>
              <w:t>Transformation within the database</w:t>
            </w:r>
          </w:p>
        </w:tc>
        <w:tc>
          <w:tcPr>
            <w:tcW w:w="2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8514" w14:textId="77777777" w:rsidR="00A637D5" w:rsidRDefault="009615C6">
            <w:r>
              <w:rPr>
                <w:sz w:val="20"/>
                <w:szCs w:val="20"/>
              </w:rPr>
              <w:t>Per extract</w:t>
            </w:r>
          </w:p>
        </w:tc>
      </w:tr>
      <w:tr w:rsidR="00A637D5" w14:paraId="26BC0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8FF3D" w14:textId="77777777" w:rsidR="00A637D5" w:rsidRDefault="009615C6">
            <w:r>
              <w:rPr>
                <w:sz w:val="20"/>
                <w:szCs w:val="20"/>
              </w:rPr>
              <w:t>4</w:t>
            </w:r>
          </w:p>
        </w:tc>
        <w:tc>
          <w:tcPr>
            <w:tcW w:w="1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49EFA" w14:textId="77777777" w:rsidR="00A637D5" w:rsidRDefault="009615C6">
            <w:r>
              <w:rPr>
                <w:sz w:val="20"/>
                <w:szCs w:val="20"/>
              </w:rPr>
              <w:t>C-02</w:t>
            </w:r>
          </w:p>
        </w:tc>
        <w:tc>
          <w:tcPr>
            <w:tcW w:w="1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3B22B" w14:textId="77777777" w:rsidR="00A637D5" w:rsidRDefault="009615C6">
            <w:r>
              <w:rPr>
                <w:sz w:val="20"/>
                <w:szCs w:val="20"/>
              </w:rPr>
              <w:t>C-03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6CAD3" w14:textId="77777777" w:rsidR="00A637D5" w:rsidRDefault="009615C6">
            <w:r>
              <w:rPr>
                <w:sz w:val="20"/>
                <w:szCs w:val="20"/>
              </w:rPr>
              <w:t>Parameterised SQL, connection pooled</w:t>
            </w:r>
          </w:p>
        </w:tc>
        <w:tc>
          <w:tcPr>
            <w:tcW w:w="2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FEB20" w14:textId="77777777" w:rsidR="00A637D5" w:rsidRDefault="009615C6">
            <w:r>
              <w:rPr>
                <w:sz w:val="20"/>
                <w:szCs w:val="20"/>
              </w:rPr>
              <w:t>Per request</w:t>
            </w:r>
          </w:p>
        </w:tc>
      </w:tr>
      <w:tr w:rsidR="00A637D5" w14:paraId="4541F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7F389" w14:textId="77777777" w:rsidR="00A637D5" w:rsidRDefault="009615C6">
            <w:r>
              <w:rPr>
                <w:sz w:val="20"/>
                <w:szCs w:val="20"/>
              </w:rPr>
              <w:t>5</w:t>
            </w:r>
          </w:p>
        </w:tc>
        <w:tc>
          <w:tcPr>
            <w:tcW w:w="1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67D13" w14:textId="77777777" w:rsidR="00A637D5" w:rsidRDefault="009615C6">
            <w:r>
              <w:rPr>
                <w:sz w:val="20"/>
                <w:szCs w:val="20"/>
              </w:rPr>
              <w:t>C-03</w:t>
            </w:r>
          </w:p>
        </w:tc>
        <w:tc>
          <w:tcPr>
            <w:tcW w:w="1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257B" w14:textId="77777777" w:rsidR="00A637D5" w:rsidRDefault="009615C6">
            <w:r>
              <w:rPr>
                <w:sz w:val="20"/>
                <w:szCs w:val="20"/>
              </w:rPr>
              <w:t>C-04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FC8E2" w14:textId="77777777" w:rsidR="00A637D5" w:rsidRDefault="009615C6">
            <w:r>
              <w:rPr>
                <w:sz w:val="20"/>
                <w:szCs w:val="20"/>
              </w:rPr>
              <w:t>HTTPS, JSON, bearer token</w:t>
            </w:r>
          </w:p>
        </w:tc>
        <w:tc>
          <w:tcPr>
            <w:tcW w:w="2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A60D7" w14:textId="77777777" w:rsidR="00A637D5" w:rsidRDefault="009615C6">
            <w:r>
              <w:rPr>
                <w:sz w:val="20"/>
                <w:szCs w:val="20"/>
              </w:rPr>
              <w:t>Per user interaction</w:t>
            </w:r>
          </w:p>
        </w:tc>
      </w:tr>
      <w:tr w:rsidR="00A637D5" w14:paraId="62318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AC4CA" w14:textId="77777777" w:rsidR="00A637D5" w:rsidRDefault="009615C6">
            <w:r>
              <w:rPr>
                <w:sz w:val="20"/>
                <w:szCs w:val="20"/>
              </w:rPr>
              <w:t>6</w:t>
            </w:r>
          </w:p>
        </w:tc>
        <w:tc>
          <w:tcPr>
            <w:tcW w:w="1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C25BD" w14:textId="77777777" w:rsidR="00A637D5" w:rsidRDefault="009615C6">
            <w:r>
              <w:rPr>
                <w:sz w:val="20"/>
                <w:szCs w:val="20"/>
              </w:rPr>
              <w:t>C-03</w:t>
            </w:r>
          </w:p>
        </w:tc>
        <w:tc>
          <w:tcPr>
            <w:tcW w:w="17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0B1E1" w14:textId="77777777" w:rsidR="00A637D5" w:rsidRDefault="009615C6">
            <w:r>
              <w:rPr>
                <w:sz w:val="20"/>
                <w:szCs w:val="20"/>
              </w:rPr>
              <w:t>C-05 to C-06</w:t>
            </w:r>
          </w:p>
        </w:tc>
        <w:tc>
          <w:tcPr>
            <w:tcW w:w="28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4E5FF" w14:textId="77777777" w:rsidR="00A637D5" w:rsidRDefault="009615C6">
            <w:r>
              <w:rPr>
                <w:sz w:val="20"/>
                <w:szCs w:val="20"/>
              </w:rPr>
              <w:t>HTTPS, JSON, bearer token</w:t>
            </w:r>
          </w:p>
        </w:tc>
        <w:tc>
          <w:tcPr>
            <w:tcW w:w="2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838A1" w14:textId="77777777" w:rsidR="00A637D5" w:rsidRDefault="009615C6">
            <w:r>
              <w:rPr>
                <w:sz w:val="20"/>
                <w:szCs w:val="20"/>
              </w:rPr>
              <w:t>Per agent turn</w:t>
            </w:r>
          </w:p>
        </w:tc>
      </w:tr>
    </w:tbl>
    <w:p w14:paraId="20F83891" w14:textId="77777777" w:rsidR="00A637D5" w:rsidRDefault="00A637D5">
      <w:pPr>
        <w:spacing w:after="160"/>
      </w:pPr>
    </w:p>
    <w:p w14:paraId="6D9EDB0E" w14:textId="77777777" w:rsidR="00A637D5" w:rsidRDefault="009615C6">
      <w:pPr>
        <w:pStyle w:val="Heading2"/>
        <w:spacing w:before="260" w:after="160"/>
      </w:pPr>
      <w:bookmarkStart w:id="11" w:name="_Toc237016761"/>
      <w:r>
        <w:rPr>
          <w:b/>
          <w:bCs/>
          <w:color w:val="1F3352"/>
          <w:sz w:val="24"/>
          <w:szCs w:val="24"/>
        </w:rPr>
        <w:t>4. Environments</w:t>
      </w:r>
      <w:bookmarkEnd w:id="11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2865"/>
        <w:gridCol w:w="4421"/>
      </w:tblGrid>
      <w:tr w:rsidR="00A637D5" w14:paraId="289EFE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74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693C3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Environment</w:t>
            </w:r>
          </w:p>
        </w:tc>
        <w:tc>
          <w:tcPr>
            <w:tcW w:w="286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F5410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Source</w:t>
            </w:r>
          </w:p>
        </w:tc>
        <w:tc>
          <w:tcPr>
            <w:tcW w:w="442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8DACF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Purpose</w:t>
            </w:r>
          </w:p>
        </w:tc>
      </w:tr>
      <w:tr w:rsidR="00A637D5" w14:paraId="6DDAC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1BE81" w14:textId="77777777" w:rsidR="00A637D5" w:rsidRDefault="009615C6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2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50F3" w14:textId="77777777" w:rsidR="00A637D5" w:rsidRDefault="009615C6">
            <w:r>
              <w:rPr>
                <w:sz w:val="20"/>
                <w:szCs w:val="20"/>
              </w:rPr>
              <w:t>Salesforce sandbox</w:t>
            </w:r>
          </w:p>
        </w:tc>
        <w:tc>
          <w:tcPr>
            <w:tcW w:w="44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5E4F" w14:textId="77777777" w:rsidR="00A637D5" w:rsidRDefault="009615C6">
            <w:r>
              <w:rPr>
                <w:sz w:val="20"/>
                <w:szCs w:val="20"/>
              </w:rPr>
              <w:t>Build. Representative data required per AR-09</w:t>
            </w:r>
          </w:p>
        </w:tc>
      </w:tr>
      <w:tr w:rsidR="00A637D5" w14:paraId="0EDCB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FF8E" w14:textId="77777777" w:rsidR="00A637D5" w:rsidRDefault="009615C6">
            <w:r>
              <w:rPr>
                <w:sz w:val="20"/>
                <w:szCs w:val="20"/>
              </w:rPr>
              <w:t>Test</w:t>
            </w:r>
          </w:p>
        </w:tc>
        <w:tc>
          <w:tcPr>
            <w:tcW w:w="2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6EBD5" w14:textId="77777777" w:rsidR="00A637D5" w:rsidRDefault="009615C6">
            <w:r>
              <w:rPr>
                <w:sz w:val="20"/>
                <w:szCs w:val="20"/>
              </w:rPr>
              <w:t>Salesforce sandbox</w:t>
            </w:r>
          </w:p>
        </w:tc>
        <w:tc>
          <w:tcPr>
            <w:tcW w:w="44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25751" w14:textId="77777777" w:rsidR="00A637D5" w:rsidRDefault="009615C6">
            <w:r>
              <w:rPr>
                <w:sz w:val="20"/>
                <w:szCs w:val="20"/>
              </w:rPr>
              <w:t>Integration, access, and privacy assertion testing</w:t>
            </w:r>
          </w:p>
        </w:tc>
      </w:tr>
      <w:tr w:rsidR="00A637D5" w14:paraId="690FB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14E25" w14:textId="77777777" w:rsidR="00A637D5" w:rsidRDefault="009615C6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28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FC4E0" w14:textId="77777777" w:rsidR="00A637D5" w:rsidRDefault="009615C6">
            <w:r>
              <w:rPr>
                <w:sz w:val="20"/>
                <w:szCs w:val="20"/>
              </w:rPr>
              <w:t>Salesforce production</w:t>
            </w:r>
          </w:p>
        </w:tc>
        <w:tc>
          <w:tcPr>
            <w:tcW w:w="44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07A47" w14:textId="77777777" w:rsidR="00A637D5" w:rsidRDefault="009615C6">
            <w:r>
              <w:rPr>
                <w:sz w:val="20"/>
                <w:szCs w:val="20"/>
              </w:rPr>
              <w:t>Live</w:t>
            </w:r>
          </w:p>
        </w:tc>
      </w:tr>
    </w:tbl>
    <w:p w14:paraId="1A3C3DF7" w14:textId="77777777" w:rsidR="00A637D5" w:rsidRDefault="00A637D5">
      <w:pPr>
        <w:spacing w:after="160"/>
      </w:pPr>
    </w:p>
    <w:p w14:paraId="1421DBB7" w14:textId="77777777" w:rsidR="00A637D5" w:rsidRDefault="009615C6">
      <w:pPr>
        <w:spacing w:after="160" w:line="276" w:lineRule="auto"/>
      </w:pPr>
      <w:r>
        <w:t>Production data is never copied to lower environments. Sandbox data is used for all development and testing, which is the reason AR-09 asks for a sandbox with representative data rather than an empty one — an empty sandbox makes the data-quality edge cases in FSD section 7 untestable.</w:t>
      </w:r>
    </w:p>
    <w:p w14:paraId="71F6AAAF" w14:textId="77777777" w:rsidR="00A637D5" w:rsidRDefault="009615C6">
      <w:pPr>
        <w:pStyle w:val="Heading2"/>
        <w:spacing w:before="260" w:after="160"/>
      </w:pPr>
      <w:bookmarkStart w:id="12" w:name="_Toc237016762"/>
      <w:r>
        <w:rPr>
          <w:b/>
          <w:bCs/>
          <w:color w:val="1F3352"/>
          <w:sz w:val="24"/>
          <w:szCs w:val="24"/>
        </w:rPr>
        <w:t>5. Source System Integration</w:t>
      </w:r>
      <w:bookmarkEnd w:id="12"/>
    </w:p>
    <w:p w14:paraId="1EFEE60D" w14:textId="77777777" w:rsidR="00A637D5" w:rsidRDefault="009615C6">
      <w:pPr>
        <w:pStyle w:val="Heading3"/>
        <w:spacing w:before="260" w:after="160"/>
      </w:pPr>
      <w:bookmarkStart w:id="13" w:name="_Toc237016763"/>
      <w:r>
        <w:rPr>
          <w:b/>
          <w:bCs/>
          <w:color w:val="2E6C8E"/>
          <w:sz w:val="20"/>
          <w:szCs w:val="20"/>
        </w:rPr>
        <w:t>5.1 Authentication</w:t>
      </w:r>
      <w:bookmarkEnd w:id="13"/>
    </w:p>
    <w:p w14:paraId="33CC388C" w14:textId="77777777" w:rsidR="00A637D5" w:rsidRDefault="009615C6">
      <w:pPr>
        <w:spacing w:after="160" w:line="276" w:lineRule="auto"/>
      </w:pPr>
      <w:r>
        <w:t>OAuth 2.0 JWT bearer flow against a Salesforce Connected App.</w:t>
      </w:r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3"/>
        <w:gridCol w:w="6227"/>
      </w:tblGrid>
      <w:tr w:rsidR="00A637D5" w14:paraId="0B4544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3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212B3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Item</w:t>
            </w:r>
          </w:p>
        </w:tc>
        <w:tc>
          <w:tcPr>
            <w:tcW w:w="6227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42D94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4A601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C3CBC" w14:textId="77777777" w:rsidR="00A637D5" w:rsidRDefault="009615C6">
            <w:r>
              <w:rPr>
                <w:sz w:val="20"/>
                <w:szCs w:val="20"/>
              </w:rPr>
              <w:t>Grant</w:t>
            </w:r>
          </w:p>
        </w:tc>
        <w:tc>
          <w:tcPr>
            <w:tcW w:w="6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2E4CC" w14:textId="77777777" w:rsidR="00A637D5" w:rsidRDefault="009615C6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urn:ietf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: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params:oauth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:grant-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type:jwt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-bearer</w:t>
            </w:r>
            <w:proofErr w:type="spellEnd"/>
          </w:p>
        </w:tc>
      </w:tr>
      <w:tr w:rsidR="00A637D5" w14:paraId="170F6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96021" w14:textId="77777777" w:rsidR="00A637D5" w:rsidRDefault="009615C6">
            <w:r>
              <w:rPr>
                <w:sz w:val="20"/>
                <w:szCs w:val="20"/>
              </w:rPr>
              <w:t>Signing</w:t>
            </w:r>
          </w:p>
        </w:tc>
        <w:tc>
          <w:tcPr>
            <w:tcW w:w="6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9B0C6" w14:textId="77777777" w:rsidR="00A637D5" w:rsidRDefault="009615C6">
            <w:r>
              <w:rPr>
                <w:sz w:val="20"/>
                <w:szCs w:val="20"/>
              </w:rPr>
              <w:t>RS256, private key held in C-08, never in source control or configuration files</w:t>
            </w:r>
          </w:p>
        </w:tc>
      </w:tr>
      <w:tr w:rsidR="00A637D5" w14:paraId="2F936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471C" w14:textId="77777777" w:rsidR="00A637D5" w:rsidRDefault="009615C6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6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3E421" w14:textId="77777777" w:rsidR="00A637D5" w:rsidRDefault="009615C6">
            <w:r>
              <w:rPr>
                <w:sz w:val="20"/>
                <w:szCs w:val="20"/>
              </w:rPr>
              <w:t>The dedicated integration user (AR-06)</w:t>
            </w:r>
          </w:p>
        </w:tc>
      </w:tr>
      <w:tr w:rsidR="00A637D5" w14:paraId="5D0C4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F818" w14:textId="77777777" w:rsidR="00A637D5" w:rsidRDefault="009615C6">
            <w:r>
              <w:rPr>
                <w:sz w:val="20"/>
                <w:szCs w:val="20"/>
              </w:rPr>
              <w:t>Token lifetime</w:t>
            </w:r>
          </w:p>
        </w:tc>
        <w:tc>
          <w:tcPr>
            <w:tcW w:w="6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E9A25" w14:textId="77777777" w:rsidR="00A637D5" w:rsidRDefault="009615C6">
            <w:r>
              <w:rPr>
                <w:sz w:val="20"/>
                <w:szCs w:val="20"/>
              </w:rPr>
              <w:t>Short-lived access token per extract run. No refresh token stored</w:t>
            </w:r>
          </w:p>
        </w:tc>
      </w:tr>
      <w:tr w:rsidR="00A637D5" w14:paraId="4311F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1F369" w14:textId="77777777" w:rsidR="00A637D5" w:rsidRDefault="009615C6">
            <w:r>
              <w:rPr>
                <w:sz w:val="20"/>
                <w:szCs w:val="20"/>
              </w:rPr>
              <w:t>Interactive login</w:t>
            </w:r>
          </w:p>
        </w:tc>
        <w:tc>
          <w:tcPr>
            <w:tcW w:w="6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3D291" w14:textId="77777777" w:rsidR="00A637D5" w:rsidRDefault="009615C6">
            <w:r>
              <w:rPr>
                <w:sz w:val="20"/>
                <w:szCs w:val="20"/>
              </w:rPr>
              <w:t>Disabled for the integration user</w:t>
            </w:r>
          </w:p>
        </w:tc>
      </w:tr>
      <w:tr w:rsidR="00A637D5" w14:paraId="40702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9BEF" w14:textId="77777777" w:rsidR="00A637D5" w:rsidRDefault="009615C6">
            <w:r>
              <w:rPr>
                <w:sz w:val="20"/>
                <w:szCs w:val="20"/>
              </w:rPr>
              <w:lastRenderedPageBreak/>
              <w:t>Certificate rotation</w:t>
            </w:r>
          </w:p>
        </w:tc>
        <w:tc>
          <w:tcPr>
            <w:tcW w:w="6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9E057" w14:textId="77777777" w:rsidR="00A637D5" w:rsidRDefault="009615C6">
            <w:r>
              <w:rPr>
                <w:sz w:val="20"/>
                <w:szCs w:val="20"/>
              </w:rPr>
              <w:t>Documented procedure, rotation before expiry, alert at 30 days</w:t>
            </w:r>
          </w:p>
        </w:tc>
      </w:tr>
    </w:tbl>
    <w:p w14:paraId="2A5A464F" w14:textId="77777777" w:rsidR="00A637D5" w:rsidRDefault="00A637D5">
      <w:pPr>
        <w:spacing w:after="160"/>
      </w:pPr>
    </w:p>
    <w:p w14:paraId="64480762" w14:textId="77777777" w:rsidR="00A637D5" w:rsidRDefault="009615C6">
      <w:pPr>
        <w:spacing w:after="160" w:line="276" w:lineRule="auto"/>
      </w:pPr>
      <w:r>
        <w:t>No username-password flow and no stored user password anywhere in the system.</w:t>
      </w:r>
    </w:p>
    <w:p w14:paraId="3A502DC4" w14:textId="77777777" w:rsidR="00A637D5" w:rsidRDefault="009615C6">
      <w:pPr>
        <w:pStyle w:val="Heading3"/>
        <w:spacing w:before="260" w:after="160"/>
      </w:pPr>
      <w:bookmarkStart w:id="14" w:name="_Toc237016764"/>
      <w:r>
        <w:rPr>
          <w:b/>
          <w:bCs/>
          <w:color w:val="2E6C8E"/>
          <w:sz w:val="20"/>
          <w:szCs w:val="20"/>
        </w:rPr>
        <w:t>5.2 API selection</w:t>
      </w:r>
      <w:bookmarkEnd w:id="14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8"/>
        <w:gridCol w:w="2840"/>
        <w:gridCol w:w="3172"/>
      </w:tblGrid>
      <w:tr w:rsidR="00A637D5" w14:paraId="12EAD0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2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89903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Case</w:t>
            </w:r>
          </w:p>
        </w:tc>
        <w:tc>
          <w:tcPr>
            <w:tcW w:w="2313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2D5A4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API</w:t>
            </w:r>
          </w:p>
        </w:tc>
        <w:tc>
          <w:tcPr>
            <w:tcW w:w="342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ACE59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Reason</w:t>
            </w:r>
          </w:p>
        </w:tc>
      </w:tr>
      <w:tr w:rsidR="00A637D5" w14:paraId="20975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433FE" w14:textId="77777777" w:rsidR="00A637D5" w:rsidRDefault="009615C6">
            <w:r>
              <w:rPr>
                <w:sz w:val="20"/>
                <w:szCs w:val="20"/>
              </w:rPr>
              <w:t>Initial full load, all objects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B8B7D" w14:textId="77777777" w:rsidR="00A637D5" w:rsidRDefault="009615C6">
            <w:r>
              <w:rPr>
                <w:sz w:val="20"/>
                <w:szCs w:val="20"/>
              </w:rPr>
              <w:t>Bulk API 2.0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309AF" w14:textId="77777777" w:rsidR="00A637D5" w:rsidRDefault="009615C6">
            <w:r>
              <w:rPr>
                <w:sz w:val="20"/>
                <w:szCs w:val="20"/>
              </w:rPr>
              <w:t>Volume, and one job consumes far fewer API calls than paginated REST</w:t>
            </w:r>
          </w:p>
        </w:tc>
      </w:tr>
      <w:tr w:rsidR="00A637D5" w14:paraId="2741D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A608A" w14:textId="77777777" w:rsidR="00A637D5" w:rsidRDefault="009615C6">
            <w:r>
              <w:rPr>
                <w:sz w:val="20"/>
                <w:szCs w:val="20"/>
              </w:rPr>
              <w:t>Incremental load, high-volume objects (time entries, assignments)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67442" w14:textId="77777777" w:rsidR="00A637D5" w:rsidRDefault="009615C6">
            <w:r>
              <w:rPr>
                <w:sz w:val="20"/>
                <w:szCs w:val="20"/>
              </w:rPr>
              <w:t>Bulk API 2.0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6F7EC" w14:textId="77777777" w:rsidR="00A637D5" w:rsidRDefault="009615C6">
            <w:r>
              <w:rPr>
                <w:sz w:val="20"/>
                <w:szCs w:val="20"/>
              </w:rPr>
              <w:t>Volume varies by period; Bulk protects the allocation</w:t>
            </w:r>
          </w:p>
        </w:tc>
      </w:tr>
      <w:tr w:rsidR="00A637D5" w14:paraId="50974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BEC76" w14:textId="77777777" w:rsidR="00A637D5" w:rsidRDefault="009615C6">
            <w:r>
              <w:rPr>
                <w:sz w:val="20"/>
                <w:szCs w:val="20"/>
              </w:rPr>
              <w:t>Incremental load, low-volume objects (projects, clients, milestones, skills)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B2C47" w14:textId="77777777" w:rsidR="00A637D5" w:rsidRDefault="009615C6">
            <w:r>
              <w:rPr>
                <w:sz w:val="20"/>
                <w:szCs w:val="20"/>
              </w:rPr>
              <w:t xml:space="preserve">REST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/query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8F96" w14:textId="77777777" w:rsidR="00A637D5" w:rsidRDefault="009615C6">
            <w:r>
              <w:rPr>
                <w:sz w:val="20"/>
                <w:szCs w:val="20"/>
              </w:rPr>
              <w:t>Simpler, adequate at this volume</w:t>
            </w:r>
          </w:p>
        </w:tc>
      </w:tr>
      <w:tr w:rsidR="00A637D5" w14:paraId="712C1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3D908" w14:textId="77777777" w:rsidR="00A637D5" w:rsidRDefault="009615C6">
            <w:r>
              <w:rPr>
                <w:sz w:val="20"/>
                <w:szCs w:val="20"/>
              </w:rPr>
              <w:t>Deleted record detection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9F72C" w14:textId="77777777" w:rsidR="00A637D5" w:rsidRDefault="009615C6">
            <w:r>
              <w:rPr>
                <w:sz w:val="20"/>
                <w:szCs w:val="20"/>
              </w:rPr>
              <w:t xml:space="preserve">REST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sobjects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obj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}/deleted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C4912" w14:textId="77777777" w:rsidR="00A637D5" w:rsidRDefault="009615C6">
            <w:r>
              <w:rPr>
                <w:sz w:val="20"/>
                <w:szCs w:val="20"/>
              </w:rPr>
              <w:t>SOQL does not return deleted rows</w:t>
            </w:r>
          </w:p>
        </w:tc>
      </w:tr>
      <w:tr w:rsidR="00A637D5" w14:paraId="2BF1A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7666" w14:textId="77777777" w:rsidR="00A637D5" w:rsidRDefault="009615C6">
            <w:r>
              <w:rPr>
                <w:sz w:val="20"/>
                <w:szCs w:val="20"/>
              </w:rPr>
              <w:t>Schema discovery</w:t>
            </w:r>
          </w:p>
        </w:tc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F01C" w14:textId="77777777" w:rsidR="00A637D5" w:rsidRDefault="009615C6">
            <w:r>
              <w:rPr>
                <w:sz w:val="20"/>
                <w:szCs w:val="20"/>
              </w:rPr>
              <w:t xml:space="preserve">REST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sobjects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obj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}/describe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43FD6" w14:textId="77777777" w:rsidR="00A637D5" w:rsidRDefault="009615C6">
            <w:r>
              <w:rPr>
                <w:sz w:val="20"/>
                <w:szCs w:val="20"/>
              </w:rPr>
              <w:t>Used in Phase 0 to resolve the placeholders in this document</w:t>
            </w:r>
          </w:p>
        </w:tc>
      </w:tr>
    </w:tbl>
    <w:p w14:paraId="7119FAA7" w14:textId="77777777" w:rsidR="00A637D5" w:rsidRDefault="00A637D5">
      <w:pPr>
        <w:spacing w:after="160"/>
      </w:pPr>
    </w:p>
    <w:p w14:paraId="0CB1BA01" w14:textId="77777777" w:rsidR="00A637D5" w:rsidRDefault="009615C6">
      <w:pPr>
        <w:spacing w:after="160" w:line="276" w:lineRule="auto"/>
      </w:pPr>
      <w:r>
        <w:t>Depends on TA-11.</w:t>
      </w:r>
    </w:p>
    <w:p w14:paraId="19396A0B" w14:textId="77777777" w:rsidR="00A637D5" w:rsidRDefault="009615C6">
      <w:pPr>
        <w:pStyle w:val="Heading3"/>
        <w:spacing w:before="260" w:after="160"/>
      </w:pPr>
      <w:bookmarkStart w:id="15" w:name="_Toc237016765"/>
      <w:r>
        <w:rPr>
          <w:b/>
          <w:bCs/>
          <w:color w:val="2E6C8E"/>
          <w:sz w:val="20"/>
          <w:szCs w:val="20"/>
        </w:rPr>
        <w:t>5.3 Object mapping — placeholders pending Phase 0</w:t>
      </w:r>
      <w:bookmarkEnd w:id="15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5"/>
        <w:gridCol w:w="4370"/>
        <w:gridCol w:w="2575"/>
      </w:tblGrid>
      <w:tr w:rsidR="00A637D5" w14:paraId="41E4A9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EBE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Entity group</w:t>
            </w:r>
          </w:p>
        </w:tc>
        <w:tc>
          <w:tcPr>
            <w:tcW w:w="4370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7064E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Placeholder</w:t>
            </w:r>
          </w:p>
        </w:tc>
        <w:tc>
          <w:tcPr>
            <w:tcW w:w="257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9C9EF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Resolves via</w:t>
            </w:r>
          </w:p>
        </w:tc>
      </w:tr>
      <w:tr w:rsidR="00A637D5" w14:paraId="7C315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2694A" w14:textId="77777777" w:rsidR="00A637D5" w:rsidRDefault="009615C6">
            <w:r>
              <w:rPr>
                <w:sz w:val="20"/>
                <w:szCs w:val="20"/>
              </w:rPr>
              <w:t>Clients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E3C8A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Account</w:t>
            </w:r>
            <w:r>
              <w:rPr>
                <w:sz w:val="20"/>
                <w:szCs w:val="20"/>
              </w:rPr>
              <w:t xml:space="preserve"> (Salesforce standard)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528F6" w14:textId="77777777" w:rsidR="00A637D5" w:rsidRDefault="009615C6">
            <w:r>
              <w:rPr>
                <w:sz w:val="20"/>
                <w:szCs w:val="20"/>
              </w:rPr>
              <w:t>Confirmed standard object</w:t>
            </w:r>
          </w:p>
        </w:tc>
      </w:tr>
      <w:tr w:rsidR="00A637D5" w14:paraId="335FF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7E324" w14:textId="77777777" w:rsidR="00A637D5" w:rsidRDefault="009615C6"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19327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Project__c</w:t>
            </w:r>
            <w:proofErr w:type="spellEnd"/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7060D" w14:textId="77777777" w:rsidR="00A637D5" w:rsidRDefault="009615C6">
            <w:r>
              <w:rPr>
                <w:sz w:val="20"/>
                <w:szCs w:val="20"/>
              </w:rPr>
              <w:t>AR-02</w:t>
            </w:r>
          </w:p>
        </w:tc>
      </w:tr>
      <w:tr w:rsidR="00A637D5" w14:paraId="0F778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5031C" w14:textId="77777777" w:rsidR="00A637D5" w:rsidRDefault="009615C6">
            <w:r>
              <w:rPr>
                <w:sz w:val="20"/>
                <w:szCs w:val="20"/>
              </w:rPr>
              <w:t>Phases and tasks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50557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Task__c</w:t>
            </w:r>
            <w:proofErr w:type="spellEnd"/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AAEF9" w14:textId="77777777" w:rsidR="00A637D5" w:rsidRDefault="009615C6">
            <w:r>
              <w:rPr>
                <w:sz w:val="20"/>
                <w:szCs w:val="20"/>
              </w:rPr>
              <w:t>AR-02, D-01</w:t>
            </w:r>
          </w:p>
        </w:tc>
      </w:tr>
      <w:tr w:rsidR="00A637D5" w14:paraId="0893A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0AAA8" w14:textId="77777777" w:rsidR="00A637D5" w:rsidRDefault="009615C6">
            <w:r>
              <w:rPr>
                <w:sz w:val="20"/>
                <w:szCs w:val="20"/>
              </w:rPr>
              <w:t>Milestones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FEF74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Milestone__c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a flag on the task object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423B" w14:textId="77777777" w:rsidR="00A637D5" w:rsidRDefault="009615C6">
            <w:r>
              <w:rPr>
                <w:sz w:val="20"/>
                <w:szCs w:val="20"/>
              </w:rPr>
              <w:t>AR-03, D-01</w:t>
            </w:r>
          </w:p>
        </w:tc>
      </w:tr>
      <w:tr w:rsidR="00A637D5" w14:paraId="1099C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C6C09" w14:textId="77777777" w:rsidR="00A637D5" w:rsidRDefault="009615C6">
            <w:r>
              <w:rPr>
                <w:sz w:val="20"/>
                <w:szCs w:val="20"/>
              </w:rPr>
              <w:t>Baselines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95316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Baseline__c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snapshot table </w:t>
            </w:r>
            <w:r>
              <w:rPr>
                <w:b/>
                <w:bCs/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baseline fields on task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54737" w14:textId="77777777" w:rsidR="00A637D5" w:rsidRDefault="009615C6">
            <w:r>
              <w:rPr>
                <w:sz w:val="20"/>
                <w:szCs w:val="20"/>
              </w:rPr>
              <w:t>AR-03, D-02</w:t>
            </w:r>
          </w:p>
        </w:tc>
      </w:tr>
      <w:tr w:rsidR="00A637D5" w14:paraId="7693C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1B4F" w14:textId="77777777" w:rsidR="00A637D5" w:rsidRDefault="009615C6">
            <w:r>
              <w:rPr>
                <w:sz w:val="20"/>
                <w:szCs w:val="20"/>
              </w:rPr>
              <w:t>Users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1A48D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User</w:t>
            </w:r>
            <w:r>
              <w:rPr>
                <w:sz w:val="20"/>
                <w:szCs w:val="20"/>
              </w:rPr>
              <w:t xml:space="preserve"> (Salesforce standard)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2A2FF" w14:textId="77777777" w:rsidR="00A637D5" w:rsidRDefault="009615C6">
            <w:r>
              <w:rPr>
                <w:sz w:val="20"/>
                <w:szCs w:val="20"/>
              </w:rPr>
              <w:t>Confirmed standard object</w:t>
            </w:r>
          </w:p>
        </w:tc>
      </w:tr>
      <w:tr w:rsidR="00A637D5" w14:paraId="12EC8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2973A" w14:textId="77777777" w:rsidR="00A637D5" w:rsidRDefault="009615C6">
            <w:r>
              <w:rPr>
                <w:sz w:val="20"/>
                <w:szCs w:val="20"/>
              </w:rPr>
              <w:t>Resources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046BE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Resource__c</w:t>
            </w:r>
            <w:proofErr w:type="spellEnd"/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6A31E" w14:textId="77777777" w:rsidR="00A637D5" w:rsidRDefault="009615C6">
            <w:r>
              <w:rPr>
                <w:sz w:val="20"/>
                <w:szCs w:val="20"/>
              </w:rPr>
              <w:t>AR-02</w:t>
            </w:r>
          </w:p>
        </w:tc>
      </w:tr>
      <w:tr w:rsidR="00A637D5" w14:paraId="031F0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5ECCE" w14:textId="77777777" w:rsidR="00A637D5" w:rsidRDefault="009615C6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A476B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Skill__c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ResourceSkill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__c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2B0A2" w14:textId="77777777" w:rsidR="00A637D5" w:rsidRDefault="009615C6">
            <w:r>
              <w:rPr>
                <w:sz w:val="20"/>
                <w:szCs w:val="20"/>
              </w:rPr>
              <w:t>AR-03, D-03</w:t>
            </w:r>
          </w:p>
        </w:tc>
      </w:tr>
      <w:tr w:rsidR="00A637D5" w14:paraId="01031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27082" w14:textId="77777777" w:rsidR="00A637D5" w:rsidRDefault="009615C6">
            <w:r>
              <w:rPr>
                <w:sz w:val="20"/>
                <w:szCs w:val="20"/>
              </w:rPr>
              <w:t>Time entries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30811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TimeEntry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__c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940AD" w14:textId="77777777" w:rsidR="00A637D5" w:rsidRDefault="009615C6">
            <w:r>
              <w:rPr>
                <w:sz w:val="20"/>
                <w:szCs w:val="20"/>
              </w:rPr>
              <w:t>AR-02</w:t>
            </w:r>
          </w:p>
        </w:tc>
      </w:tr>
      <w:tr w:rsidR="00A637D5" w14:paraId="639C4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22179" w14:textId="77777777" w:rsidR="00A637D5" w:rsidRDefault="009615C6">
            <w:r>
              <w:rPr>
                <w:sz w:val="20"/>
                <w:szCs w:val="20"/>
              </w:rPr>
              <w:t>Timesheets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B1D97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Timesheet__c</w:t>
            </w:r>
            <w:proofErr w:type="spellEnd"/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AE7D1" w14:textId="77777777" w:rsidR="00A637D5" w:rsidRDefault="009615C6">
            <w:r>
              <w:rPr>
                <w:sz w:val="20"/>
                <w:szCs w:val="20"/>
              </w:rPr>
              <w:t>AR-03, D-06</w:t>
            </w:r>
          </w:p>
        </w:tc>
      </w:tr>
      <w:tr w:rsidR="00A637D5" w14:paraId="02763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0FE74" w14:textId="77777777" w:rsidR="00A637D5" w:rsidRDefault="009615C6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E9263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Assignment__c</w:t>
            </w:r>
            <w:proofErr w:type="spellEnd"/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2CFB0" w14:textId="77777777" w:rsidR="00A637D5" w:rsidRDefault="009615C6">
            <w:r>
              <w:rPr>
                <w:sz w:val="20"/>
                <w:szCs w:val="20"/>
              </w:rPr>
              <w:t>AR-02</w:t>
            </w:r>
          </w:p>
        </w:tc>
      </w:tr>
      <w:tr w:rsidR="00A637D5" w14:paraId="67A0E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B2D90" w14:textId="77777777" w:rsidR="00A637D5" w:rsidRDefault="009615C6">
            <w:r>
              <w:rPr>
                <w:sz w:val="20"/>
                <w:szCs w:val="20"/>
              </w:rPr>
              <w:t>Leave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FB1B9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Leave__c</w:t>
            </w:r>
            <w:proofErr w:type="spellEnd"/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1F0D5" w14:textId="77777777" w:rsidR="00A637D5" w:rsidRDefault="009615C6">
            <w:r>
              <w:rPr>
                <w:sz w:val="20"/>
                <w:szCs w:val="20"/>
              </w:rPr>
              <w:t>AR-03, D-04</w:t>
            </w:r>
          </w:p>
        </w:tc>
      </w:tr>
      <w:tr w:rsidR="00A637D5" w14:paraId="0963B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F9CE" w14:textId="77777777" w:rsidR="00A637D5" w:rsidRDefault="009615C6">
            <w:r>
              <w:rPr>
                <w:sz w:val="20"/>
                <w:szCs w:val="20"/>
              </w:rPr>
              <w:t>Calendars and holidays</w:t>
            </w:r>
          </w:p>
        </w:tc>
        <w:tc>
          <w:tcPr>
            <w:tcW w:w="4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A2941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WorkingPattern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__c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&lt;ns&gt;__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Holiday__c</w:t>
            </w:r>
            <w:proofErr w:type="spellEnd"/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D7F26" w14:textId="77777777" w:rsidR="00A637D5" w:rsidRDefault="009615C6">
            <w:r>
              <w:rPr>
                <w:sz w:val="20"/>
                <w:szCs w:val="20"/>
              </w:rPr>
              <w:t>AR-03, D-05</w:t>
            </w:r>
          </w:p>
        </w:tc>
      </w:tr>
    </w:tbl>
    <w:p w14:paraId="520FCC04" w14:textId="77777777" w:rsidR="00A637D5" w:rsidRDefault="00A637D5">
      <w:pPr>
        <w:spacing w:after="160"/>
      </w:pPr>
    </w:p>
    <w:p w14:paraId="4312912A" w14:textId="77777777" w:rsidR="00A637D5" w:rsidRDefault="009615C6">
      <w:pPr>
        <w:pStyle w:val="Heading3"/>
        <w:spacing w:before="260" w:after="160"/>
      </w:pPr>
      <w:bookmarkStart w:id="16" w:name="_Toc237016766"/>
      <w:r>
        <w:rPr>
          <w:b/>
          <w:bCs/>
          <w:color w:val="2E6C8E"/>
          <w:sz w:val="20"/>
          <w:szCs w:val="20"/>
        </w:rPr>
        <w:t>5.4 Incremental extraction</w:t>
      </w:r>
      <w:bookmarkEnd w:id="16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7752"/>
      </w:tblGrid>
      <w:tr w:rsidR="00A637D5" w14:paraId="16C175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7DEAF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lastRenderedPageBreak/>
              <w:t>ID</w:t>
            </w:r>
          </w:p>
        </w:tc>
        <w:tc>
          <w:tcPr>
            <w:tcW w:w="7752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6C507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080DB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78028" w14:textId="77777777" w:rsidR="00A637D5" w:rsidRDefault="009615C6">
            <w:r>
              <w:rPr>
                <w:sz w:val="20"/>
                <w:szCs w:val="20"/>
              </w:rPr>
              <w:t>TS-EX-01</w:t>
            </w:r>
          </w:p>
        </w:tc>
        <w:tc>
          <w:tcPr>
            <w:tcW w:w="7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C3A1A" w14:textId="77777777" w:rsidR="00A637D5" w:rsidRDefault="009615C6">
            <w:r>
              <w:rPr>
                <w:sz w:val="20"/>
                <w:szCs w:val="20"/>
              </w:rPr>
              <w:t xml:space="preserve">Each object has a </w:t>
            </w:r>
            <w:proofErr w:type="gramStart"/>
            <w:r>
              <w:rPr>
                <w:sz w:val="20"/>
                <w:szCs w:val="20"/>
              </w:rPr>
              <w:t>high-watermark</w:t>
            </w:r>
            <w:proofErr w:type="gramEnd"/>
            <w:r>
              <w:rPr>
                <w:sz w:val="20"/>
                <w:szCs w:val="20"/>
              </w:rPr>
              <w:t xml:space="preserve">, persisted per object, holding the maximum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SystemModstamp</w:t>
            </w:r>
            <w:proofErr w:type="spellEnd"/>
            <w:r>
              <w:rPr>
                <w:sz w:val="20"/>
                <w:szCs w:val="20"/>
              </w:rPr>
              <w:t xml:space="preserve"> successfully loaded</w:t>
            </w:r>
          </w:p>
        </w:tc>
      </w:tr>
      <w:tr w:rsidR="00A637D5" w14:paraId="4732C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5F6A4" w14:textId="77777777" w:rsidR="00A637D5" w:rsidRDefault="009615C6">
            <w:r>
              <w:rPr>
                <w:sz w:val="20"/>
                <w:szCs w:val="20"/>
              </w:rPr>
              <w:t>TS-EX-02</w:t>
            </w:r>
          </w:p>
        </w:tc>
        <w:tc>
          <w:tcPr>
            <w:tcW w:w="7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39B8B" w14:textId="77777777" w:rsidR="00A637D5" w:rsidRDefault="009615C6">
            <w:r>
              <w:rPr>
                <w:sz w:val="20"/>
                <w:szCs w:val="20"/>
              </w:rPr>
              <w:t xml:space="preserve">Each run queries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SystemModstamp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&gt; :watermark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- :overlap</w:t>
            </w:r>
            <w:proofErr w:type="gramEnd"/>
            <w:r>
              <w:rPr>
                <w:sz w:val="20"/>
                <w:szCs w:val="20"/>
              </w:rPr>
              <w:t>, where overlap defaults to 15 minutes, to tolerate clock skew and in-flight commits</w:t>
            </w:r>
          </w:p>
        </w:tc>
      </w:tr>
      <w:tr w:rsidR="00A637D5" w14:paraId="726BD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FF2C1" w14:textId="77777777" w:rsidR="00A637D5" w:rsidRDefault="009615C6">
            <w:r>
              <w:rPr>
                <w:sz w:val="20"/>
                <w:szCs w:val="20"/>
              </w:rPr>
              <w:t>TS-EX-03</w:t>
            </w:r>
          </w:p>
        </w:tc>
        <w:tc>
          <w:tcPr>
            <w:tcW w:w="7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09B1E" w14:textId="77777777" w:rsidR="00A637D5" w:rsidRDefault="009615C6">
            <w:r>
              <w:rPr>
                <w:sz w:val="20"/>
                <w:szCs w:val="20"/>
              </w:rPr>
              <w:t xml:space="preserve">Loads are idempotent.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by source record ID, so the overlap window cannot duplicate rows</w:t>
            </w:r>
          </w:p>
        </w:tc>
      </w:tr>
      <w:tr w:rsidR="00A637D5" w14:paraId="7ADF8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AF0ED" w14:textId="77777777" w:rsidR="00A637D5" w:rsidRDefault="009615C6">
            <w:r>
              <w:rPr>
                <w:sz w:val="20"/>
                <w:szCs w:val="20"/>
              </w:rPr>
              <w:t>TS-EX-04</w:t>
            </w:r>
          </w:p>
        </w:tc>
        <w:tc>
          <w:tcPr>
            <w:tcW w:w="7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98B3D" w14:textId="77777777" w:rsidR="00A637D5" w:rsidRDefault="009615C6">
            <w:r>
              <w:rPr>
                <w:sz w:val="20"/>
                <w:szCs w:val="20"/>
              </w:rPr>
              <w:t xml:space="preserve">The watermark advances only after the load for that object commits successfully. A failed load leaves the watermark </w:t>
            </w:r>
            <w:proofErr w:type="gramStart"/>
            <w:r>
              <w:rPr>
                <w:sz w:val="20"/>
                <w:szCs w:val="20"/>
              </w:rPr>
              <w:t>unchanged</w:t>
            </w:r>
            <w:proofErr w:type="gramEnd"/>
            <w:r>
              <w:rPr>
                <w:sz w:val="20"/>
                <w:szCs w:val="20"/>
              </w:rPr>
              <w:t xml:space="preserve"> and the next run re-reads the same window</w:t>
            </w:r>
          </w:p>
        </w:tc>
      </w:tr>
      <w:tr w:rsidR="00A637D5" w14:paraId="00115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84A3F" w14:textId="77777777" w:rsidR="00A637D5" w:rsidRDefault="009615C6">
            <w:r>
              <w:rPr>
                <w:sz w:val="20"/>
                <w:szCs w:val="20"/>
              </w:rPr>
              <w:t>TS-EX-05</w:t>
            </w:r>
          </w:p>
        </w:tc>
        <w:tc>
          <w:tcPr>
            <w:tcW w:w="7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53A10" w14:textId="77777777" w:rsidR="00A637D5" w:rsidRDefault="009615C6">
            <w:r>
              <w:rPr>
                <w:sz w:val="20"/>
                <w:szCs w:val="20"/>
              </w:rPr>
              <w:t>Deleted records are detected via the deleted-records endpoint over the same window and soft-deleted in the reporting database, never hard-deleted</w:t>
            </w:r>
          </w:p>
        </w:tc>
      </w:tr>
      <w:tr w:rsidR="00A637D5" w14:paraId="4B6EC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87D53" w14:textId="77777777" w:rsidR="00A637D5" w:rsidRDefault="009615C6">
            <w:r>
              <w:rPr>
                <w:sz w:val="20"/>
                <w:szCs w:val="20"/>
              </w:rPr>
              <w:t>TS-EX-06</w:t>
            </w:r>
          </w:p>
        </w:tc>
        <w:tc>
          <w:tcPr>
            <w:tcW w:w="7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C9938" w14:textId="77777777" w:rsidR="00A637D5" w:rsidRDefault="009615C6">
            <w:r>
              <w:rPr>
                <w:sz w:val="20"/>
                <w:szCs w:val="20"/>
              </w:rPr>
              <w:t>A weekly full reconciliation compares source and target record counts per object and raises an alert on divergence beyond a tolerance</w:t>
            </w:r>
          </w:p>
        </w:tc>
      </w:tr>
      <w:tr w:rsidR="00A637D5" w14:paraId="66E64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7A60" w14:textId="77777777" w:rsidR="00A637D5" w:rsidRDefault="009615C6">
            <w:r>
              <w:rPr>
                <w:sz w:val="20"/>
                <w:szCs w:val="20"/>
              </w:rPr>
              <w:t>TS-EX-07</w:t>
            </w:r>
          </w:p>
        </w:tc>
        <w:tc>
          <w:tcPr>
            <w:tcW w:w="7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0ACE8" w14:textId="77777777" w:rsidR="00A637D5" w:rsidRDefault="009615C6">
            <w:r>
              <w:rPr>
                <w:sz w:val="20"/>
                <w:szCs w:val="20"/>
              </w:rPr>
              <w:t>Where a child record is reparented, the previous parent's derived aggregates are invalidated and recomputed</w:t>
            </w:r>
          </w:p>
        </w:tc>
      </w:tr>
      <w:tr w:rsidR="00A637D5" w14:paraId="12568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92750" w14:textId="77777777" w:rsidR="00A637D5" w:rsidRDefault="009615C6">
            <w:r>
              <w:rPr>
                <w:sz w:val="20"/>
                <w:szCs w:val="20"/>
              </w:rPr>
              <w:t>TS-EX-08</w:t>
            </w:r>
          </w:p>
        </w:tc>
        <w:tc>
          <w:tcPr>
            <w:tcW w:w="7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5F28A" w14:textId="77777777" w:rsidR="00A637D5" w:rsidRDefault="009615C6">
            <w:r>
              <w:rPr>
                <w:sz w:val="20"/>
                <w:szCs w:val="20"/>
              </w:rPr>
              <w:t xml:space="preserve">Extraction is field-restricted. The SOQL field list is explicit and generated from an allow-list in code.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SELECT *</w:t>
            </w:r>
            <w:r>
              <w:rPr>
                <w:sz w:val="20"/>
                <w:szCs w:val="20"/>
              </w:rPr>
              <w:t xml:space="preserve"> is not available in SOQL and no wildcard field expansion is permitted</w:t>
            </w:r>
          </w:p>
        </w:tc>
      </w:tr>
    </w:tbl>
    <w:p w14:paraId="1C89CABD" w14:textId="77777777" w:rsidR="00A637D5" w:rsidRDefault="00A637D5">
      <w:pPr>
        <w:spacing w:after="160"/>
      </w:pPr>
    </w:p>
    <w:p w14:paraId="6D33636A" w14:textId="77777777" w:rsidR="00A637D5" w:rsidRDefault="009615C6">
      <w:pPr>
        <w:spacing w:after="160" w:line="276" w:lineRule="auto"/>
      </w:pPr>
      <w:r>
        <w:t>TS-EX-05 and TS-EX-07 are the two that are routinely omitted and both produce silent drift. A deleted time entry that is never removed from the warehouse inflates utilisation permanently, and nothing in the interface would reveal it.</w:t>
      </w:r>
    </w:p>
    <w:p w14:paraId="6779C088" w14:textId="77777777" w:rsidR="00A637D5" w:rsidRDefault="009615C6">
      <w:pPr>
        <w:pStyle w:val="Heading3"/>
        <w:spacing w:before="260" w:after="160"/>
      </w:pPr>
      <w:bookmarkStart w:id="17" w:name="_Toc237016767"/>
      <w:r>
        <w:rPr>
          <w:b/>
          <w:bCs/>
          <w:color w:val="2E6C8E"/>
          <w:sz w:val="20"/>
          <w:szCs w:val="20"/>
        </w:rPr>
        <w:t>5.5 API budget</w:t>
      </w:r>
      <w:bookmarkEnd w:id="17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7476"/>
      </w:tblGrid>
      <w:tr w:rsidR="00A637D5" w14:paraId="20C3D1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84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C185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47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DBF6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28553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8EA82" w14:textId="77777777" w:rsidR="00A637D5" w:rsidRDefault="009615C6">
            <w:r>
              <w:rPr>
                <w:sz w:val="20"/>
                <w:szCs w:val="20"/>
              </w:rPr>
              <w:t>TS-EX-09</w:t>
            </w:r>
          </w:p>
        </w:tc>
        <w:tc>
          <w:tcPr>
            <w:tcW w:w="7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9314D" w14:textId="77777777" w:rsidR="00A637D5" w:rsidRDefault="009615C6">
            <w:r>
              <w:rPr>
                <w:sz w:val="20"/>
                <w:szCs w:val="20"/>
              </w:rPr>
              <w:t xml:space="preserve">The service records API calls consumed per run and the remaining daily allocation from the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Sforce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-Limit-Info</w:t>
            </w:r>
            <w:r>
              <w:rPr>
                <w:sz w:val="20"/>
                <w:szCs w:val="20"/>
              </w:rPr>
              <w:t xml:space="preserve"> response header</w:t>
            </w:r>
          </w:p>
        </w:tc>
      </w:tr>
      <w:tr w:rsidR="00A637D5" w14:paraId="3F143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FFD53" w14:textId="77777777" w:rsidR="00A637D5" w:rsidRDefault="009615C6">
            <w:r>
              <w:rPr>
                <w:sz w:val="20"/>
                <w:szCs w:val="20"/>
              </w:rPr>
              <w:t>TS-EX-10</w:t>
            </w:r>
          </w:p>
        </w:tc>
        <w:tc>
          <w:tcPr>
            <w:tcW w:w="7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650BD" w14:textId="77777777" w:rsidR="00A637D5" w:rsidRDefault="009615C6">
            <w:r>
              <w:rPr>
                <w:sz w:val="20"/>
                <w:szCs w:val="20"/>
              </w:rPr>
              <w:t>An alert fires at 70% of daily allocation consumed</w:t>
            </w:r>
          </w:p>
        </w:tc>
      </w:tr>
      <w:tr w:rsidR="00A637D5" w14:paraId="12D61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52E7" w14:textId="77777777" w:rsidR="00A637D5" w:rsidRDefault="009615C6">
            <w:r>
              <w:rPr>
                <w:sz w:val="20"/>
                <w:szCs w:val="20"/>
              </w:rPr>
              <w:t>TS-EX-11</w:t>
            </w:r>
          </w:p>
        </w:tc>
        <w:tc>
          <w:tcPr>
            <w:tcW w:w="7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50B10" w14:textId="77777777" w:rsidR="00A637D5" w:rsidRDefault="009615C6">
            <w:r>
              <w:rPr>
                <w:sz w:val="20"/>
                <w:szCs w:val="20"/>
              </w:rPr>
              <w:t>The service aborts cleanly, leaving watermarks unadvanced, if projected consumption would exceed a configured ceiling</w:t>
            </w:r>
          </w:p>
        </w:tc>
      </w:tr>
      <w:tr w:rsidR="00A637D5" w14:paraId="343DE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57403" w14:textId="77777777" w:rsidR="00A637D5" w:rsidRDefault="009615C6">
            <w:r>
              <w:rPr>
                <w:sz w:val="20"/>
                <w:szCs w:val="20"/>
              </w:rPr>
              <w:t>TS-EX-12</w:t>
            </w:r>
          </w:p>
        </w:tc>
        <w:tc>
          <w:tcPr>
            <w:tcW w:w="74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06060" w14:textId="77777777" w:rsidR="00A637D5" w:rsidRDefault="009615C6">
            <w:r>
              <w:rPr>
                <w:sz w:val="20"/>
                <w:szCs w:val="20"/>
              </w:rPr>
              <w:t xml:space="preserve">Retries use exponential backoff with jitter, and honour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Retry-After</w:t>
            </w:r>
            <w:r>
              <w:rPr>
                <w:sz w:val="20"/>
                <w:szCs w:val="20"/>
              </w:rPr>
              <w:t xml:space="preserve"> where present</w:t>
            </w:r>
          </w:p>
        </w:tc>
      </w:tr>
    </w:tbl>
    <w:p w14:paraId="461583E8" w14:textId="77777777" w:rsidR="00A637D5" w:rsidRDefault="00A637D5">
      <w:pPr>
        <w:spacing w:after="160"/>
      </w:pPr>
    </w:p>
    <w:p w14:paraId="42722370" w14:textId="77777777" w:rsidR="00A637D5" w:rsidRDefault="009615C6">
      <w:pPr>
        <w:spacing w:after="160" w:line="276" w:lineRule="auto"/>
      </w:pPr>
      <w:r>
        <w:t>Depends on TA-10. Until AR-10 is answered, no reliable estimate of extract cost against allocation is possible, and the extract schedule cannot be finalised.</w:t>
      </w:r>
    </w:p>
    <w:p w14:paraId="2FC65675" w14:textId="77777777" w:rsidR="00A637D5" w:rsidRDefault="009615C6">
      <w:pPr>
        <w:pStyle w:val="Heading2"/>
        <w:spacing w:before="260" w:after="160"/>
      </w:pPr>
      <w:bookmarkStart w:id="18" w:name="_Toc237016768"/>
      <w:r>
        <w:rPr>
          <w:b/>
          <w:bCs/>
          <w:color w:val="1F3352"/>
          <w:sz w:val="24"/>
          <w:szCs w:val="24"/>
        </w:rPr>
        <w:t>6. Data Model</w:t>
      </w:r>
      <w:bookmarkEnd w:id="18"/>
    </w:p>
    <w:p w14:paraId="66EF8704" w14:textId="77777777" w:rsidR="00A637D5" w:rsidRDefault="009615C6">
      <w:pPr>
        <w:spacing w:after="160" w:line="276" w:lineRule="auto"/>
      </w:pPr>
      <w:r>
        <w:t>Grain is declared for every fact table, because an undeclared grain is the most common cause of double-counted hours.</w:t>
      </w:r>
    </w:p>
    <w:p w14:paraId="0E1B8D5B" w14:textId="77777777" w:rsidR="00A637D5" w:rsidRDefault="009615C6">
      <w:pPr>
        <w:pStyle w:val="Heading3"/>
        <w:spacing w:before="260" w:after="160"/>
      </w:pPr>
      <w:bookmarkStart w:id="19" w:name="_Toc237016769"/>
      <w:r>
        <w:rPr>
          <w:b/>
          <w:bCs/>
          <w:color w:val="2E6C8E"/>
          <w:sz w:val="20"/>
          <w:szCs w:val="20"/>
        </w:rPr>
        <w:t>6.1 Layers</w:t>
      </w:r>
      <w:bookmarkEnd w:id="19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1"/>
        <w:gridCol w:w="4368"/>
        <w:gridCol w:w="3611"/>
      </w:tblGrid>
      <w:tr w:rsidR="00A637D5" w14:paraId="5FBFB0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A9AEC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Layer</w:t>
            </w:r>
          </w:p>
        </w:tc>
        <w:tc>
          <w:tcPr>
            <w:tcW w:w="436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638C8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Purpose</w:t>
            </w:r>
          </w:p>
        </w:tc>
        <w:tc>
          <w:tcPr>
            <w:tcW w:w="361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D43D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Retention</w:t>
            </w:r>
          </w:p>
        </w:tc>
      </w:tr>
      <w:tr w:rsidR="00A637D5" w14:paraId="2488B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5C81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raw</w:t>
            </w:r>
          </w:p>
        </w:tc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79681" w14:textId="77777777" w:rsidR="00A637D5" w:rsidRDefault="009615C6">
            <w:r>
              <w:rPr>
                <w:sz w:val="20"/>
                <w:szCs w:val="20"/>
              </w:rPr>
              <w:t>Landed source payloads, field-filtered, unmodified otherwise</w:t>
            </w:r>
          </w:p>
        </w:tc>
        <w:tc>
          <w:tcPr>
            <w:tcW w:w="36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5C44F" w14:textId="77777777" w:rsidR="00A637D5" w:rsidRDefault="009615C6">
            <w:r>
              <w:rPr>
                <w:sz w:val="20"/>
                <w:szCs w:val="20"/>
              </w:rPr>
              <w:t>30 days rolling</w:t>
            </w:r>
          </w:p>
        </w:tc>
      </w:tr>
      <w:tr w:rsidR="00A637D5" w14:paraId="19DD5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A55C3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lastRenderedPageBreak/>
              <w:t>stg</w:t>
            </w:r>
          </w:p>
        </w:tc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8EAFD" w14:textId="77777777" w:rsidR="00A637D5" w:rsidRDefault="009615C6">
            <w:r>
              <w:rPr>
                <w:sz w:val="20"/>
                <w:szCs w:val="20"/>
              </w:rPr>
              <w:t>Typed, deduplicated, source-shaped</w:t>
            </w:r>
          </w:p>
        </w:tc>
        <w:tc>
          <w:tcPr>
            <w:tcW w:w="36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BBAE2" w14:textId="77777777" w:rsidR="00A637D5" w:rsidRDefault="009615C6">
            <w:r>
              <w:rPr>
                <w:sz w:val="20"/>
                <w:szCs w:val="20"/>
              </w:rPr>
              <w:t>Current only</w:t>
            </w:r>
          </w:p>
        </w:tc>
      </w:tr>
      <w:tr w:rsidR="00A637D5" w14:paraId="09DF2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F967A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core</w:t>
            </w:r>
          </w:p>
        </w:tc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AAF2" w14:textId="77777777" w:rsidR="00A637D5" w:rsidRDefault="009615C6">
            <w:r>
              <w:rPr>
                <w:sz w:val="20"/>
                <w:szCs w:val="20"/>
              </w:rPr>
              <w:t>Dimensional model</w:t>
            </w:r>
          </w:p>
        </w:tc>
        <w:tc>
          <w:tcPr>
            <w:tcW w:w="36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703F1" w14:textId="77777777" w:rsidR="00A637D5" w:rsidRDefault="009615C6">
            <w:r>
              <w:rPr>
                <w:sz w:val="20"/>
                <w:szCs w:val="20"/>
              </w:rPr>
              <w:t>24 months of fact history, per BRD NFR-05</w:t>
            </w:r>
          </w:p>
        </w:tc>
      </w:tr>
      <w:tr w:rsidR="00A637D5" w14:paraId="40671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A416A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agg</w:t>
            </w:r>
            <w:proofErr w:type="spellEnd"/>
          </w:p>
        </w:tc>
        <w:tc>
          <w:tcPr>
            <w:tcW w:w="4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67F5" w14:textId="77777777" w:rsidR="00A637D5" w:rsidRDefault="009615C6">
            <w:r>
              <w:rPr>
                <w:sz w:val="20"/>
                <w:szCs w:val="20"/>
              </w:rPr>
              <w:t>Materialised aggregates for performance</w:t>
            </w:r>
          </w:p>
        </w:tc>
        <w:tc>
          <w:tcPr>
            <w:tcW w:w="36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D03C9" w14:textId="77777777" w:rsidR="00A637D5" w:rsidRDefault="009615C6">
            <w:r>
              <w:rPr>
                <w:sz w:val="20"/>
                <w:szCs w:val="20"/>
              </w:rPr>
              <w:t>Rebuilt per refresh</w:t>
            </w:r>
          </w:p>
        </w:tc>
      </w:tr>
    </w:tbl>
    <w:p w14:paraId="4D1499E1" w14:textId="77777777" w:rsidR="00A637D5" w:rsidRDefault="00A637D5">
      <w:pPr>
        <w:spacing w:after="160"/>
      </w:pPr>
    </w:p>
    <w:p w14:paraId="2A601C50" w14:textId="77777777" w:rsidR="00A637D5" w:rsidRDefault="009615C6">
      <w:pPr>
        <w:pStyle w:val="Heading3"/>
        <w:spacing w:before="260" w:after="160"/>
      </w:pPr>
      <w:bookmarkStart w:id="20" w:name="_Toc237016770"/>
      <w:r>
        <w:rPr>
          <w:b/>
          <w:bCs/>
          <w:color w:val="2E6C8E"/>
          <w:sz w:val="20"/>
          <w:szCs w:val="20"/>
        </w:rPr>
        <w:t>6.2 Dimensions</w:t>
      </w:r>
      <w:bookmarkEnd w:id="20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3070"/>
        <w:gridCol w:w="4000"/>
      </w:tblGrid>
      <w:tr w:rsidR="00A637D5" w14:paraId="58C617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3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FF28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Table</w:t>
            </w:r>
          </w:p>
        </w:tc>
        <w:tc>
          <w:tcPr>
            <w:tcW w:w="309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700E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Grain</w:t>
            </w:r>
          </w:p>
        </w:tc>
        <w:tc>
          <w:tcPr>
            <w:tcW w:w="4030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6B0B6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Notes</w:t>
            </w:r>
          </w:p>
        </w:tc>
      </w:tr>
      <w:tr w:rsidR="00A637D5" w14:paraId="00CCE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28DD7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dim_date</w:t>
            </w:r>
            <w:proofErr w:type="spellEnd"/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8378B" w14:textId="77777777" w:rsidR="00A637D5" w:rsidRDefault="009615C6">
            <w:r>
              <w:rPr>
                <w:sz w:val="20"/>
                <w:szCs w:val="20"/>
              </w:rPr>
              <w:t>One row per calendar date</w:t>
            </w:r>
          </w:p>
        </w:tc>
        <w:tc>
          <w:tcPr>
            <w:tcW w:w="4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7915" w14:textId="77777777" w:rsidR="00A637D5" w:rsidRDefault="009615C6">
            <w:r>
              <w:rPr>
                <w:sz w:val="20"/>
                <w:szCs w:val="20"/>
              </w:rPr>
              <w:t>Includes working-day flags per calendar</w:t>
            </w:r>
          </w:p>
        </w:tc>
      </w:tr>
      <w:tr w:rsidR="00A637D5" w14:paraId="47CA5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49DCF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dim_client</w:t>
            </w:r>
            <w:proofErr w:type="spellEnd"/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6F7B3" w14:textId="77777777" w:rsidR="00A637D5" w:rsidRDefault="009615C6">
            <w:r>
              <w:rPr>
                <w:sz w:val="20"/>
                <w:szCs w:val="20"/>
              </w:rPr>
              <w:t>One row per client</w:t>
            </w:r>
          </w:p>
        </w:tc>
        <w:tc>
          <w:tcPr>
            <w:tcW w:w="4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69BD" w14:textId="77777777" w:rsidR="00A637D5" w:rsidRDefault="009615C6">
            <w:r>
              <w:rPr>
                <w:sz w:val="20"/>
                <w:szCs w:val="20"/>
              </w:rPr>
              <w:t>Type 1</w:t>
            </w:r>
          </w:p>
        </w:tc>
      </w:tr>
      <w:tr w:rsidR="00A637D5" w14:paraId="6CD8A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85772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dim_project</w:t>
            </w:r>
            <w:proofErr w:type="spellEnd"/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F8801" w14:textId="77777777" w:rsidR="00A637D5" w:rsidRDefault="009615C6">
            <w:r>
              <w:rPr>
                <w:sz w:val="20"/>
                <w:szCs w:val="20"/>
              </w:rPr>
              <w:t>One row per project</w:t>
            </w:r>
          </w:p>
        </w:tc>
        <w:tc>
          <w:tcPr>
            <w:tcW w:w="4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1752B" w14:textId="77777777" w:rsidR="00A637D5" w:rsidRDefault="009615C6">
            <w:r>
              <w:rPr>
                <w:sz w:val="20"/>
                <w:szCs w:val="20"/>
              </w:rPr>
              <w:t>Type 1, with previous planned end date retained to support FSD EX-05</w:t>
            </w:r>
          </w:p>
        </w:tc>
      </w:tr>
      <w:tr w:rsidR="00A637D5" w14:paraId="780FA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F50C9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dim_task</w:t>
            </w:r>
            <w:proofErr w:type="spellEnd"/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B17D8" w14:textId="77777777" w:rsidR="00A637D5" w:rsidRDefault="009615C6">
            <w:r>
              <w:rPr>
                <w:sz w:val="20"/>
                <w:szCs w:val="20"/>
              </w:rPr>
              <w:t>One row per task or phase</w:t>
            </w:r>
          </w:p>
        </w:tc>
        <w:tc>
          <w:tcPr>
            <w:tcW w:w="4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E97BB" w14:textId="77777777" w:rsidR="00A637D5" w:rsidRDefault="009615C6">
            <w:r>
              <w:rPr>
                <w:sz w:val="20"/>
                <w:szCs w:val="20"/>
              </w:rPr>
              <w:t>Type 1, self-referencing parent for hierarchy</w:t>
            </w:r>
          </w:p>
        </w:tc>
      </w:tr>
      <w:tr w:rsidR="00A637D5" w14:paraId="317BC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2F074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dim_milestone</w:t>
            </w:r>
            <w:proofErr w:type="spellEnd"/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F501C" w14:textId="77777777" w:rsidR="00A637D5" w:rsidRDefault="009615C6">
            <w:r>
              <w:rPr>
                <w:sz w:val="20"/>
                <w:szCs w:val="20"/>
              </w:rPr>
              <w:t>One row per milestone</w:t>
            </w:r>
          </w:p>
        </w:tc>
        <w:tc>
          <w:tcPr>
            <w:tcW w:w="4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0FDF6" w14:textId="77777777" w:rsidR="00A637D5" w:rsidRDefault="009615C6">
            <w:r>
              <w:rPr>
                <w:sz w:val="20"/>
                <w:szCs w:val="20"/>
              </w:rPr>
              <w:t xml:space="preserve">Type 1. Collapses into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dim_task</w:t>
            </w:r>
            <w:proofErr w:type="spellEnd"/>
            <w:r>
              <w:rPr>
                <w:sz w:val="20"/>
                <w:szCs w:val="20"/>
              </w:rPr>
              <w:t xml:space="preserve"> if TA-04 is false</w:t>
            </w:r>
          </w:p>
        </w:tc>
      </w:tr>
      <w:tr w:rsidR="00A637D5" w14:paraId="757C9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2E425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dim_resource</w:t>
            </w:r>
            <w:proofErr w:type="spellEnd"/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75E38" w14:textId="77777777" w:rsidR="00A637D5" w:rsidRDefault="009615C6">
            <w:r>
              <w:rPr>
                <w:sz w:val="20"/>
                <w:szCs w:val="20"/>
              </w:rPr>
              <w:t>One row per resource per validity period</w:t>
            </w:r>
          </w:p>
        </w:tc>
        <w:tc>
          <w:tcPr>
            <w:tcW w:w="4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67113" w14:textId="77777777" w:rsidR="00A637D5" w:rsidRDefault="009615C6">
            <w:r>
              <w:rPr>
                <w:b/>
                <w:bCs/>
                <w:sz w:val="20"/>
                <w:szCs w:val="20"/>
              </w:rPr>
              <w:t>Type 2</w:t>
            </w:r>
            <w:r>
              <w:rPr>
                <w:sz w:val="20"/>
                <w:szCs w:val="20"/>
              </w:rPr>
              <w:t xml:space="preserve"> on practice, working pattern, and location</w:t>
            </w:r>
          </w:p>
        </w:tc>
      </w:tr>
      <w:tr w:rsidR="00A637D5" w14:paraId="73169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0DF8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dim_skill</w:t>
            </w:r>
            <w:proofErr w:type="spellEnd"/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4CB78" w14:textId="77777777" w:rsidR="00A637D5" w:rsidRDefault="009615C6">
            <w:r>
              <w:rPr>
                <w:sz w:val="20"/>
                <w:szCs w:val="20"/>
              </w:rPr>
              <w:t>One row per skill</w:t>
            </w:r>
          </w:p>
        </w:tc>
        <w:tc>
          <w:tcPr>
            <w:tcW w:w="4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9569" w14:textId="77777777" w:rsidR="00A637D5" w:rsidRDefault="009615C6">
            <w:r>
              <w:rPr>
                <w:sz w:val="20"/>
                <w:szCs w:val="20"/>
              </w:rPr>
              <w:t>Type 1, with category</w:t>
            </w:r>
          </w:p>
        </w:tc>
      </w:tr>
      <w:tr w:rsidR="00A637D5" w14:paraId="499D1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16B9B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dim_working_pattern</w:t>
            </w:r>
            <w:proofErr w:type="spellEnd"/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9EC8E" w14:textId="77777777" w:rsidR="00A637D5" w:rsidRDefault="009615C6">
            <w:r>
              <w:rPr>
                <w:sz w:val="20"/>
                <w:szCs w:val="20"/>
              </w:rPr>
              <w:t>One row per pattern</w:t>
            </w:r>
          </w:p>
        </w:tc>
        <w:tc>
          <w:tcPr>
            <w:tcW w:w="40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4D5DB" w14:textId="77777777" w:rsidR="00A637D5" w:rsidRDefault="009615C6">
            <w:r>
              <w:rPr>
                <w:sz w:val="20"/>
                <w:szCs w:val="20"/>
              </w:rPr>
              <w:t>Standard hours per weekday</w:t>
            </w:r>
          </w:p>
        </w:tc>
      </w:tr>
    </w:tbl>
    <w:p w14:paraId="2B7B1980" w14:textId="77777777" w:rsidR="00A637D5" w:rsidRDefault="00A637D5">
      <w:pPr>
        <w:spacing w:after="160"/>
      </w:pPr>
    </w:p>
    <w:p w14:paraId="2C8E1240" w14:textId="77777777" w:rsidR="00A637D5" w:rsidRDefault="009615C6">
      <w:pPr>
        <w:spacing w:after="160" w:line="276" w:lineRule="auto"/>
      </w:pPr>
      <w:r>
        <w:rPr>
          <w:b/>
          <w:bCs/>
        </w:rPr>
        <w:t>`</w:t>
      </w:r>
      <w:proofErr w:type="spellStart"/>
      <w:r>
        <w:rPr>
          <w:b/>
          <w:bCs/>
        </w:rPr>
        <w:t>dim_resource</w:t>
      </w:r>
      <w:proofErr w:type="spellEnd"/>
      <w:r>
        <w:rPr>
          <w:b/>
          <w:bCs/>
        </w:rPr>
        <w:t>` is Type 2 deliberately.</w:t>
      </w:r>
      <w:r>
        <w:t xml:space="preserve"> FSD ED-18 requires historical utilisation to attribute to the practice a resource held at the time. A Type 1 resource dimension would silently rewrite history after every reorganisation, and the resulting quarter-on-quarter comparison would be wrong in a way no user could detect.</w:t>
      </w:r>
    </w:p>
    <w:p w14:paraId="615EF76A" w14:textId="77777777" w:rsidR="00A637D5" w:rsidRDefault="009615C6">
      <w:pPr>
        <w:pStyle w:val="Heading3"/>
        <w:spacing w:before="260" w:after="160"/>
      </w:pPr>
      <w:bookmarkStart w:id="21" w:name="_Toc237016771"/>
      <w:r>
        <w:rPr>
          <w:b/>
          <w:bCs/>
          <w:color w:val="2E6C8E"/>
          <w:sz w:val="20"/>
          <w:szCs w:val="20"/>
        </w:rPr>
        <w:t>6.3 Facts</w:t>
      </w:r>
      <w:bookmarkEnd w:id="21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2554"/>
        <w:gridCol w:w="4296"/>
      </w:tblGrid>
      <w:tr w:rsidR="00A637D5" w14:paraId="277C54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6995E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Table</w:t>
            </w:r>
          </w:p>
        </w:tc>
        <w:tc>
          <w:tcPr>
            <w:tcW w:w="269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6684B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Grain</w:t>
            </w:r>
          </w:p>
        </w:tc>
        <w:tc>
          <w:tcPr>
            <w:tcW w:w="461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BC11D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Measures</w:t>
            </w:r>
          </w:p>
        </w:tc>
      </w:tr>
      <w:tr w:rsidR="00A637D5" w14:paraId="38D91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E7EE1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fact_time_entry</w:t>
            </w:r>
            <w:proofErr w:type="spellEnd"/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675ED" w14:textId="77777777" w:rsidR="00A637D5" w:rsidRDefault="009615C6">
            <w:r>
              <w:rPr>
                <w:sz w:val="20"/>
                <w:szCs w:val="20"/>
              </w:rPr>
              <w:t>One row per source time entry</w:t>
            </w:r>
          </w:p>
        </w:tc>
        <w:tc>
          <w:tcPr>
            <w:tcW w:w="4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C611" w14:textId="77777777" w:rsidR="00A637D5" w:rsidRDefault="009615C6">
            <w:r>
              <w:rPr>
                <w:sz w:val="20"/>
                <w:szCs w:val="20"/>
              </w:rPr>
              <w:t>Hours, billable flag</w:t>
            </w:r>
          </w:p>
        </w:tc>
      </w:tr>
      <w:tr w:rsidR="00A637D5" w14:paraId="7D55B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F739C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fact_assignment</w:t>
            </w:r>
            <w:proofErr w:type="spellEnd"/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329F8" w14:textId="77777777" w:rsidR="00A637D5" w:rsidRDefault="009615C6">
            <w:r>
              <w:rPr>
                <w:sz w:val="20"/>
                <w:szCs w:val="20"/>
              </w:rPr>
              <w:t>One row per assignment per week</w:t>
            </w:r>
          </w:p>
        </w:tc>
        <w:tc>
          <w:tcPr>
            <w:tcW w:w="4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E0A81" w14:textId="77777777" w:rsidR="00A637D5" w:rsidRDefault="009615C6">
            <w:r>
              <w:rPr>
                <w:sz w:val="20"/>
                <w:szCs w:val="20"/>
              </w:rPr>
              <w:t>Assigned hours. Weekly allocation resolves the variable-duration assignment problem cleanly</w:t>
            </w:r>
          </w:p>
        </w:tc>
      </w:tr>
      <w:tr w:rsidR="00A637D5" w14:paraId="1280D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6126A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fact_leave_day</w:t>
            </w:r>
            <w:proofErr w:type="spellEnd"/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D4525" w14:textId="77777777" w:rsidR="00A637D5" w:rsidRDefault="009615C6">
            <w:r>
              <w:rPr>
                <w:sz w:val="20"/>
                <w:szCs w:val="20"/>
              </w:rPr>
              <w:t>One row per resource per leave day</w:t>
            </w:r>
          </w:p>
        </w:tc>
        <w:tc>
          <w:tcPr>
            <w:tcW w:w="4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29813" w14:textId="77777777" w:rsidR="00A637D5" w:rsidRDefault="009615C6">
            <w:r>
              <w:rPr>
                <w:sz w:val="20"/>
                <w:szCs w:val="20"/>
              </w:rPr>
              <w:t xml:space="preserve">Leave hours. </w:t>
            </w:r>
            <w:r>
              <w:rPr>
                <w:b/>
                <w:bCs/>
                <w:sz w:val="20"/>
                <w:szCs w:val="20"/>
              </w:rPr>
              <w:t>Dates and durations only — no type, reason, or category column exists in this table or anywhere else</w:t>
            </w:r>
          </w:p>
        </w:tc>
      </w:tr>
      <w:tr w:rsidR="00A637D5" w14:paraId="4BCCC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0DFD5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fact_timesheet</w:t>
            </w:r>
            <w:proofErr w:type="spellEnd"/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7EA3D" w14:textId="77777777" w:rsidR="00A637D5" w:rsidRDefault="009615C6">
            <w:r>
              <w:rPr>
                <w:sz w:val="20"/>
                <w:szCs w:val="20"/>
              </w:rPr>
              <w:t>One row per timesheet header</w:t>
            </w:r>
          </w:p>
        </w:tc>
        <w:tc>
          <w:tcPr>
            <w:tcW w:w="4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1E360" w14:textId="77777777" w:rsidR="00A637D5" w:rsidRDefault="009615C6">
            <w:r>
              <w:rPr>
                <w:sz w:val="20"/>
                <w:szCs w:val="20"/>
              </w:rPr>
              <w:t>Submission and approval status, submitted and approved timestamps</w:t>
            </w:r>
          </w:p>
        </w:tc>
      </w:tr>
      <w:tr w:rsidR="00A637D5" w14:paraId="27EE1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48AA5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fact_baseline</w:t>
            </w:r>
            <w:proofErr w:type="spellEnd"/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78E24" w14:textId="77777777" w:rsidR="00A637D5" w:rsidRDefault="009615C6">
            <w:r>
              <w:rPr>
                <w:sz w:val="20"/>
                <w:szCs w:val="20"/>
              </w:rPr>
              <w:t>One row per baseline per task or project</w:t>
            </w:r>
          </w:p>
        </w:tc>
        <w:tc>
          <w:tcPr>
            <w:tcW w:w="4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4EFBF" w14:textId="77777777" w:rsidR="00A637D5" w:rsidRDefault="009615C6">
            <w:r>
              <w:rPr>
                <w:sz w:val="20"/>
                <w:szCs w:val="20"/>
              </w:rPr>
              <w:t>Baseline start, end, effort</w:t>
            </w:r>
          </w:p>
        </w:tc>
      </w:tr>
      <w:tr w:rsidR="00A637D5" w14:paraId="7E10E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12D1C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fact_project_snapshot</w:t>
            </w:r>
            <w:proofErr w:type="spellEnd"/>
          </w:p>
        </w:tc>
        <w:tc>
          <w:tcPr>
            <w:tcW w:w="2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8EAD" w14:textId="77777777" w:rsidR="00A637D5" w:rsidRDefault="009615C6">
            <w:r>
              <w:rPr>
                <w:sz w:val="20"/>
                <w:szCs w:val="20"/>
              </w:rPr>
              <w:t>One row per project per extract date</w:t>
            </w:r>
          </w:p>
        </w:tc>
        <w:tc>
          <w:tcPr>
            <w:tcW w:w="4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A2DEF" w14:textId="77777777" w:rsidR="00A637D5" w:rsidRDefault="009615C6">
            <w:r>
              <w:rPr>
                <w:sz w:val="20"/>
                <w:szCs w:val="20"/>
              </w:rPr>
              <w:t>Status, planned end, percent complete. Supports trend and EX-05</w:t>
            </w:r>
          </w:p>
        </w:tc>
      </w:tr>
    </w:tbl>
    <w:p w14:paraId="6A932749" w14:textId="77777777" w:rsidR="00A637D5" w:rsidRDefault="00A637D5">
      <w:pPr>
        <w:spacing w:after="160"/>
      </w:pPr>
    </w:p>
    <w:p w14:paraId="2A570C97" w14:textId="77777777" w:rsidR="00A637D5" w:rsidRDefault="009615C6">
      <w:pPr>
        <w:spacing w:after="1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fact_assignment</w:t>
      </w:r>
      <w:proofErr w:type="spellEnd"/>
      <w:r>
        <w:t xml:space="preserve"> at weekly grain is a deliberate transformation rather than a copy of the source. Source assignments span arbitrary date ranges; capacity is consumed per week. Exploding to weekly grain at load time makes every capacity query a simple aggregation instead of a date-range overlap calculation, which is both faster and far less error-prone.</w:t>
      </w:r>
    </w:p>
    <w:p w14:paraId="688AB400" w14:textId="77777777" w:rsidR="00A637D5" w:rsidRDefault="009615C6">
      <w:pPr>
        <w:pStyle w:val="Heading3"/>
        <w:spacing w:before="260" w:after="160"/>
      </w:pPr>
      <w:bookmarkStart w:id="22" w:name="_Toc237016772"/>
      <w:r>
        <w:rPr>
          <w:b/>
          <w:bCs/>
          <w:color w:val="2E6C8E"/>
          <w:sz w:val="20"/>
          <w:szCs w:val="20"/>
        </w:rPr>
        <w:t>6.4 Bridge</w:t>
      </w:r>
      <w:bookmarkEnd w:id="22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2222"/>
        <w:gridCol w:w="4628"/>
      </w:tblGrid>
      <w:tr w:rsidR="00A637D5" w14:paraId="3869B0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85837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Table</w:t>
            </w:r>
          </w:p>
        </w:tc>
        <w:tc>
          <w:tcPr>
            <w:tcW w:w="234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D054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Grain</w:t>
            </w:r>
          </w:p>
        </w:tc>
        <w:tc>
          <w:tcPr>
            <w:tcW w:w="495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F6F3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Notes</w:t>
            </w:r>
          </w:p>
        </w:tc>
      </w:tr>
      <w:tr w:rsidR="00A637D5" w14:paraId="74605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86E1D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bridge_resource_skill</w:t>
            </w:r>
            <w:proofErr w:type="spellEnd"/>
          </w:p>
        </w:tc>
        <w:tc>
          <w:tcPr>
            <w:tcW w:w="23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5181D" w14:textId="77777777" w:rsidR="00A637D5" w:rsidRDefault="009615C6">
            <w:r>
              <w:rPr>
                <w:sz w:val="20"/>
                <w:szCs w:val="20"/>
              </w:rPr>
              <w:t>One row per resource per skill</w:t>
            </w:r>
          </w:p>
        </w:tc>
        <w:tc>
          <w:tcPr>
            <w:tcW w:w="4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F89C" w14:textId="77777777" w:rsidR="00A637D5" w:rsidRDefault="009615C6">
            <w:r>
              <w:rPr>
                <w:sz w:val="20"/>
                <w:szCs w:val="20"/>
              </w:rPr>
              <w:t xml:space="preserve">Proficiency, source last-modified date. The last-modified date is a </w:t>
            </w:r>
            <w:r>
              <w:rPr>
                <w:b/>
                <w:bCs/>
                <w:sz w:val="20"/>
                <w:szCs w:val="20"/>
              </w:rPr>
              <w:t>measure here, not metadata</w:t>
            </w:r>
            <w:r>
              <w:rPr>
                <w:sz w:val="20"/>
                <w:szCs w:val="20"/>
              </w:rPr>
              <w:t xml:space="preserve"> — FSD FS-04-02 displays it to users</w:t>
            </w:r>
          </w:p>
        </w:tc>
      </w:tr>
    </w:tbl>
    <w:p w14:paraId="3004E959" w14:textId="77777777" w:rsidR="00A637D5" w:rsidRDefault="00A637D5">
      <w:pPr>
        <w:spacing w:after="160"/>
      </w:pPr>
    </w:p>
    <w:p w14:paraId="4778BFE4" w14:textId="77777777" w:rsidR="00A637D5" w:rsidRDefault="009615C6">
      <w:pPr>
        <w:pStyle w:val="Heading3"/>
        <w:spacing w:before="260" w:after="160"/>
      </w:pPr>
      <w:bookmarkStart w:id="23" w:name="_Toc237016773"/>
      <w:r>
        <w:rPr>
          <w:b/>
          <w:bCs/>
          <w:color w:val="2E6C8E"/>
          <w:sz w:val="20"/>
          <w:szCs w:val="20"/>
        </w:rPr>
        <w:t>6.5 Aggregates</w:t>
      </w:r>
      <w:bookmarkEnd w:id="23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5"/>
        <w:gridCol w:w="4086"/>
      </w:tblGrid>
      <w:tr w:rsidR="00A637D5" w14:paraId="18D2FE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9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66F6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Table</w:t>
            </w:r>
          </w:p>
        </w:tc>
        <w:tc>
          <w:tcPr>
            <w:tcW w:w="2260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BEF79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Grain</w:t>
            </w:r>
          </w:p>
        </w:tc>
        <w:tc>
          <w:tcPr>
            <w:tcW w:w="4802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ECBF3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Purpose</w:t>
            </w:r>
          </w:p>
        </w:tc>
      </w:tr>
      <w:tr w:rsidR="00A637D5" w14:paraId="068F0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1CF33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agg_resource_period_capacity</w:t>
            </w:r>
            <w:proofErr w:type="spellEnd"/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6BDE2" w14:textId="77777777" w:rsidR="00A637D5" w:rsidRDefault="009615C6">
            <w:r>
              <w:rPr>
                <w:sz w:val="20"/>
                <w:szCs w:val="20"/>
              </w:rPr>
              <w:t>Resource per period</w:t>
            </w:r>
          </w:p>
        </w:tc>
        <w:tc>
          <w:tcPr>
            <w:tcW w:w="48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F3F5F" w14:textId="77777777" w:rsidR="00A637D5" w:rsidRDefault="009615C6">
            <w:r>
              <w:rPr>
                <w:sz w:val="20"/>
                <w:szCs w:val="20"/>
              </w:rPr>
              <w:t>Available hours per BR-CALC-02, pre-computed</w:t>
            </w:r>
          </w:p>
        </w:tc>
      </w:tr>
      <w:tr w:rsidR="00A637D5" w14:paraId="40329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F4815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agg_resource_week_allocation</w:t>
            </w:r>
            <w:proofErr w:type="spellEnd"/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D0D78" w14:textId="77777777" w:rsidR="00A637D5" w:rsidRDefault="009615C6">
            <w:r>
              <w:rPr>
                <w:sz w:val="20"/>
                <w:szCs w:val="20"/>
              </w:rPr>
              <w:t>Resource per week</w:t>
            </w:r>
          </w:p>
        </w:tc>
        <w:tc>
          <w:tcPr>
            <w:tcW w:w="48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8525" w14:textId="77777777" w:rsidR="00A637D5" w:rsidRDefault="009615C6">
            <w:r>
              <w:rPr>
                <w:sz w:val="20"/>
                <w:szCs w:val="20"/>
              </w:rPr>
              <w:t>Forward allocation per BR-CALC-09</w:t>
            </w:r>
          </w:p>
        </w:tc>
      </w:tr>
      <w:tr w:rsidR="00A637D5" w14:paraId="5B34E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C0A95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agg_utilisation</w:t>
            </w:r>
            <w:proofErr w:type="spellEnd"/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EE2A0" w14:textId="77777777" w:rsidR="00A637D5" w:rsidRDefault="009615C6">
            <w:r>
              <w:rPr>
                <w:sz w:val="20"/>
                <w:szCs w:val="20"/>
              </w:rPr>
              <w:t>Resource per period per basis</w:t>
            </w:r>
          </w:p>
        </w:tc>
        <w:tc>
          <w:tcPr>
            <w:tcW w:w="48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8EE8F" w14:textId="77777777" w:rsidR="00A637D5" w:rsidRDefault="009615C6">
            <w:r>
              <w:rPr>
                <w:sz w:val="20"/>
                <w:szCs w:val="20"/>
              </w:rPr>
              <w:t>Both approved and all-logged bases materialised, so the FSD FS-02-04 basis switch is a column selection rather than a recalculation</w:t>
            </w:r>
          </w:p>
        </w:tc>
      </w:tr>
    </w:tbl>
    <w:p w14:paraId="18830E16" w14:textId="77777777" w:rsidR="00A637D5" w:rsidRDefault="00A637D5">
      <w:pPr>
        <w:spacing w:after="160"/>
      </w:pPr>
    </w:p>
    <w:p w14:paraId="76C01AC9" w14:textId="77777777" w:rsidR="00A637D5" w:rsidRDefault="009615C6">
      <w:pPr>
        <w:pStyle w:val="Heading3"/>
        <w:spacing w:before="260" w:after="160"/>
      </w:pPr>
      <w:bookmarkStart w:id="24" w:name="_Toc237016774"/>
      <w:r>
        <w:rPr>
          <w:b/>
          <w:bCs/>
          <w:color w:val="2E6C8E"/>
          <w:sz w:val="20"/>
          <w:szCs w:val="20"/>
        </w:rPr>
        <w:t>6.6 Excluded by construction</w:t>
      </w:r>
      <w:bookmarkEnd w:id="24"/>
    </w:p>
    <w:p w14:paraId="42D08515" w14:textId="77777777" w:rsidR="00A637D5" w:rsidRDefault="009615C6">
      <w:pPr>
        <w:spacing w:after="160" w:line="276" w:lineRule="auto"/>
      </w:pPr>
      <w:r>
        <w:t>No table in any layer contains a column for: financial amount, budget, revenue, cost, charge rate, pay rate, compensation, leave type, leave reason, or absence category. This is enforced by the test in section 11.3, not by convention.</w:t>
      </w:r>
    </w:p>
    <w:p w14:paraId="548E5E67" w14:textId="77777777" w:rsidR="00A637D5" w:rsidRDefault="009615C6">
      <w:pPr>
        <w:pStyle w:val="Heading2"/>
        <w:spacing w:before="260" w:after="160"/>
      </w:pPr>
      <w:bookmarkStart w:id="25" w:name="_Toc237016775"/>
      <w:r>
        <w:rPr>
          <w:b/>
          <w:bCs/>
          <w:color w:val="1F3352"/>
          <w:sz w:val="24"/>
          <w:szCs w:val="24"/>
        </w:rPr>
        <w:t>7. Metric Implementation</w:t>
      </w:r>
      <w:bookmarkEnd w:id="25"/>
    </w:p>
    <w:p w14:paraId="74C88535" w14:textId="77777777" w:rsidR="00A637D5" w:rsidRDefault="009615C6">
      <w:pPr>
        <w:pStyle w:val="Heading3"/>
        <w:spacing w:before="260" w:after="160"/>
      </w:pPr>
      <w:bookmarkStart w:id="26" w:name="_Toc237016776"/>
      <w:r>
        <w:rPr>
          <w:b/>
          <w:bCs/>
          <w:color w:val="2E6C8E"/>
          <w:sz w:val="20"/>
          <w:szCs w:val="20"/>
        </w:rPr>
        <w:t>7.1 Utilisation</w:t>
      </w:r>
      <w:bookmarkEnd w:id="26"/>
    </w:p>
    <w:p w14:paraId="4BAB42C1" w14:textId="77777777" w:rsidR="00A637D5" w:rsidRDefault="009615C6">
      <w:pPr>
        <w:spacing w:after="160" w:line="276" w:lineRule="auto"/>
      </w:pPr>
      <w:r>
        <w:t xml:space="preserve">Implemented in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agg_utilisation</w:t>
      </w:r>
      <w:proofErr w:type="spellEnd"/>
      <w:r>
        <w:t>, computed at load time.</w:t>
      </w:r>
    </w:p>
    <w:p w14:paraId="042CD3BD" w14:textId="77777777" w:rsidR="00A637D5" w:rsidRDefault="009615C6">
      <w:pPr>
        <w:pBdr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</w:pBdr>
        <w:shd w:val="clear" w:color="auto" w:fill="F5F6F8"/>
        <w:spacing w:before="8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available_hours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</w:t>
      </w:r>
      <w:r>
        <w:rPr>
          <w:rFonts w:ascii="Consolas" w:eastAsia="Consolas" w:hAnsi="Consolas" w:cs="Consolas"/>
          <w:sz w:val="18"/>
          <w:szCs w:val="18"/>
        </w:rPr>
        <w:br/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standard_hours_from_</w:t>
      </w:r>
      <w:proofErr w:type="gramStart"/>
      <w:r>
        <w:rPr>
          <w:rFonts w:ascii="Consolas" w:eastAsia="Consolas" w:hAnsi="Consolas" w:cs="Consolas"/>
          <w:sz w:val="18"/>
          <w:szCs w:val="18"/>
        </w:rPr>
        <w:t>pattern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resource, period)</w:t>
      </w:r>
      <w:r>
        <w:rPr>
          <w:rFonts w:ascii="Consolas" w:eastAsia="Consolas" w:hAnsi="Consolas" w:cs="Consolas"/>
          <w:sz w:val="18"/>
          <w:szCs w:val="18"/>
        </w:rPr>
        <w:br/>
        <w:t xml:space="preserve">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approved_leave_</w:t>
      </w:r>
      <w:proofErr w:type="gramStart"/>
      <w:r>
        <w:rPr>
          <w:rFonts w:ascii="Consolas" w:eastAsia="Consolas" w:hAnsi="Consolas" w:cs="Consolas"/>
          <w:sz w:val="18"/>
          <w:szCs w:val="18"/>
        </w:rPr>
        <w:t>hours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resource, period)</w:t>
      </w:r>
      <w:r>
        <w:rPr>
          <w:rFonts w:ascii="Consolas" w:eastAsia="Consolas" w:hAnsi="Consolas" w:cs="Consolas"/>
          <w:sz w:val="18"/>
          <w:szCs w:val="18"/>
        </w:rPr>
        <w:br/>
        <w:t xml:space="preserve">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public_holiday_</w:t>
      </w:r>
      <w:proofErr w:type="gramStart"/>
      <w:r>
        <w:rPr>
          <w:rFonts w:ascii="Consolas" w:eastAsia="Consolas" w:hAnsi="Consolas" w:cs="Consolas"/>
          <w:sz w:val="18"/>
          <w:szCs w:val="18"/>
        </w:rPr>
        <w:t>hours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resource_calendar</w:t>
      </w:r>
      <w:proofErr w:type="spellEnd"/>
      <w:r>
        <w:rPr>
          <w:rFonts w:ascii="Consolas" w:eastAsia="Consolas" w:hAnsi="Consolas" w:cs="Consolas"/>
          <w:sz w:val="18"/>
          <w:szCs w:val="18"/>
        </w:rPr>
        <w:t>, period)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billable_utilisation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</w:t>
      </w:r>
      <w:r>
        <w:rPr>
          <w:rFonts w:ascii="Consolas" w:eastAsia="Consolas" w:hAnsi="Consolas" w:cs="Consolas"/>
          <w:sz w:val="18"/>
          <w:szCs w:val="18"/>
        </w:rPr>
        <w:br/>
        <w:t xml:space="preserve">      CASE WHEN </w:t>
      </w:r>
      <w:proofErr w:type="spellStart"/>
      <w:r>
        <w:rPr>
          <w:rFonts w:ascii="Consolas" w:eastAsia="Consolas" w:hAnsi="Consolas" w:cs="Consolas"/>
          <w:sz w:val="18"/>
          <w:szCs w:val="18"/>
        </w:rPr>
        <w:t>available_hours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0 THEN NULL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ELSE </w:t>
      </w:r>
      <w:proofErr w:type="spellStart"/>
      <w:r>
        <w:rPr>
          <w:rFonts w:ascii="Consolas" w:eastAsia="Consolas" w:hAnsi="Consolas" w:cs="Consolas"/>
          <w:sz w:val="18"/>
          <w:szCs w:val="18"/>
        </w:rPr>
        <w:t>billable_hours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available_hours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100 END</w:t>
      </w:r>
    </w:p>
    <w:p w14:paraId="46C3A32C" w14:textId="77777777" w:rsidR="00A637D5" w:rsidRDefault="009615C6">
      <w:pPr>
        <w:spacing w:after="160" w:line="276" w:lineRule="auto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NULL</w:t>
      </w:r>
      <w:r>
        <w:t xml:space="preserve"> is the correct representation of undefined, and the API serialises it as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null</w:t>
      </w:r>
      <w:r>
        <w:t xml:space="preserve"> rather than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0</w:t>
      </w:r>
      <w:r>
        <w:t>. FSD BR-CALC-05 and FS-CC-17 depend on this: a zero here would surface to an executive as a real measurement.</w:t>
      </w:r>
    </w:p>
    <w:p w14:paraId="5A579A96" w14:textId="77777777" w:rsidR="00A637D5" w:rsidRDefault="009615C6">
      <w:pPr>
        <w:spacing w:after="160" w:line="276" w:lineRule="auto"/>
      </w:pPr>
      <w:r>
        <w:t xml:space="preserve">Pro-rating for mid-period joiners and leavers (BR-CALC-06) is applied inside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standard_hours_from_pattern</w:t>
      </w:r>
      <w:proofErr w:type="spellEnd"/>
      <w:r>
        <w:t>, so every consumer inherits it. Depends on TA-07, TA-08, TA-09.</w:t>
      </w:r>
    </w:p>
    <w:p w14:paraId="6DD250E5" w14:textId="77777777" w:rsidR="00A637D5" w:rsidRDefault="009615C6">
      <w:pPr>
        <w:pStyle w:val="Heading3"/>
        <w:spacing w:before="260" w:after="160"/>
      </w:pPr>
      <w:bookmarkStart w:id="27" w:name="_Toc237016777"/>
      <w:r>
        <w:rPr>
          <w:b/>
          <w:bCs/>
          <w:color w:val="2E6C8E"/>
          <w:sz w:val="20"/>
          <w:szCs w:val="20"/>
        </w:rPr>
        <w:t>7.2 Project health</w:t>
      </w:r>
      <w:bookmarkEnd w:id="27"/>
    </w:p>
    <w:p w14:paraId="38764A51" w14:textId="77777777" w:rsidR="00A637D5" w:rsidRDefault="009615C6">
      <w:pPr>
        <w:spacing w:after="160" w:line="276" w:lineRule="auto"/>
      </w:pPr>
      <w:r>
        <w:t>Implemented as a rule evaluation returning both the state and the set of rules that fired, so FSD FS-06-08 can display the reason. Thresholds are configuration, not code constants, pending FQ-02.</w:t>
      </w:r>
    </w:p>
    <w:p w14:paraId="2D0DD946" w14:textId="77777777" w:rsidR="00A637D5" w:rsidRDefault="009615C6">
      <w:pPr>
        <w:spacing w:after="160" w:line="276" w:lineRule="auto"/>
      </w:pPr>
      <w:r>
        <w:lastRenderedPageBreak/>
        <w:t xml:space="preserve">Where a project has neither baseline nor milestone, the evaluator returns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NOT_ASSESSED</w:t>
      </w:r>
      <w:r>
        <w:t xml:space="preserve">. It does not fall through to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ON_TRACK</w:t>
      </w:r>
      <w:r>
        <w:t>. Depends on TA-05.</w:t>
      </w:r>
    </w:p>
    <w:p w14:paraId="07550FBA" w14:textId="77777777" w:rsidR="00A637D5" w:rsidRDefault="009615C6">
      <w:pPr>
        <w:pStyle w:val="Heading3"/>
        <w:spacing w:before="260" w:after="160"/>
      </w:pPr>
      <w:bookmarkStart w:id="28" w:name="_Toc237016778"/>
      <w:r>
        <w:rPr>
          <w:b/>
          <w:bCs/>
          <w:color w:val="2E6C8E"/>
          <w:sz w:val="20"/>
          <w:szCs w:val="20"/>
        </w:rPr>
        <w:t>7.3 Skills</w:t>
      </w:r>
      <w:bookmarkEnd w:id="28"/>
    </w:p>
    <w:p w14:paraId="6548F602" w14:textId="77777777" w:rsidR="00A637D5" w:rsidRDefault="009615C6">
      <w:pPr>
        <w:spacing w:after="160" w:line="276" w:lineRule="auto"/>
      </w:pPr>
      <w:r>
        <w:t>Coverage, staleness banding, and single-point detection per BR-CALC-16 to BR-CALC-20. Every skills response carries the coverage figure in its metadata envelope so no consumer can display a skills result without it. Depends on TA-06.</w:t>
      </w:r>
    </w:p>
    <w:p w14:paraId="3B12A7B5" w14:textId="77777777" w:rsidR="00A637D5" w:rsidRDefault="009615C6">
      <w:pPr>
        <w:pStyle w:val="Heading2"/>
        <w:spacing w:before="260" w:after="160"/>
      </w:pPr>
      <w:bookmarkStart w:id="29" w:name="_Toc237016779"/>
      <w:r>
        <w:rPr>
          <w:b/>
          <w:bCs/>
          <w:color w:val="1F3352"/>
          <w:sz w:val="24"/>
          <w:szCs w:val="24"/>
        </w:rPr>
        <w:t>8. Interface Specifications</w:t>
      </w:r>
      <w:bookmarkEnd w:id="29"/>
    </w:p>
    <w:p w14:paraId="55B8A3B1" w14:textId="77777777" w:rsidR="00A637D5" w:rsidRDefault="009615C6">
      <w:pPr>
        <w:pStyle w:val="Heading3"/>
        <w:spacing w:before="260" w:after="160"/>
      </w:pPr>
      <w:bookmarkStart w:id="30" w:name="_Toc237016780"/>
      <w:r>
        <w:rPr>
          <w:b/>
          <w:bCs/>
          <w:color w:val="2E6C8E"/>
          <w:sz w:val="20"/>
          <w:szCs w:val="20"/>
        </w:rPr>
        <w:t>8.1 Metrics API</w:t>
      </w:r>
      <w:bookmarkEnd w:id="30"/>
    </w:p>
    <w:p w14:paraId="276CAE72" w14:textId="77777777" w:rsidR="00A637D5" w:rsidRDefault="009615C6">
      <w:pPr>
        <w:spacing w:after="160" w:line="276" w:lineRule="auto"/>
      </w:pPr>
      <w:r>
        <w:t xml:space="preserve">Base path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/v1</w:t>
      </w:r>
      <w:r>
        <w:t>. All endpoints are GET. No endpoint mutates state.</w:t>
      </w:r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9"/>
        <w:gridCol w:w="5961"/>
      </w:tblGrid>
      <w:tr w:rsidR="00A637D5" w14:paraId="35C1BE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9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D0988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Endpoint</w:t>
            </w:r>
          </w:p>
        </w:tc>
        <w:tc>
          <w:tcPr>
            <w:tcW w:w="596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3702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Returns</w:t>
            </w:r>
          </w:p>
        </w:tc>
      </w:tr>
      <w:tr w:rsidR="00A637D5" w14:paraId="7C247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0D2D8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/portfolio/summary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5993C" w14:textId="77777777" w:rsidR="00A637D5" w:rsidRDefault="009615C6">
            <w:r>
              <w:rPr>
                <w:sz w:val="20"/>
                <w:szCs w:val="20"/>
              </w:rPr>
              <w:t>Counts by health state, active count, overdue milestone count, ending-soon count</w:t>
            </w:r>
          </w:p>
        </w:tc>
      </w:tr>
      <w:tr w:rsidR="00A637D5" w14:paraId="5575C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7C272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/portfolio/projects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B5D43" w14:textId="77777777" w:rsidR="00A637D5" w:rsidRDefault="009615C6">
            <w:r>
              <w:rPr>
                <w:sz w:val="20"/>
                <w:szCs w:val="20"/>
              </w:rPr>
              <w:t>Project list with health, variance, dates</w:t>
            </w:r>
          </w:p>
        </w:tc>
      </w:tr>
      <w:tr w:rsidR="00A637D5" w14:paraId="1D47C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FF68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/projects/{id}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F16D" w14:textId="77777777" w:rsidR="00A637D5" w:rsidRDefault="009615C6">
            <w:r>
              <w:rPr>
                <w:sz w:val="20"/>
                <w:szCs w:val="20"/>
              </w:rPr>
              <w:t>Project detail</w:t>
            </w:r>
          </w:p>
        </w:tc>
      </w:tr>
      <w:tr w:rsidR="00A637D5" w14:paraId="20FEC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5126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/projects/{id}/tasks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206E2" w14:textId="77777777" w:rsidR="00A637D5" w:rsidRDefault="009615C6">
            <w:r>
              <w:rPr>
                <w:sz w:val="20"/>
                <w:szCs w:val="20"/>
              </w:rPr>
              <w:t>Task and phase hierarchy with baseline comparison</w:t>
            </w:r>
          </w:p>
        </w:tc>
      </w:tr>
      <w:tr w:rsidR="00A637D5" w14:paraId="506A8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02EA6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/projects/{id}/team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55A" w14:textId="77777777" w:rsidR="00A637D5" w:rsidRDefault="009615C6">
            <w:r>
              <w:rPr>
                <w:sz w:val="20"/>
                <w:szCs w:val="20"/>
              </w:rPr>
              <w:t>Assigned resources</w:t>
            </w:r>
          </w:p>
        </w:tc>
      </w:tr>
      <w:tr w:rsidR="00A637D5" w14:paraId="67A6D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3F9FC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milestones</w:t>
            </w:r>
            <w:proofErr w:type="gramEnd"/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9FDB6" w14:textId="77777777" w:rsidR="00A637D5" w:rsidRDefault="009615C6">
            <w:r>
              <w:rPr>
                <w:sz w:val="20"/>
                <w:szCs w:val="20"/>
              </w:rPr>
              <w:t>Milestones filtered by status and horizon</w:t>
            </w:r>
          </w:p>
        </w:tc>
      </w:tr>
      <w:tr w:rsidR="00A637D5" w14:paraId="58FAF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2E9C9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/utilisation/summary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F7792" w14:textId="77777777" w:rsidR="00A637D5" w:rsidRDefault="009615C6">
            <w:r>
              <w:rPr>
                <w:sz w:val="20"/>
                <w:szCs w:val="20"/>
              </w:rPr>
              <w:t>Aggregate utilisation for scope and period</w:t>
            </w:r>
          </w:p>
        </w:tc>
      </w:tr>
      <w:tr w:rsidR="00A637D5" w14:paraId="22D9C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98C7B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/utilisation/by-practice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F1948" w14:textId="77777777" w:rsidR="00A637D5" w:rsidRDefault="009615C6">
            <w:r>
              <w:rPr>
                <w:sz w:val="20"/>
                <w:szCs w:val="20"/>
              </w:rPr>
              <w:t>Utilisation grouped by practice, with targets</w:t>
            </w:r>
          </w:p>
        </w:tc>
      </w:tr>
      <w:tr w:rsidR="00A637D5" w14:paraId="1CB4D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71C7D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/utilisation/by-resource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A3CD" w14:textId="77777777" w:rsidR="00A637D5" w:rsidRDefault="009615C6">
            <w:r>
              <w:rPr>
                <w:sz w:val="20"/>
                <w:szCs w:val="20"/>
              </w:rPr>
              <w:t>Per-resource utilisation. Gated per FSD FS-ACC-06</w:t>
            </w:r>
          </w:p>
        </w:tc>
      </w:tr>
      <w:tr w:rsidR="00A637D5" w14:paraId="77543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F917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/capacity/forward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E229" w14:textId="77777777" w:rsidR="00A637D5" w:rsidRDefault="009615C6">
            <w:r>
              <w:rPr>
                <w:sz w:val="20"/>
                <w:szCs w:val="20"/>
              </w:rPr>
              <w:t>Resource-week allocation grid</w:t>
            </w:r>
          </w:p>
        </w:tc>
      </w:tr>
      <w:tr w:rsidR="00A637D5" w14:paraId="3E513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92705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/capacity/available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AEADF" w14:textId="77777777" w:rsidR="00A637D5" w:rsidRDefault="009615C6">
            <w:r>
              <w:rPr>
                <w:sz w:val="20"/>
                <w:szCs w:val="20"/>
              </w:rPr>
              <w:t>Resources meeting the availability rule</w:t>
            </w:r>
          </w:p>
        </w:tc>
      </w:tr>
      <w:tr w:rsidR="00A637D5" w14:paraId="6127D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AD0E3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/skills/search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C842F" w14:textId="77777777" w:rsidR="00A637D5" w:rsidRDefault="009615C6">
            <w:r>
              <w:rPr>
                <w:sz w:val="20"/>
                <w:szCs w:val="20"/>
              </w:rPr>
              <w:t>Availability search by skill</w:t>
            </w:r>
          </w:p>
        </w:tc>
      </w:tr>
      <w:tr w:rsidR="00A637D5" w14:paraId="78C16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98630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/skills/coverage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DCE55" w14:textId="77777777" w:rsidR="00A637D5" w:rsidRDefault="009615C6">
            <w:r>
              <w:rPr>
                <w:sz w:val="20"/>
                <w:szCs w:val="20"/>
              </w:rPr>
              <w:t>Coverage and single-point analysis</w:t>
            </w:r>
          </w:p>
        </w:tc>
      </w:tr>
      <w:tr w:rsidR="00A637D5" w14:paraId="68564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7ABE6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/timesheets/compliance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A5B1D" w14:textId="77777777" w:rsidR="00A637D5" w:rsidRDefault="009615C6">
            <w:r>
              <w:rPr>
                <w:sz w:val="20"/>
                <w:szCs w:val="20"/>
              </w:rPr>
              <w:t>Compliance rate and outstanding list</w:t>
            </w:r>
          </w:p>
        </w:tc>
      </w:tr>
      <w:tr w:rsidR="00A637D5" w14:paraId="78C3C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EE43A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/meta/freshness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65BFC" w14:textId="77777777" w:rsidR="00A637D5" w:rsidRDefault="009615C6">
            <w:r>
              <w:rPr>
                <w:sz w:val="20"/>
                <w:szCs w:val="20"/>
              </w:rPr>
              <w:t>Extract timestamps, per-object status, next scheduled run</w:t>
            </w:r>
          </w:p>
        </w:tc>
      </w:tr>
      <w:tr w:rsidR="00A637D5" w14:paraId="5BE00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3F528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/meta/coverage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C630" w14:textId="77777777" w:rsidR="00A637D5" w:rsidRDefault="009615C6">
            <w:r>
              <w:rPr>
                <w:sz w:val="20"/>
                <w:szCs w:val="20"/>
              </w:rPr>
              <w:t>Population and recency per entity group</w:t>
            </w:r>
          </w:p>
        </w:tc>
      </w:tr>
      <w:tr w:rsidR="00A637D5" w14:paraId="4AA39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17774" w14:textId="77777777" w:rsidR="00A637D5" w:rsidRDefault="009615C6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/meta/glossary</w:t>
            </w:r>
          </w:p>
        </w:tc>
        <w:tc>
          <w:tcPr>
            <w:tcW w:w="59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07E8D" w14:textId="77777777" w:rsidR="00A637D5" w:rsidRDefault="009615C6">
            <w:r>
              <w:rPr>
                <w:sz w:val="20"/>
                <w:szCs w:val="20"/>
              </w:rPr>
              <w:t>Metric definitions</w:t>
            </w:r>
          </w:p>
        </w:tc>
      </w:tr>
    </w:tbl>
    <w:p w14:paraId="02360DE9" w14:textId="77777777" w:rsidR="00A637D5" w:rsidRDefault="00A637D5">
      <w:pPr>
        <w:spacing w:after="160"/>
      </w:pPr>
    </w:p>
    <w:p w14:paraId="6EC04AFB" w14:textId="77777777" w:rsidR="00A637D5" w:rsidRDefault="009615C6">
      <w:pPr>
        <w:pStyle w:val="Heading3"/>
        <w:spacing w:before="260" w:after="160"/>
      </w:pPr>
      <w:bookmarkStart w:id="31" w:name="_Toc237016781"/>
      <w:r>
        <w:rPr>
          <w:b/>
          <w:bCs/>
          <w:color w:val="2E6C8E"/>
          <w:sz w:val="20"/>
          <w:szCs w:val="20"/>
        </w:rPr>
        <w:t>8.2 Response envelope</w:t>
      </w:r>
      <w:bookmarkEnd w:id="31"/>
    </w:p>
    <w:p w14:paraId="620966E3" w14:textId="77777777" w:rsidR="00A637D5" w:rsidRDefault="009615C6">
      <w:pPr>
        <w:spacing w:after="160" w:line="276" w:lineRule="auto"/>
      </w:pPr>
      <w:r>
        <w:t xml:space="preserve">Every response carries a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meta</w:t>
      </w:r>
      <w:r>
        <w:t xml:space="preserve"> block. This is the technical mechanism behind FSD FS-CC-02 and FS-CC-03 — a consumer cannot obtain a figure without also receiving its basis and coverage.</w:t>
      </w:r>
    </w:p>
    <w:p w14:paraId="1DBCEC02" w14:textId="77777777" w:rsidR="00A637D5" w:rsidRDefault="009615C6">
      <w:pPr>
        <w:pBdr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</w:pBdr>
        <w:shd w:val="clear" w:color="auto" w:fill="F5F6F8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"data": [ ... ],</w:t>
      </w:r>
      <w:r>
        <w:rPr>
          <w:rFonts w:ascii="Consolas" w:eastAsia="Consolas" w:hAnsi="Consolas" w:cs="Consolas"/>
          <w:sz w:val="18"/>
          <w:szCs w:val="18"/>
        </w:rPr>
        <w:br/>
        <w:t xml:space="preserve">  "meta": {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as_of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"2026-08-05T04:14:00Z",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"basis":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approved_hours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definition_ref</w:t>
      </w:r>
      <w:proofErr w:type="spellEnd"/>
      <w:r>
        <w:rPr>
          <w:rFonts w:ascii="Consolas" w:eastAsia="Consolas" w:hAnsi="Consolas" w:cs="Consolas"/>
          <w:sz w:val="18"/>
          <w:szCs w:val="18"/>
        </w:rPr>
        <w:t>": "glossary/billable-utilisation",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"coverage":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population": 214, "covered": 133, "pct": 62.1 },</w:t>
      </w:r>
      <w:r>
        <w:rPr>
          <w:rFonts w:ascii="Consolas" w:eastAsia="Consolas" w:hAnsi="Consolas" w:cs="Consolas"/>
          <w:sz w:val="18"/>
          <w:szCs w:val="18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filters_applied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practice": "Advisory", "period": "2026-07" },</w:t>
      </w:r>
      <w:r>
        <w:rPr>
          <w:rFonts w:ascii="Consolas" w:eastAsia="Consolas" w:hAnsi="Consolas" w:cs="Consolas"/>
          <w:sz w:val="18"/>
          <w:szCs w:val="18"/>
        </w:rPr>
        <w:br/>
        <w:t xml:space="preserve">    "scope":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practice:advisory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 xml:space="preserve">    "caveats": ["412 logged hours unapproved and excluded"]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7392"/>
      </w:tblGrid>
      <w:tr w:rsidR="00A637D5" w14:paraId="629388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6BE86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392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8048E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16C4C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41EC6" w14:textId="77777777" w:rsidR="00A637D5" w:rsidRDefault="009615C6">
            <w:r>
              <w:rPr>
                <w:sz w:val="20"/>
                <w:szCs w:val="20"/>
              </w:rPr>
              <w:t>TS-API-01</w:t>
            </w:r>
          </w:p>
        </w:tc>
        <w:tc>
          <w:tcPr>
            <w:tcW w:w="7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D5F7B" w14:textId="77777777" w:rsidR="00A637D5" w:rsidRDefault="009615C6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meta.as_of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meta.basis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meta.definition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_ref</w:t>
            </w:r>
            <w:proofErr w:type="spellEnd"/>
            <w:r>
              <w:rPr>
                <w:sz w:val="20"/>
                <w:szCs w:val="20"/>
              </w:rPr>
              <w:t xml:space="preserve"> are mandatory on every response returning a derived figure</w:t>
            </w:r>
          </w:p>
        </w:tc>
      </w:tr>
      <w:tr w:rsidR="00A637D5" w14:paraId="0B2B9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DC57C" w14:textId="77777777" w:rsidR="00A637D5" w:rsidRDefault="009615C6">
            <w:r>
              <w:rPr>
                <w:sz w:val="20"/>
                <w:szCs w:val="20"/>
              </w:rPr>
              <w:t>TS-API-02</w:t>
            </w:r>
          </w:p>
        </w:tc>
        <w:tc>
          <w:tcPr>
            <w:tcW w:w="7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DD33" w14:textId="77777777" w:rsidR="00A637D5" w:rsidRDefault="009615C6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meta.coverage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is mandatory where the figure is computed over a </w:t>
            </w:r>
            <w:proofErr w:type="gramStart"/>
            <w:r>
              <w:rPr>
                <w:sz w:val="20"/>
                <w:szCs w:val="20"/>
              </w:rPr>
              <w:t>partially-populated</w:t>
            </w:r>
            <w:proofErr w:type="gramEnd"/>
            <w:r>
              <w:rPr>
                <w:sz w:val="20"/>
                <w:szCs w:val="20"/>
              </w:rPr>
              <w:t xml:space="preserve"> set</w:t>
            </w:r>
          </w:p>
        </w:tc>
      </w:tr>
      <w:tr w:rsidR="00A637D5" w14:paraId="53F10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089BB" w14:textId="77777777" w:rsidR="00A637D5" w:rsidRDefault="009615C6">
            <w:r>
              <w:rPr>
                <w:sz w:val="20"/>
                <w:szCs w:val="20"/>
              </w:rPr>
              <w:t>TS-API-03</w:t>
            </w:r>
          </w:p>
        </w:tc>
        <w:tc>
          <w:tcPr>
            <w:tcW w:w="7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08528" w14:textId="77777777" w:rsidR="00A637D5" w:rsidRDefault="009615C6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meta.caveats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carries machine-readable caveats that the agent surfaces per FSD FS-08-12</w:t>
            </w:r>
          </w:p>
        </w:tc>
      </w:tr>
      <w:tr w:rsidR="00A637D5" w14:paraId="3A737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38C79" w14:textId="77777777" w:rsidR="00A637D5" w:rsidRDefault="009615C6">
            <w:r>
              <w:rPr>
                <w:sz w:val="20"/>
                <w:szCs w:val="20"/>
              </w:rPr>
              <w:t>TS-API-04</w:t>
            </w:r>
          </w:p>
        </w:tc>
        <w:tc>
          <w:tcPr>
            <w:tcW w:w="7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0EDE7" w14:textId="77777777" w:rsidR="00A637D5" w:rsidRDefault="009615C6">
            <w:r>
              <w:rPr>
                <w:sz w:val="20"/>
                <w:szCs w:val="20"/>
              </w:rPr>
              <w:t xml:space="preserve">Errors use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problem+json</w:t>
            </w:r>
            <w:proofErr w:type="spellEnd"/>
            <w:r>
              <w:rPr>
                <w:sz w:val="20"/>
                <w:szCs w:val="20"/>
              </w:rPr>
              <w:t xml:space="preserve"> per RFC 9457, with 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type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title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detail</w:t>
            </w:r>
            <w:r>
              <w:rPr>
                <w:sz w:val="20"/>
                <w:szCs w:val="20"/>
              </w:rPr>
              <w:t>, and correlation ID</w:t>
            </w:r>
          </w:p>
        </w:tc>
      </w:tr>
      <w:tr w:rsidR="00A637D5" w14:paraId="056FB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79DCA" w14:textId="77777777" w:rsidR="00A637D5" w:rsidRDefault="009615C6">
            <w:r>
              <w:rPr>
                <w:sz w:val="20"/>
                <w:szCs w:val="20"/>
              </w:rPr>
              <w:t>TS-API-05</w:t>
            </w:r>
          </w:p>
        </w:tc>
        <w:tc>
          <w:tcPr>
            <w:tcW w:w="7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D3E67" w14:textId="77777777" w:rsidR="00A637D5" w:rsidRDefault="009615C6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3.1 specification is generated from code, published at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openapi.json</w:t>
            </w:r>
            <w:proofErr w:type="spellEnd"/>
            <w:proofErr w:type="gramEnd"/>
            <w:r>
              <w:rPr>
                <w:sz w:val="20"/>
                <w:szCs w:val="20"/>
              </w:rPr>
              <w:t>, and is the sole input to the C-05 connector</w:t>
            </w:r>
          </w:p>
        </w:tc>
      </w:tr>
      <w:tr w:rsidR="00A637D5" w14:paraId="46B66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F8623" w14:textId="77777777" w:rsidR="00A637D5" w:rsidRDefault="009615C6">
            <w:r>
              <w:rPr>
                <w:sz w:val="20"/>
                <w:szCs w:val="20"/>
              </w:rPr>
              <w:t>TS-API-06</w:t>
            </w:r>
          </w:p>
        </w:tc>
        <w:tc>
          <w:tcPr>
            <w:tcW w:w="7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9B29F" w14:textId="77777777" w:rsidR="00A637D5" w:rsidRDefault="009615C6">
            <w:r>
              <w:rPr>
                <w:sz w:val="20"/>
                <w:szCs w:val="20"/>
              </w:rPr>
              <w:t xml:space="preserve">Breaking changes require a new path version.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meta</w:t>
            </w:r>
            <w:r>
              <w:rPr>
                <w:sz w:val="20"/>
                <w:szCs w:val="20"/>
              </w:rPr>
              <w:t xml:space="preserve"> may gain fields without a version change</w:t>
            </w:r>
          </w:p>
        </w:tc>
      </w:tr>
      <w:tr w:rsidR="00A637D5" w14:paraId="32F2C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04173" w14:textId="77777777" w:rsidR="00A637D5" w:rsidRDefault="009615C6">
            <w:r>
              <w:rPr>
                <w:sz w:val="20"/>
                <w:szCs w:val="20"/>
              </w:rPr>
              <w:t>TS-API-07</w:t>
            </w:r>
          </w:p>
        </w:tc>
        <w:tc>
          <w:tcPr>
            <w:tcW w:w="7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BB671" w14:textId="77777777" w:rsidR="00A637D5" w:rsidRDefault="009615C6">
            <w:r>
              <w:rPr>
                <w:sz w:val="20"/>
                <w:szCs w:val="20"/>
              </w:rPr>
              <w:t>List endpoints are cursor-paginated with a default and maximum page size</w:t>
            </w:r>
          </w:p>
        </w:tc>
      </w:tr>
      <w:tr w:rsidR="00A637D5" w14:paraId="54599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B895B" w14:textId="77777777" w:rsidR="00A637D5" w:rsidRDefault="009615C6">
            <w:r>
              <w:rPr>
                <w:sz w:val="20"/>
                <w:szCs w:val="20"/>
              </w:rPr>
              <w:t>TS-API-08</w:t>
            </w:r>
          </w:p>
        </w:tc>
        <w:tc>
          <w:tcPr>
            <w:tcW w:w="7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12308" w14:textId="77777777" w:rsidR="00A637D5" w:rsidRDefault="009615C6">
            <w:r>
              <w:rPr>
                <w:sz w:val="20"/>
                <w:szCs w:val="20"/>
              </w:rPr>
              <w:t>Scope is never accepted as a request parameter. It is resolved server-side from the token</w:t>
            </w:r>
          </w:p>
        </w:tc>
      </w:tr>
    </w:tbl>
    <w:p w14:paraId="0CAFAD83" w14:textId="77777777" w:rsidR="00A637D5" w:rsidRDefault="00A637D5">
      <w:pPr>
        <w:spacing w:after="160"/>
      </w:pPr>
    </w:p>
    <w:p w14:paraId="4AA0218D" w14:textId="77777777" w:rsidR="00A637D5" w:rsidRDefault="009615C6">
      <w:pPr>
        <w:spacing w:after="160" w:line="276" w:lineRule="auto"/>
      </w:pPr>
      <w:r>
        <w:t>TS-API-08 is the single most important line in this section. An endpoint that accepts a practice or resource filter and trusts it is an authorisation bypass, and it is the easy mistake to make because such a parameter looks exactly like a legitimate filter.</w:t>
      </w:r>
    </w:p>
    <w:p w14:paraId="7C340971" w14:textId="77777777" w:rsidR="00A637D5" w:rsidRDefault="009615C6">
      <w:pPr>
        <w:pStyle w:val="Heading3"/>
        <w:spacing w:before="260" w:after="160"/>
      </w:pPr>
      <w:bookmarkStart w:id="32" w:name="_Toc237016782"/>
      <w:r>
        <w:rPr>
          <w:b/>
          <w:bCs/>
          <w:color w:val="2E6C8E"/>
          <w:sz w:val="20"/>
          <w:szCs w:val="20"/>
        </w:rPr>
        <w:t>8.3 Q&amp;A panel embedding</w:t>
      </w:r>
      <w:bookmarkEnd w:id="32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7559"/>
      </w:tblGrid>
      <w:tr w:rsidR="00A637D5" w14:paraId="0F5C02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B317A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55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61839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421F6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32505" w14:textId="77777777" w:rsidR="00A637D5" w:rsidRDefault="009615C6">
            <w:r>
              <w:rPr>
                <w:sz w:val="20"/>
                <w:szCs w:val="20"/>
              </w:rPr>
              <w:t>TS-QA-01</w:t>
            </w:r>
          </w:p>
        </w:tc>
        <w:tc>
          <w:tcPr>
            <w:tcW w:w="7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00868" w14:textId="77777777" w:rsidR="00A637D5" w:rsidRDefault="009615C6">
            <w:r>
              <w:rPr>
                <w:sz w:val="20"/>
                <w:szCs w:val="20"/>
              </w:rPr>
              <w:t>The panel embeds the C-06 agent through a custom canvas. It does not implement its own question handling</w:t>
            </w:r>
          </w:p>
        </w:tc>
      </w:tr>
      <w:tr w:rsidR="00A637D5" w14:paraId="03DD5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28A0F" w14:textId="77777777" w:rsidR="00A637D5" w:rsidRDefault="009615C6">
            <w:r>
              <w:rPr>
                <w:sz w:val="20"/>
                <w:szCs w:val="20"/>
              </w:rPr>
              <w:t>TS-QA-02</w:t>
            </w:r>
          </w:p>
        </w:tc>
        <w:tc>
          <w:tcPr>
            <w:tcW w:w="7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74ACC" w14:textId="77777777" w:rsidR="00A637D5" w:rsidRDefault="009615C6">
            <w:r>
              <w:rPr>
                <w:sz w:val="20"/>
                <w:szCs w:val="20"/>
              </w:rPr>
              <w:t>The Direct Line secret is never exposed to the browser. The SPA requests a scoped, short-lived token from a server-side broker endpoint</w:t>
            </w:r>
          </w:p>
        </w:tc>
      </w:tr>
      <w:tr w:rsidR="00A637D5" w14:paraId="7EB4A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D5B57" w14:textId="77777777" w:rsidR="00A637D5" w:rsidRDefault="009615C6">
            <w:r>
              <w:rPr>
                <w:sz w:val="20"/>
                <w:szCs w:val="20"/>
              </w:rPr>
              <w:t>TS-QA-03</w:t>
            </w:r>
          </w:p>
        </w:tc>
        <w:tc>
          <w:tcPr>
            <w:tcW w:w="7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60E04" w14:textId="77777777" w:rsidR="00A637D5" w:rsidRDefault="009615C6">
            <w:r>
              <w:rPr>
                <w:sz w:val="20"/>
                <w:szCs w:val="20"/>
              </w:rPr>
              <w:t>The broker authenticates the caller with their Entra token before issuing a conversation token</w:t>
            </w:r>
          </w:p>
        </w:tc>
      </w:tr>
      <w:tr w:rsidR="00A637D5" w14:paraId="0DA06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44A4B" w14:textId="77777777" w:rsidR="00A637D5" w:rsidRDefault="009615C6">
            <w:r>
              <w:rPr>
                <w:sz w:val="20"/>
                <w:szCs w:val="20"/>
              </w:rPr>
              <w:t>TS-QA-04</w:t>
            </w:r>
          </w:p>
        </w:tc>
        <w:tc>
          <w:tcPr>
            <w:tcW w:w="7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31243" w14:textId="77777777" w:rsidR="00A637D5" w:rsidRDefault="009615C6">
            <w:r>
              <w:rPr>
                <w:sz w:val="20"/>
                <w:szCs w:val="20"/>
              </w:rPr>
              <w:t>The agent resolves data scope from the user's identity, not from the conversation token and not from context passed by the SPA</w:t>
            </w:r>
          </w:p>
        </w:tc>
      </w:tr>
      <w:tr w:rsidR="00A637D5" w14:paraId="38E07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73847" w14:textId="77777777" w:rsidR="00A637D5" w:rsidRDefault="009615C6">
            <w:r>
              <w:rPr>
                <w:sz w:val="20"/>
                <w:szCs w:val="20"/>
              </w:rPr>
              <w:t>TS-QA-05</w:t>
            </w:r>
          </w:p>
        </w:tc>
        <w:tc>
          <w:tcPr>
            <w:tcW w:w="7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6F70C" w14:textId="77777777" w:rsidR="00A637D5" w:rsidRDefault="009615C6">
            <w:r>
              <w:rPr>
                <w:sz w:val="20"/>
                <w:szCs w:val="20"/>
              </w:rPr>
              <w:t xml:space="preserve">View context (project, practice, period) is passed as conversation context and is treated as a </w:t>
            </w:r>
            <w:r>
              <w:rPr>
                <w:b/>
                <w:bCs/>
                <w:sz w:val="20"/>
                <w:szCs w:val="20"/>
              </w:rPr>
              <w:t>filter hint only</w:t>
            </w:r>
            <w:r>
              <w:rPr>
                <w:sz w:val="20"/>
                <w:szCs w:val="20"/>
              </w:rPr>
              <w:t>. It can never widen scope</w:t>
            </w:r>
          </w:p>
        </w:tc>
      </w:tr>
      <w:tr w:rsidR="00A637D5" w14:paraId="04741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55E4F" w14:textId="77777777" w:rsidR="00A637D5" w:rsidRDefault="009615C6">
            <w:r>
              <w:rPr>
                <w:sz w:val="20"/>
                <w:szCs w:val="20"/>
              </w:rPr>
              <w:t>TS-QA-06</w:t>
            </w:r>
          </w:p>
        </w:tc>
        <w:tc>
          <w:tcPr>
            <w:tcW w:w="7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FB232" w14:textId="77777777" w:rsidR="00A637D5" w:rsidRDefault="009615C6">
            <w:r>
              <w:rPr>
                <w:sz w:val="20"/>
                <w:szCs w:val="20"/>
              </w:rPr>
              <w:t>Agent unavailability degrades the launcher per FSD FS-07-08 and never blocks dashboard rendering</w:t>
            </w:r>
          </w:p>
        </w:tc>
      </w:tr>
    </w:tbl>
    <w:p w14:paraId="75774440" w14:textId="77777777" w:rsidR="00A637D5" w:rsidRDefault="00A637D5">
      <w:pPr>
        <w:spacing w:after="160"/>
      </w:pPr>
    </w:p>
    <w:p w14:paraId="7B8249F3" w14:textId="77777777" w:rsidR="00A637D5" w:rsidRDefault="009615C6">
      <w:pPr>
        <w:spacing w:after="160" w:line="276" w:lineRule="auto"/>
      </w:pPr>
      <w:r>
        <w:t>Depends on TA-14. If TA-14 is false, the correct response is to descope the panel, not to build a second question-answering path.</w:t>
      </w:r>
    </w:p>
    <w:p w14:paraId="505BF579" w14:textId="77777777" w:rsidR="00A637D5" w:rsidRDefault="009615C6">
      <w:pPr>
        <w:pStyle w:val="Heading3"/>
        <w:spacing w:before="260" w:after="160"/>
      </w:pPr>
      <w:bookmarkStart w:id="33" w:name="_Toc237016783"/>
      <w:r>
        <w:rPr>
          <w:b/>
          <w:bCs/>
          <w:color w:val="2E6C8E"/>
          <w:sz w:val="20"/>
          <w:szCs w:val="20"/>
        </w:rPr>
        <w:lastRenderedPageBreak/>
        <w:t>8.4 Frontend</w:t>
      </w:r>
      <w:bookmarkEnd w:id="33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6882"/>
      </w:tblGrid>
      <w:tr w:rsidR="00A637D5" w14:paraId="57917B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7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50915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Item</w:t>
            </w:r>
          </w:p>
        </w:tc>
        <w:tc>
          <w:tcPr>
            <w:tcW w:w="6882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A5A9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6BC34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2AC95" w14:textId="77777777" w:rsidR="00A637D5" w:rsidRDefault="009615C6">
            <w:r>
              <w:rPr>
                <w:sz w:val="20"/>
                <w:szCs w:val="20"/>
              </w:rPr>
              <w:t>Stack</w:t>
            </w:r>
          </w:p>
        </w:tc>
        <w:tc>
          <w:tcPr>
            <w:tcW w:w="6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3918B" w14:textId="77777777" w:rsidR="00A637D5" w:rsidRDefault="009615C6">
            <w:r>
              <w:rPr>
                <w:sz w:val="20"/>
                <w:szCs w:val="20"/>
              </w:rPr>
              <w:t>React with TypeScript, single-page application, served as static assets</w:t>
            </w:r>
          </w:p>
        </w:tc>
      </w:tr>
      <w:tr w:rsidR="00A637D5" w14:paraId="4C695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573D" w14:textId="77777777" w:rsidR="00A637D5" w:rsidRDefault="009615C6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5A3CA" w14:textId="77777777" w:rsidR="00A637D5" w:rsidRDefault="009615C6">
            <w:r>
              <w:rPr>
                <w:sz w:val="20"/>
                <w:szCs w:val="20"/>
              </w:rPr>
              <w:t>MSAL, authorisation code flow with PKCE. Teams SSO for the embedded tab</w:t>
            </w:r>
          </w:p>
        </w:tc>
      </w:tr>
      <w:tr w:rsidR="00A637D5" w14:paraId="7CEE5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A3E20" w14:textId="77777777" w:rsidR="00A637D5" w:rsidRDefault="009615C6">
            <w:r>
              <w:rPr>
                <w:sz w:val="20"/>
                <w:szCs w:val="20"/>
              </w:rPr>
              <w:t>Token handling</w:t>
            </w:r>
          </w:p>
        </w:tc>
        <w:tc>
          <w:tcPr>
            <w:tcW w:w="6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E55CD" w14:textId="77777777" w:rsidR="00A637D5" w:rsidRDefault="009615C6">
            <w:r>
              <w:rPr>
                <w:sz w:val="20"/>
                <w:szCs w:val="20"/>
              </w:rPr>
              <w:t xml:space="preserve">Access tokens in memory only. No tokens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sessionStorage</w:t>
            </w:r>
            <w:proofErr w:type="spellEnd"/>
          </w:p>
        </w:tc>
      </w:tr>
      <w:tr w:rsidR="00A637D5" w14:paraId="7E73B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3C88" w14:textId="77777777" w:rsidR="00A637D5" w:rsidRDefault="009615C6">
            <w:r>
              <w:rPr>
                <w:sz w:val="20"/>
                <w:szCs w:val="20"/>
              </w:rPr>
              <w:t>Calculation</w:t>
            </w:r>
          </w:p>
        </w:tc>
        <w:tc>
          <w:tcPr>
            <w:tcW w:w="6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B0FA3" w14:textId="77777777" w:rsidR="00A637D5" w:rsidRDefault="009615C6">
            <w:r>
              <w:rPr>
                <w:sz w:val="20"/>
                <w:szCs w:val="20"/>
              </w:rPr>
              <w:t>None. Charts render values returned by C-03</w:t>
            </w:r>
          </w:p>
        </w:tc>
      </w:tr>
      <w:tr w:rsidR="00A637D5" w14:paraId="1650A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61418" w14:textId="77777777" w:rsidR="00A637D5" w:rsidRDefault="009615C6">
            <w:r>
              <w:rPr>
                <w:sz w:val="20"/>
                <w:szCs w:val="20"/>
              </w:rPr>
              <w:t>Charting</w:t>
            </w:r>
          </w:p>
        </w:tc>
        <w:tc>
          <w:tcPr>
            <w:tcW w:w="6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DAE9F" w14:textId="77777777" w:rsidR="00A637D5" w:rsidRDefault="009615C6">
            <w:r>
              <w:rPr>
                <w:sz w:val="20"/>
                <w:szCs w:val="20"/>
              </w:rPr>
              <w:t>Component library for standard charts; a proven Gantt component for the timeline rather than a bespoke build</w:t>
            </w:r>
          </w:p>
        </w:tc>
      </w:tr>
      <w:tr w:rsidR="00A637D5" w14:paraId="1E132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99DBF" w14:textId="77777777" w:rsidR="00A637D5" w:rsidRDefault="009615C6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6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565E7" w14:textId="77777777" w:rsidR="00A637D5" w:rsidRDefault="009615C6">
            <w:r>
              <w:rPr>
                <w:sz w:val="20"/>
                <w:szCs w:val="20"/>
              </w:rPr>
              <w:t>Keyboard operability, focus management, and text status labels per FSD section 3.5</w:t>
            </w:r>
          </w:p>
        </w:tc>
      </w:tr>
    </w:tbl>
    <w:p w14:paraId="60CA43BE" w14:textId="77777777" w:rsidR="00A637D5" w:rsidRDefault="00A637D5">
      <w:pPr>
        <w:spacing w:after="160"/>
      </w:pPr>
    </w:p>
    <w:p w14:paraId="4A95AA16" w14:textId="77777777" w:rsidR="00A637D5" w:rsidRDefault="009615C6">
      <w:pPr>
        <w:spacing w:after="160" w:line="276" w:lineRule="auto"/>
      </w:pPr>
      <w:r>
        <w:t>The Gantt decision is deliberate. BRD R-12 identifies the timeline as the largest build risk, and a hand-built Gantt is a multi-week component that will consume the schedule of the whole Phase 2.</w:t>
      </w:r>
    </w:p>
    <w:p w14:paraId="6AAAF491" w14:textId="77777777" w:rsidR="00A637D5" w:rsidRDefault="009615C6">
      <w:pPr>
        <w:pStyle w:val="Heading3"/>
        <w:spacing w:before="260" w:after="160"/>
      </w:pPr>
      <w:bookmarkStart w:id="34" w:name="_Toc237016784"/>
      <w:r>
        <w:rPr>
          <w:b/>
          <w:bCs/>
          <w:color w:val="2E6C8E"/>
          <w:sz w:val="20"/>
          <w:szCs w:val="20"/>
        </w:rPr>
        <w:t>8.5 Agent and connector</w:t>
      </w:r>
      <w:bookmarkEnd w:id="34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7482"/>
      </w:tblGrid>
      <w:tr w:rsidR="00A637D5" w14:paraId="31DE6D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5521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482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2587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5C515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14B52" w14:textId="77777777" w:rsidR="00A637D5" w:rsidRDefault="009615C6">
            <w:r>
              <w:rPr>
                <w:sz w:val="20"/>
                <w:szCs w:val="20"/>
              </w:rPr>
              <w:t>TS-AG-01</w:t>
            </w:r>
          </w:p>
        </w:tc>
        <w:tc>
          <w:tcPr>
            <w:tcW w:w="74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36F4A" w14:textId="77777777" w:rsidR="00A637D5" w:rsidRDefault="009615C6">
            <w:r>
              <w:rPr>
                <w:sz w:val="20"/>
                <w:szCs w:val="20"/>
              </w:rPr>
              <w:t xml:space="preserve">The C-05 connector is generated from the published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specification and regenerated on API change. It is not hand-authored</w:t>
            </w:r>
          </w:p>
        </w:tc>
      </w:tr>
      <w:tr w:rsidR="00A637D5" w14:paraId="5014C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8C1CF" w14:textId="77777777" w:rsidR="00A637D5" w:rsidRDefault="009615C6">
            <w:r>
              <w:rPr>
                <w:sz w:val="20"/>
                <w:szCs w:val="20"/>
              </w:rPr>
              <w:t>TS-AG-02</w:t>
            </w:r>
          </w:p>
        </w:tc>
        <w:tc>
          <w:tcPr>
            <w:tcW w:w="74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FE303" w14:textId="77777777" w:rsidR="00A637D5" w:rsidRDefault="009615C6">
            <w:r>
              <w:rPr>
                <w:sz w:val="20"/>
                <w:szCs w:val="20"/>
              </w:rPr>
              <w:t>The agent invokes connector actions only. It has no database credential and no query capability</w:t>
            </w:r>
          </w:p>
        </w:tc>
      </w:tr>
      <w:tr w:rsidR="00A637D5" w14:paraId="0E001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CAB3E" w14:textId="77777777" w:rsidR="00A637D5" w:rsidRDefault="009615C6">
            <w:r>
              <w:rPr>
                <w:sz w:val="20"/>
                <w:szCs w:val="20"/>
              </w:rPr>
              <w:t>TS-AG-03</w:t>
            </w:r>
          </w:p>
        </w:tc>
        <w:tc>
          <w:tcPr>
            <w:tcW w:w="74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25413" w14:textId="77777777" w:rsidR="00A637D5" w:rsidRDefault="009615C6">
            <w:r>
              <w:rPr>
                <w:sz w:val="20"/>
                <w:szCs w:val="20"/>
              </w:rPr>
              <w:t xml:space="preserve">Metric definitions are not restated in agent configuration. The agent cites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meta.definition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_ref</w:t>
            </w:r>
            <w:proofErr w:type="spellEnd"/>
          </w:p>
        </w:tc>
      </w:tr>
      <w:tr w:rsidR="00A637D5" w14:paraId="23A35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05783" w14:textId="77777777" w:rsidR="00A637D5" w:rsidRDefault="009615C6">
            <w:r>
              <w:rPr>
                <w:sz w:val="20"/>
                <w:szCs w:val="20"/>
              </w:rPr>
              <w:t>TS-AG-04</w:t>
            </w:r>
          </w:p>
        </w:tc>
        <w:tc>
          <w:tcPr>
            <w:tcW w:w="74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A11A3" w14:textId="77777777" w:rsidR="00A637D5" w:rsidRDefault="009615C6">
            <w:r>
              <w:rPr>
                <w:sz w:val="20"/>
                <w:szCs w:val="20"/>
              </w:rPr>
              <w:t>The agent passes the user's identity for on-behalf-of authorisation at C-03</w:t>
            </w:r>
          </w:p>
        </w:tc>
      </w:tr>
      <w:tr w:rsidR="00A637D5" w14:paraId="03B10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6E63D" w14:textId="77777777" w:rsidR="00A637D5" w:rsidRDefault="009615C6">
            <w:r>
              <w:rPr>
                <w:sz w:val="20"/>
                <w:szCs w:val="20"/>
              </w:rPr>
              <w:t>TS-AG-05</w:t>
            </w:r>
          </w:p>
        </w:tc>
        <w:tc>
          <w:tcPr>
            <w:tcW w:w="74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B8EC6" w14:textId="77777777" w:rsidR="00A637D5" w:rsidRDefault="009615C6">
            <w:r>
              <w:rPr>
                <w:sz w:val="20"/>
                <w:szCs w:val="20"/>
              </w:rPr>
              <w:t>Refusal behaviours in FSD section 5.8.3 are implemented as explicit topics, not left to model judgement</w:t>
            </w:r>
          </w:p>
        </w:tc>
      </w:tr>
      <w:tr w:rsidR="00A637D5" w14:paraId="2694B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EC6D4" w14:textId="77777777" w:rsidR="00A637D5" w:rsidRDefault="009615C6">
            <w:r>
              <w:rPr>
                <w:sz w:val="20"/>
                <w:szCs w:val="20"/>
              </w:rPr>
              <w:t>TS-AG-06</w:t>
            </w:r>
          </w:p>
        </w:tc>
        <w:tc>
          <w:tcPr>
            <w:tcW w:w="74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E8F1B" w14:textId="77777777" w:rsidR="00A637D5" w:rsidRDefault="009615C6">
            <w:r>
              <w:rPr>
                <w:sz w:val="20"/>
                <w:szCs w:val="20"/>
              </w:rPr>
              <w:t>Copilot Credit consumption is metered and alerted. Consumption now includes dashboard panel traffic per BRD R-14</w:t>
            </w:r>
          </w:p>
        </w:tc>
      </w:tr>
    </w:tbl>
    <w:p w14:paraId="32E43C8C" w14:textId="77777777" w:rsidR="00A637D5" w:rsidRDefault="00A637D5">
      <w:pPr>
        <w:spacing w:after="160"/>
      </w:pPr>
    </w:p>
    <w:p w14:paraId="78F38575" w14:textId="77777777" w:rsidR="00A637D5" w:rsidRDefault="009615C6">
      <w:pPr>
        <w:pStyle w:val="Heading2"/>
        <w:spacing w:before="260" w:after="160"/>
      </w:pPr>
      <w:bookmarkStart w:id="35" w:name="_Toc237016785"/>
      <w:r>
        <w:rPr>
          <w:b/>
          <w:bCs/>
          <w:color w:val="1F3352"/>
          <w:sz w:val="24"/>
          <w:szCs w:val="24"/>
        </w:rPr>
        <w:t>9. Security and Privacy</w:t>
      </w:r>
      <w:bookmarkEnd w:id="35"/>
    </w:p>
    <w:p w14:paraId="3153E3B6" w14:textId="77777777" w:rsidR="00A637D5" w:rsidRDefault="009615C6">
      <w:pPr>
        <w:pStyle w:val="Heading3"/>
        <w:spacing w:before="260" w:after="160"/>
      </w:pPr>
      <w:bookmarkStart w:id="36" w:name="_Toc237016786"/>
      <w:r>
        <w:rPr>
          <w:b/>
          <w:bCs/>
          <w:color w:val="2E6C8E"/>
          <w:sz w:val="20"/>
          <w:szCs w:val="20"/>
        </w:rPr>
        <w:t>9.1 Authentication</w:t>
      </w:r>
      <w:bookmarkEnd w:id="36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7321"/>
      </w:tblGrid>
      <w:tr w:rsidR="00A637D5" w14:paraId="58CA56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38545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32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CA53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05B9F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96659" w14:textId="77777777" w:rsidR="00A637D5" w:rsidRDefault="009615C6">
            <w:r>
              <w:rPr>
                <w:sz w:val="20"/>
                <w:szCs w:val="20"/>
              </w:rPr>
              <w:t>TS-SEC-01</w:t>
            </w:r>
          </w:p>
        </w:tc>
        <w:tc>
          <w:tcPr>
            <w:tcW w:w="73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8484A" w14:textId="77777777" w:rsidR="00A637D5" w:rsidRDefault="009615C6">
            <w:r>
              <w:rPr>
                <w:sz w:val="20"/>
                <w:szCs w:val="20"/>
              </w:rPr>
              <w:t>C-03 validates the bearer token signature against Entra JWKS, and validates issuer, audience, expiry, and not-before</w:t>
            </w:r>
          </w:p>
        </w:tc>
      </w:tr>
      <w:tr w:rsidR="00A637D5" w14:paraId="53145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9B0A9" w14:textId="77777777" w:rsidR="00A637D5" w:rsidRDefault="009615C6">
            <w:r>
              <w:rPr>
                <w:sz w:val="20"/>
                <w:szCs w:val="20"/>
              </w:rPr>
              <w:t>TS-SEC-02</w:t>
            </w:r>
          </w:p>
        </w:tc>
        <w:tc>
          <w:tcPr>
            <w:tcW w:w="73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B1DD5" w14:textId="77777777" w:rsidR="00A637D5" w:rsidRDefault="009615C6">
            <w:r>
              <w:rPr>
                <w:sz w:val="20"/>
                <w:szCs w:val="20"/>
              </w:rPr>
              <w:t>Tokens are never logged, in whole or in part</w:t>
            </w:r>
          </w:p>
        </w:tc>
      </w:tr>
      <w:tr w:rsidR="00A637D5" w14:paraId="00810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B1C1C" w14:textId="77777777" w:rsidR="00A637D5" w:rsidRDefault="009615C6">
            <w:r>
              <w:rPr>
                <w:sz w:val="20"/>
                <w:szCs w:val="20"/>
              </w:rPr>
              <w:t>TS-SEC-03</w:t>
            </w:r>
          </w:p>
        </w:tc>
        <w:tc>
          <w:tcPr>
            <w:tcW w:w="73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2F64" w14:textId="77777777" w:rsidR="00A637D5" w:rsidRDefault="009615C6">
            <w:r>
              <w:rPr>
                <w:sz w:val="20"/>
                <w:szCs w:val="20"/>
              </w:rPr>
              <w:t>Service-to-service calls use managed identity, not shared secrets</w:t>
            </w:r>
          </w:p>
        </w:tc>
      </w:tr>
    </w:tbl>
    <w:p w14:paraId="71A82CE0" w14:textId="77777777" w:rsidR="00A637D5" w:rsidRDefault="00A637D5">
      <w:pPr>
        <w:spacing w:after="160"/>
      </w:pPr>
    </w:p>
    <w:p w14:paraId="5BCE8436" w14:textId="77777777" w:rsidR="00A637D5" w:rsidRDefault="009615C6">
      <w:pPr>
        <w:pStyle w:val="Heading3"/>
        <w:spacing w:before="260" w:after="160"/>
      </w:pPr>
      <w:bookmarkStart w:id="37" w:name="_Toc237016787"/>
      <w:r>
        <w:rPr>
          <w:b/>
          <w:bCs/>
          <w:color w:val="2E6C8E"/>
          <w:sz w:val="20"/>
          <w:szCs w:val="20"/>
        </w:rPr>
        <w:t>9.2 Authorisation</w:t>
      </w:r>
      <w:bookmarkEnd w:id="37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7416"/>
      </w:tblGrid>
      <w:tr w:rsidR="00A637D5" w14:paraId="5AE629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44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2F425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lastRenderedPageBreak/>
              <w:t>ID</w:t>
            </w:r>
          </w:p>
        </w:tc>
        <w:tc>
          <w:tcPr>
            <w:tcW w:w="741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CF1D5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684D8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B86A1" w14:textId="77777777" w:rsidR="00A637D5" w:rsidRDefault="009615C6">
            <w:r>
              <w:rPr>
                <w:sz w:val="20"/>
                <w:szCs w:val="20"/>
              </w:rPr>
              <w:t>TS-SEC-04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89A89" w14:textId="77777777" w:rsidR="00A637D5" w:rsidRDefault="009615C6">
            <w:r>
              <w:rPr>
                <w:sz w:val="20"/>
                <w:szCs w:val="20"/>
              </w:rPr>
              <w:t>App roles in Entra map to application roles. Role assignment is managed in the identity platform</w:t>
            </w:r>
          </w:p>
        </w:tc>
      </w:tr>
      <w:tr w:rsidR="00A637D5" w14:paraId="60818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69F19" w14:textId="77777777" w:rsidR="00A637D5" w:rsidRDefault="009615C6">
            <w:r>
              <w:rPr>
                <w:sz w:val="20"/>
                <w:szCs w:val="20"/>
              </w:rPr>
              <w:t>TS-SEC-05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23FAC" w14:textId="77777777" w:rsidR="00A637D5" w:rsidRDefault="009615C6">
            <w:r>
              <w:rPr>
                <w:sz w:val="20"/>
                <w:szCs w:val="20"/>
              </w:rPr>
              <w:t>A scope resolution service converts identity and roles into a concrete set of permitted project, practice, and resource identifiers</w:t>
            </w:r>
          </w:p>
        </w:tc>
      </w:tr>
      <w:tr w:rsidR="00A637D5" w14:paraId="79E56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E0FDA" w14:textId="77777777" w:rsidR="00A637D5" w:rsidRDefault="009615C6">
            <w:r>
              <w:rPr>
                <w:sz w:val="20"/>
                <w:szCs w:val="20"/>
              </w:rPr>
              <w:t>TS-SEC-06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316FA" w14:textId="77777777" w:rsidR="00A637D5" w:rsidRDefault="009615C6">
            <w:r>
              <w:rPr>
                <w:sz w:val="20"/>
                <w:szCs w:val="20"/>
              </w:rPr>
              <w:t>Resolved scope is applied as a predicate in every query. No endpoint issues an unfiltered query</w:t>
            </w:r>
          </w:p>
        </w:tc>
      </w:tr>
      <w:tr w:rsidR="00A637D5" w14:paraId="6D3DA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7C5C8" w14:textId="77777777" w:rsidR="00A637D5" w:rsidRDefault="009615C6">
            <w:r>
              <w:rPr>
                <w:sz w:val="20"/>
                <w:szCs w:val="20"/>
              </w:rPr>
              <w:t>TS-SEC-07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B7FAB" w14:textId="77777777" w:rsidR="00A637D5" w:rsidRDefault="009615C6">
            <w:r>
              <w:rPr>
                <w:sz w:val="20"/>
                <w:szCs w:val="20"/>
              </w:rPr>
              <w:t>Scope is resolved per request, never cached across requests, per FSD ED-21</w:t>
            </w:r>
          </w:p>
        </w:tc>
      </w:tr>
      <w:tr w:rsidR="00A637D5" w14:paraId="12E70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9D559" w14:textId="77777777" w:rsidR="00A637D5" w:rsidRDefault="009615C6">
            <w:r>
              <w:rPr>
                <w:sz w:val="20"/>
                <w:szCs w:val="20"/>
              </w:rPr>
              <w:t>TS-SEC-08</w:t>
            </w:r>
          </w:p>
        </w:tc>
        <w:tc>
          <w:tcPr>
            <w:tcW w:w="74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A9B5C" w14:textId="77777777" w:rsidR="00A637D5" w:rsidRDefault="009615C6">
            <w:r>
              <w:rPr>
                <w:sz w:val="20"/>
                <w:szCs w:val="20"/>
              </w:rPr>
              <w:t>Out-of-scope requests return 404, not 403, per FSD FS-ACC-02</w:t>
            </w:r>
          </w:p>
        </w:tc>
      </w:tr>
    </w:tbl>
    <w:p w14:paraId="43BD257F" w14:textId="77777777" w:rsidR="00A637D5" w:rsidRDefault="00A637D5">
      <w:pPr>
        <w:spacing w:after="160"/>
      </w:pPr>
    </w:p>
    <w:p w14:paraId="4A5456CC" w14:textId="77777777" w:rsidR="00A637D5" w:rsidRDefault="009615C6">
      <w:pPr>
        <w:spacing w:after="160" w:line="276" w:lineRule="auto"/>
      </w:pPr>
      <w:r>
        <w:t>Depends on TA-13.</w:t>
      </w:r>
    </w:p>
    <w:p w14:paraId="2092ABE6" w14:textId="77777777" w:rsidR="00A637D5" w:rsidRDefault="009615C6">
      <w:pPr>
        <w:pStyle w:val="Heading3"/>
        <w:spacing w:before="260" w:after="160"/>
      </w:pPr>
      <w:bookmarkStart w:id="38" w:name="_Toc237016788"/>
      <w:r>
        <w:rPr>
          <w:b/>
          <w:bCs/>
          <w:color w:val="2E6C8E"/>
          <w:sz w:val="20"/>
          <w:szCs w:val="20"/>
        </w:rPr>
        <w:t>9.3 Audit</w:t>
      </w:r>
      <w:bookmarkEnd w:id="38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7348"/>
      </w:tblGrid>
      <w:tr w:rsidR="00A637D5" w14:paraId="5AD98A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12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95D96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34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824D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50226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7B2D4" w14:textId="77777777" w:rsidR="00A637D5" w:rsidRDefault="009615C6">
            <w:r>
              <w:rPr>
                <w:sz w:val="20"/>
                <w:szCs w:val="20"/>
              </w:rPr>
              <w:t>TS-SEC-09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44A47" w14:textId="77777777" w:rsidR="00A637D5" w:rsidRDefault="009615C6">
            <w:r>
              <w:rPr>
                <w:sz w:val="20"/>
                <w:szCs w:val="20"/>
              </w:rPr>
              <w:t>Every API request is logged with timestamp, user object ID, endpoint, filters, resolved scope, record count, and outcome</w:t>
            </w:r>
          </w:p>
        </w:tc>
      </w:tr>
      <w:tr w:rsidR="00A637D5" w14:paraId="3E73E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A4BBF" w14:textId="77777777" w:rsidR="00A637D5" w:rsidRDefault="009615C6">
            <w:r>
              <w:rPr>
                <w:sz w:val="20"/>
                <w:szCs w:val="20"/>
              </w:rPr>
              <w:t>TS-SEC-10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8B3BB" w14:textId="77777777" w:rsidR="00A637D5" w:rsidRDefault="009615C6">
            <w:r>
              <w:rPr>
                <w:sz w:val="20"/>
                <w:szCs w:val="20"/>
              </w:rPr>
              <w:t>Every export and every agent conversation turn is logged</w:t>
            </w:r>
          </w:p>
        </w:tc>
      </w:tr>
      <w:tr w:rsidR="00A637D5" w14:paraId="5BEF9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532F8" w14:textId="77777777" w:rsidR="00A637D5" w:rsidRDefault="009615C6">
            <w:r>
              <w:rPr>
                <w:sz w:val="20"/>
                <w:szCs w:val="20"/>
              </w:rPr>
              <w:t>TS-SEC-11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15891" w14:textId="77777777" w:rsidR="00A637D5" w:rsidRDefault="009615C6">
            <w:r>
              <w:rPr>
                <w:sz w:val="20"/>
                <w:szCs w:val="20"/>
              </w:rPr>
              <w:t>Logs contain identifiers, not personal names, and never contain metric values for named individuals</w:t>
            </w:r>
          </w:p>
        </w:tc>
      </w:tr>
      <w:tr w:rsidR="00A637D5" w14:paraId="242B1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D6C64" w14:textId="77777777" w:rsidR="00A637D5" w:rsidRDefault="009615C6">
            <w:r>
              <w:rPr>
                <w:sz w:val="20"/>
                <w:szCs w:val="20"/>
              </w:rPr>
              <w:t>TS-SEC-12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3FC83" w14:textId="77777777" w:rsidR="00A637D5" w:rsidRDefault="009615C6">
            <w:r>
              <w:rPr>
                <w:sz w:val="20"/>
                <w:szCs w:val="20"/>
              </w:rPr>
              <w:t>Audit retention is set by the privacy assessment (AR-12) and is not shortened for storage cost</w:t>
            </w:r>
          </w:p>
        </w:tc>
      </w:tr>
    </w:tbl>
    <w:p w14:paraId="2378053C" w14:textId="77777777" w:rsidR="00A637D5" w:rsidRDefault="00A637D5">
      <w:pPr>
        <w:spacing w:after="160"/>
      </w:pPr>
    </w:p>
    <w:p w14:paraId="4E6DA3D7" w14:textId="77777777" w:rsidR="00A637D5" w:rsidRDefault="009615C6">
      <w:pPr>
        <w:pStyle w:val="Heading3"/>
        <w:spacing w:before="260" w:after="160"/>
      </w:pPr>
      <w:bookmarkStart w:id="39" w:name="_Toc237016789"/>
      <w:r>
        <w:rPr>
          <w:b/>
          <w:bCs/>
          <w:color w:val="2E6C8E"/>
          <w:sz w:val="20"/>
          <w:szCs w:val="20"/>
        </w:rPr>
        <w:t>9.4 Excluded-field enforcement — three independent layers</w:t>
      </w:r>
      <w:bookmarkEnd w:id="39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5226"/>
        <w:gridCol w:w="3189"/>
      </w:tblGrid>
      <w:tr w:rsidR="00A637D5" w14:paraId="4C5EB9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4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34F29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Layer</w:t>
            </w:r>
          </w:p>
        </w:tc>
        <w:tc>
          <w:tcPr>
            <w:tcW w:w="522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0D2DA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Control</w:t>
            </w:r>
          </w:p>
        </w:tc>
        <w:tc>
          <w:tcPr>
            <w:tcW w:w="318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D1CE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Fails if</w:t>
            </w:r>
          </w:p>
        </w:tc>
      </w:tr>
      <w:tr w:rsidR="00A637D5" w14:paraId="0DBCE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20DE5" w14:textId="77777777" w:rsidR="00A637D5" w:rsidRDefault="009615C6">
            <w:r>
              <w:rPr>
                <w:sz w:val="20"/>
                <w:szCs w:val="20"/>
              </w:rPr>
              <w:t>1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E648" w14:textId="77777777" w:rsidR="00A637D5" w:rsidRDefault="009615C6">
            <w:r>
              <w:rPr>
                <w:sz w:val="20"/>
                <w:szCs w:val="20"/>
              </w:rPr>
              <w:t>Field-level access withheld in the Salesforce permission set, so excluded fields are not readable by the integration user</w:t>
            </w:r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E14B3" w14:textId="77777777" w:rsidR="00A637D5" w:rsidRDefault="009615C6">
            <w:r>
              <w:rPr>
                <w:sz w:val="20"/>
                <w:szCs w:val="20"/>
              </w:rPr>
              <w:t>TA-12 is false</w:t>
            </w:r>
          </w:p>
        </w:tc>
      </w:tr>
      <w:tr w:rsidR="00A637D5" w14:paraId="1BD95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855D7" w14:textId="77777777" w:rsidR="00A637D5" w:rsidRDefault="009615C6">
            <w:r>
              <w:rPr>
                <w:sz w:val="20"/>
                <w:szCs w:val="20"/>
              </w:rPr>
              <w:t>2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1EE4C" w14:textId="77777777" w:rsidR="00A637D5" w:rsidRDefault="009615C6">
            <w:r>
              <w:rPr>
                <w:sz w:val="20"/>
                <w:szCs w:val="20"/>
              </w:rPr>
              <w:t xml:space="preserve">An explicit ingestion allow-list in C-01. Any field not on the list is discarded before it reaches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raw</w:t>
            </w:r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C79B" w14:textId="77777777" w:rsidR="00A637D5" w:rsidRDefault="009615C6">
            <w:r>
              <w:rPr>
                <w:sz w:val="20"/>
                <w:szCs w:val="20"/>
              </w:rPr>
              <w:t>A developer adds a field to the allow-list without review</w:t>
            </w:r>
          </w:p>
        </w:tc>
      </w:tr>
      <w:tr w:rsidR="00A637D5" w14:paraId="30BEB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E9DC0" w14:textId="77777777" w:rsidR="00A637D5" w:rsidRDefault="009615C6"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6DB64" w14:textId="77777777" w:rsidR="00A637D5" w:rsidRDefault="009615C6">
            <w:r>
              <w:rPr>
                <w:sz w:val="20"/>
                <w:szCs w:val="20"/>
              </w:rPr>
              <w:t xml:space="preserve">An automated test asserting that no column matching the excluded-field patterns exists in any table in any layer. It runs in CI and </w:t>
            </w:r>
            <w:r>
              <w:rPr>
                <w:b/>
                <w:bCs/>
                <w:sz w:val="20"/>
                <w:szCs w:val="20"/>
              </w:rPr>
              <w:t>fails the release</w:t>
            </w:r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B62EC" w14:textId="77777777" w:rsidR="00A637D5" w:rsidRDefault="009615C6">
            <w:r>
              <w:rPr>
                <w:sz w:val="20"/>
                <w:szCs w:val="20"/>
              </w:rPr>
              <w:t>Never — this is the backstop</w:t>
            </w:r>
          </w:p>
        </w:tc>
      </w:tr>
    </w:tbl>
    <w:p w14:paraId="1FAC51EB" w14:textId="77777777" w:rsidR="00A637D5" w:rsidRDefault="00A637D5">
      <w:pPr>
        <w:spacing w:after="160"/>
      </w:pPr>
    </w:p>
    <w:p w14:paraId="30CF675C" w14:textId="77777777" w:rsidR="00A637D5" w:rsidRDefault="009615C6">
      <w:pPr>
        <w:spacing w:after="160" w:line="276" w:lineRule="auto"/>
      </w:pPr>
      <w:r>
        <w:t>Layer 3 is the only one that cannot be defeated by a configuration change or a well-intentioned commit, which is why it is a release gate rather than a monitoring check. If TA-12 turns out to be false, layers 2 and 3 carry the entire control and the privacy assessment must be told explicitly rather than inheriting an assumption that layer 1 exists.</w:t>
      </w:r>
    </w:p>
    <w:p w14:paraId="1FBCF6BC" w14:textId="77777777" w:rsidR="00A637D5" w:rsidRDefault="009615C6">
      <w:pPr>
        <w:pStyle w:val="Heading3"/>
        <w:spacing w:before="260" w:after="160"/>
      </w:pPr>
      <w:bookmarkStart w:id="40" w:name="_Toc237016790"/>
      <w:r>
        <w:rPr>
          <w:b/>
          <w:bCs/>
          <w:color w:val="2E6C8E"/>
          <w:sz w:val="20"/>
          <w:szCs w:val="20"/>
        </w:rPr>
        <w:t>9.5 Network and secrets</w:t>
      </w:r>
      <w:bookmarkEnd w:id="40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7307"/>
      </w:tblGrid>
      <w:tr w:rsidR="00A637D5" w14:paraId="01A17B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3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25A9F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307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B54D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363B3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1BE89" w14:textId="77777777" w:rsidR="00A637D5" w:rsidRDefault="009615C6">
            <w:r>
              <w:rPr>
                <w:sz w:val="20"/>
                <w:szCs w:val="20"/>
              </w:rPr>
              <w:t>TS-SEC-13</w:t>
            </w:r>
          </w:p>
        </w:tc>
        <w:tc>
          <w:tcPr>
            <w:tcW w:w="73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4C68" w14:textId="77777777" w:rsidR="00A637D5" w:rsidRDefault="009615C6">
            <w:r>
              <w:rPr>
                <w:sz w:val="20"/>
                <w:szCs w:val="20"/>
              </w:rPr>
              <w:t>All traffic over TLS 1.2 or above. No plaintext internal hops</w:t>
            </w:r>
          </w:p>
        </w:tc>
      </w:tr>
      <w:tr w:rsidR="00A637D5" w14:paraId="0C19F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82850" w14:textId="77777777" w:rsidR="00A637D5" w:rsidRDefault="009615C6">
            <w:r>
              <w:rPr>
                <w:sz w:val="20"/>
                <w:szCs w:val="20"/>
              </w:rPr>
              <w:t>TS-SEC-14</w:t>
            </w:r>
          </w:p>
        </w:tc>
        <w:tc>
          <w:tcPr>
            <w:tcW w:w="73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F3611" w14:textId="77777777" w:rsidR="00A637D5" w:rsidRDefault="009615C6">
            <w:r>
              <w:rPr>
                <w:sz w:val="20"/>
                <w:szCs w:val="20"/>
              </w:rPr>
              <w:t>C-02 is not reachable from the public internet. Access is restricted to C-01 and C-03</w:t>
            </w:r>
          </w:p>
        </w:tc>
      </w:tr>
      <w:tr w:rsidR="00A637D5" w14:paraId="07853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82CD5" w14:textId="77777777" w:rsidR="00A637D5" w:rsidRDefault="009615C6">
            <w:r>
              <w:rPr>
                <w:sz w:val="20"/>
                <w:szCs w:val="20"/>
              </w:rPr>
              <w:lastRenderedPageBreak/>
              <w:t>TS-SEC-15</w:t>
            </w:r>
          </w:p>
        </w:tc>
        <w:tc>
          <w:tcPr>
            <w:tcW w:w="73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CCF9A" w14:textId="77777777" w:rsidR="00A637D5" w:rsidRDefault="009615C6">
            <w:r>
              <w:rPr>
                <w:sz w:val="20"/>
                <w:szCs w:val="20"/>
              </w:rPr>
              <w:t>All secrets in C-08, accessed by managed identity. No secret in source control, image layers, or environment files</w:t>
            </w:r>
          </w:p>
        </w:tc>
      </w:tr>
      <w:tr w:rsidR="00A637D5" w14:paraId="29A9F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60501" w14:textId="77777777" w:rsidR="00A637D5" w:rsidRDefault="009615C6">
            <w:r>
              <w:rPr>
                <w:sz w:val="20"/>
                <w:szCs w:val="20"/>
              </w:rPr>
              <w:t>TS-SEC-16</w:t>
            </w:r>
          </w:p>
        </w:tc>
        <w:tc>
          <w:tcPr>
            <w:tcW w:w="73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AA85D" w14:textId="77777777" w:rsidR="00A637D5" w:rsidRDefault="009615C6">
            <w:r>
              <w:rPr>
                <w:sz w:val="20"/>
                <w:szCs w:val="20"/>
              </w:rPr>
              <w:t>Data at rest encrypted with platform-managed keys as a minimum</w:t>
            </w:r>
          </w:p>
        </w:tc>
      </w:tr>
      <w:tr w:rsidR="00A637D5" w14:paraId="4270E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AC45D" w14:textId="77777777" w:rsidR="00A637D5" w:rsidRDefault="009615C6">
            <w:r>
              <w:rPr>
                <w:sz w:val="20"/>
                <w:szCs w:val="20"/>
              </w:rPr>
              <w:t>TS-SEC-17</w:t>
            </w:r>
          </w:p>
        </w:tc>
        <w:tc>
          <w:tcPr>
            <w:tcW w:w="73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12FA" w14:textId="77777777" w:rsidR="00A637D5" w:rsidRDefault="009615C6">
            <w:r>
              <w:rPr>
                <w:sz w:val="20"/>
                <w:szCs w:val="20"/>
              </w:rPr>
              <w:t>Integration user IP allow-listing where org policy requires it (AR-11)</w:t>
            </w:r>
          </w:p>
        </w:tc>
      </w:tr>
    </w:tbl>
    <w:p w14:paraId="01B1B258" w14:textId="77777777" w:rsidR="00A637D5" w:rsidRDefault="00A637D5">
      <w:pPr>
        <w:spacing w:after="160"/>
      </w:pPr>
    </w:p>
    <w:p w14:paraId="19137984" w14:textId="77777777" w:rsidR="00A637D5" w:rsidRDefault="009615C6">
      <w:pPr>
        <w:pStyle w:val="Heading2"/>
        <w:spacing w:before="260" w:after="160"/>
      </w:pPr>
      <w:bookmarkStart w:id="41" w:name="_Toc237016791"/>
      <w:r>
        <w:rPr>
          <w:b/>
          <w:bCs/>
          <w:color w:val="1F3352"/>
          <w:sz w:val="24"/>
          <w:szCs w:val="24"/>
        </w:rPr>
        <w:t>10. Non-Functional Engineering</w:t>
      </w:r>
      <w:bookmarkEnd w:id="41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2954"/>
        <w:gridCol w:w="5165"/>
      </w:tblGrid>
      <w:tr w:rsidR="00A637D5" w14:paraId="69C4DB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4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9827E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2954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FD578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Requirement</w:t>
            </w:r>
          </w:p>
        </w:tc>
        <w:tc>
          <w:tcPr>
            <w:tcW w:w="516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313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Approach</w:t>
            </w:r>
          </w:p>
        </w:tc>
      </w:tr>
      <w:tr w:rsidR="00A637D5" w14:paraId="76AC9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448AE" w14:textId="77777777" w:rsidR="00A637D5" w:rsidRDefault="009615C6">
            <w:r>
              <w:rPr>
                <w:sz w:val="20"/>
                <w:szCs w:val="20"/>
              </w:rPr>
              <w:t>TS-NFR-01</w:t>
            </w:r>
          </w:p>
        </w:tc>
        <w:tc>
          <w:tcPr>
            <w:tcW w:w="2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51593" w14:textId="77777777" w:rsidR="00A637D5" w:rsidRDefault="009615C6">
            <w:r>
              <w:rPr>
                <w:sz w:val="20"/>
                <w:szCs w:val="20"/>
              </w:rPr>
              <w:t>Dashboard view loads within the BRD's stated target</w:t>
            </w:r>
          </w:p>
        </w:tc>
        <w:tc>
          <w:tcPr>
            <w:tcW w:w="51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9847D" w14:textId="77777777" w:rsidR="00A637D5" w:rsidRDefault="009615C6">
            <w:r>
              <w:rPr>
                <w:sz w:val="20"/>
                <w:szCs w:val="20"/>
              </w:rPr>
              <w:t xml:space="preserve">Pre-materialised aggregates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agg</w:t>
            </w:r>
            <w:proofErr w:type="spellEnd"/>
            <w:r>
              <w:rPr>
                <w:sz w:val="20"/>
                <w:szCs w:val="20"/>
              </w:rPr>
              <w:t>; no metric computed at request time</w:t>
            </w:r>
          </w:p>
        </w:tc>
      </w:tr>
      <w:tr w:rsidR="00A637D5" w14:paraId="46B55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5FE46" w14:textId="77777777" w:rsidR="00A637D5" w:rsidRDefault="009615C6">
            <w:r>
              <w:rPr>
                <w:sz w:val="20"/>
                <w:szCs w:val="20"/>
              </w:rPr>
              <w:t>TS-NFR-02</w:t>
            </w:r>
          </w:p>
        </w:tc>
        <w:tc>
          <w:tcPr>
            <w:tcW w:w="2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9CF8" w14:textId="77777777" w:rsidR="00A637D5" w:rsidRDefault="009615C6">
            <w:r>
              <w:rPr>
                <w:sz w:val="20"/>
                <w:szCs w:val="20"/>
              </w:rPr>
              <w:t>Agent responds within its stated target</w:t>
            </w:r>
          </w:p>
        </w:tc>
        <w:tc>
          <w:tcPr>
            <w:tcW w:w="51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AB242" w14:textId="77777777" w:rsidR="00A637D5" w:rsidRDefault="009615C6">
            <w:r>
              <w:rPr>
                <w:sz w:val="20"/>
                <w:szCs w:val="20"/>
              </w:rPr>
              <w:t>Same endpoints, same aggregates; connector timeout below the agent's own</w:t>
            </w:r>
          </w:p>
        </w:tc>
      </w:tr>
      <w:tr w:rsidR="00A637D5" w14:paraId="1A987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3F523" w14:textId="77777777" w:rsidR="00A637D5" w:rsidRDefault="009615C6">
            <w:r>
              <w:rPr>
                <w:sz w:val="20"/>
                <w:szCs w:val="20"/>
              </w:rPr>
              <w:t>TS-NFR-03</w:t>
            </w:r>
          </w:p>
        </w:tc>
        <w:tc>
          <w:tcPr>
            <w:tcW w:w="2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0198D" w14:textId="77777777" w:rsidR="00A637D5" w:rsidRDefault="009615C6">
            <w:r>
              <w:rPr>
                <w:sz w:val="20"/>
                <w:szCs w:val="20"/>
              </w:rPr>
              <w:t>Extract completes before business hours</w:t>
            </w:r>
          </w:p>
        </w:tc>
        <w:tc>
          <w:tcPr>
            <w:tcW w:w="51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12E41" w14:textId="77777777" w:rsidR="00A637D5" w:rsidRDefault="009615C6">
            <w:r>
              <w:rPr>
                <w:sz w:val="20"/>
                <w:szCs w:val="20"/>
              </w:rPr>
              <w:t>Bulk API for volume objects; parallel extraction across independent objects</w:t>
            </w:r>
          </w:p>
        </w:tc>
      </w:tr>
      <w:tr w:rsidR="00A637D5" w14:paraId="10CCE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46B30" w14:textId="77777777" w:rsidR="00A637D5" w:rsidRDefault="009615C6">
            <w:r>
              <w:rPr>
                <w:sz w:val="20"/>
                <w:szCs w:val="20"/>
              </w:rPr>
              <w:t>TS-NFR-04</w:t>
            </w:r>
          </w:p>
        </w:tc>
        <w:tc>
          <w:tcPr>
            <w:tcW w:w="2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10148" w14:textId="77777777" w:rsidR="00A637D5" w:rsidRDefault="009615C6">
            <w:r>
              <w:rPr>
                <w:sz w:val="20"/>
                <w:szCs w:val="20"/>
              </w:rPr>
              <w:t>Concurrent user load</w:t>
            </w:r>
          </w:p>
        </w:tc>
        <w:tc>
          <w:tcPr>
            <w:tcW w:w="51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AEFC4" w14:textId="77777777" w:rsidR="00A637D5" w:rsidRDefault="009615C6">
            <w:r>
              <w:rPr>
                <w:sz w:val="20"/>
                <w:szCs w:val="20"/>
              </w:rPr>
              <w:t>Stateless C-03, horizontally scaled; connection pooling to C-02</w:t>
            </w:r>
          </w:p>
        </w:tc>
      </w:tr>
      <w:tr w:rsidR="00A637D5" w14:paraId="45E90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2753D" w14:textId="77777777" w:rsidR="00A637D5" w:rsidRDefault="009615C6">
            <w:r>
              <w:rPr>
                <w:sz w:val="20"/>
                <w:szCs w:val="20"/>
              </w:rPr>
              <w:t>TS-NFR-05</w:t>
            </w:r>
          </w:p>
        </w:tc>
        <w:tc>
          <w:tcPr>
            <w:tcW w:w="2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869F2" w14:textId="77777777" w:rsidR="00A637D5" w:rsidRDefault="009615C6">
            <w:r>
              <w:rPr>
                <w:sz w:val="20"/>
                <w:szCs w:val="20"/>
              </w:rPr>
              <w:t>24 months of fact history</w:t>
            </w:r>
          </w:p>
        </w:tc>
        <w:tc>
          <w:tcPr>
            <w:tcW w:w="51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3903" w14:textId="77777777" w:rsidR="00A637D5" w:rsidRDefault="009615C6">
            <w:r>
              <w:rPr>
                <w:sz w:val="20"/>
                <w:szCs w:val="20"/>
              </w:rPr>
              <w:t xml:space="preserve">Partitioning by period on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fact_time_entry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fact_assignment</w:t>
            </w:r>
            <w:proofErr w:type="spellEnd"/>
          </w:p>
        </w:tc>
      </w:tr>
      <w:tr w:rsidR="00A637D5" w14:paraId="46008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BADA0" w14:textId="77777777" w:rsidR="00A637D5" w:rsidRDefault="009615C6">
            <w:r>
              <w:rPr>
                <w:sz w:val="20"/>
                <w:szCs w:val="20"/>
              </w:rPr>
              <w:t>TS-NFR-06</w:t>
            </w:r>
          </w:p>
        </w:tc>
        <w:tc>
          <w:tcPr>
            <w:tcW w:w="2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09703" w14:textId="77777777" w:rsidR="00A637D5" w:rsidRDefault="009615C6">
            <w:r>
              <w:rPr>
                <w:sz w:val="20"/>
                <w:szCs w:val="20"/>
              </w:rPr>
              <w:t>Availability during business hours</w:t>
            </w:r>
          </w:p>
        </w:tc>
        <w:tc>
          <w:tcPr>
            <w:tcW w:w="51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E174C" w14:textId="77777777" w:rsidR="00A637D5" w:rsidRDefault="009615C6">
            <w:r>
              <w:rPr>
                <w:sz w:val="20"/>
                <w:szCs w:val="20"/>
              </w:rPr>
              <w:t>Multiple C-03 instances; dashboard degrades per panel rather than wholly</w:t>
            </w:r>
          </w:p>
        </w:tc>
      </w:tr>
      <w:tr w:rsidR="00A637D5" w14:paraId="753FA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EC904" w14:textId="77777777" w:rsidR="00A637D5" w:rsidRDefault="009615C6">
            <w:r>
              <w:rPr>
                <w:sz w:val="20"/>
                <w:szCs w:val="20"/>
              </w:rPr>
              <w:t>TS-NFR-07</w:t>
            </w:r>
          </w:p>
        </w:tc>
        <w:tc>
          <w:tcPr>
            <w:tcW w:w="29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2663C" w14:textId="77777777" w:rsidR="00A637D5" w:rsidRDefault="009615C6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51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8E616" w14:textId="77777777" w:rsidR="00A637D5" w:rsidRDefault="009615C6">
            <w:r>
              <w:rPr>
                <w:sz w:val="20"/>
                <w:szCs w:val="20"/>
              </w:rPr>
              <w:t xml:space="preserve">Response caching keyed on scope, filters,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as_of</w:t>
            </w:r>
            <w:proofErr w:type="spellEnd"/>
            <w:r>
              <w:rPr>
                <w:sz w:val="20"/>
                <w:szCs w:val="20"/>
              </w:rPr>
              <w:t>. Cache invalidated by extract completion, never time-based, so a stale figure cannot outlive a refresh</w:t>
            </w:r>
          </w:p>
        </w:tc>
      </w:tr>
    </w:tbl>
    <w:p w14:paraId="272DAC33" w14:textId="77777777" w:rsidR="00A637D5" w:rsidRDefault="00A637D5">
      <w:pPr>
        <w:spacing w:after="160"/>
      </w:pPr>
    </w:p>
    <w:p w14:paraId="1E33F114" w14:textId="77777777" w:rsidR="00A637D5" w:rsidRDefault="009615C6">
      <w:pPr>
        <w:spacing w:after="160" w:line="276" w:lineRule="auto"/>
      </w:pPr>
      <w:r>
        <w:t>TS-NFR-07's invalidation rule matters: a time-based cache would let a figure persist past a refresh, producing two different answers to the same question within minutes.</w:t>
      </w:r>
    </w:p>
    <w:p w14:paraId="49B449DB" w14:textId="77777777" w:rsidR="00A637D5" w:rsidRDefault="009615C6">
      <w:pPr>
        <w:pStyle w:val="Heading2"/>
        <w:spacing w:before="260" w:after="160"/>
      </w:pPr>
      <w:bookmarkStart w:id="42" w:name="_Toc237016792"/>
      <w:r>
        <w:rPr>
          <w:b/>
          <w:bCs/>
          <w:color w:val="1F3352"/>
          <w:sz w:val="24"/>
          <w:szCs w:val="24"/>
        </w:rPr>
        <w:t>11. Testing</w:t>
      </w:r>
      <w:bookmarkEnd w:id="42"/>
    </w:p>
    <w:p w14:paraId="24823C3D" w14:textId="77777777" w:rsidR="00A637D5" w:rsidRDefault="009615C6">
      <w:pPr>
        <w:pStyle w:val="Heading3"/>
        <w:spacing w:before="260" w:after="160"/>
      </w:pPr>
      <w:bookmarkStart w:id="43" w:name="_Toc237016793"/>
      <w:r>
        <w:rPr>
          <w:b/>
          <w:bCs/>
          <w:color w:val="2E6C8E"/>
          <w:sz w:val="20"/>
          <w:szCs w:val="20"/>
        </w:rPr>
        <w:t>11.1 Levels</w:t>
      </w:r>
      <w:bookmarkEnd w:id="43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6823"/>
      </w:tblGrid>
      <w:tr w:rsidR="00A637D5" w14:paraId="77B35D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7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DB64B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Level</w:t>
            </w:r>
          </w:p>
        </w:tc>
        <w:tc>
          <w:tcPr>
            <w:tcW w:w="6823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735AF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Coverage</w:t>
            </w:r>
          </w:p>
        </w:tc>
      </w:tr>
      <w:tr w:rsidR="00A637D5" w14:paraId="67AC1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BC846" w14:textId="77777777" w:rsidR="00A637D5" w:rsidRDefault="009615C6">
            <w:r>
              <w:rPr>
                <w:sz w:val="20"/>
                <w:szCs w:val="20"/>
              </w:rPr>
              <w:t>Unit</w:t>
            </w:r>
          </w:p>
        </w:tc>
        <w:tc>
          <w:tcPr>
            <w:tcW w:w="68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EF6BA" w14:textId="77777777" w:rsidR="00A637D5" w:rsidRDefault="009615C6">
            <w:r>
              <w:rPr>
                <w:sz w:val="20"/>
                <w:szCs w:val="20"/>
              </w:rPr>
              <w:t>Metric calculations against hand-computed fixtures, including every edge case in FSD section 7</w:t>
            </w:r>
          </w:p>
        </w:tc>
      </w:tr>
      <w:tr w:rsidR="00A637D5" w14:paraId="0D979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C383" w14:textId="77777777" w:rsidR="00A637D5" w:rsidRDefault="009615C6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68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968D4" w14:textId="77777777" w:rsidR="00A637D5" w:rsidRDefault="009615C6">
            <w:r>
              <w:rPr>
                <w:sz w:val="20"/>
                <w:szCs w:val="20"/>
              </w:rPr>
              <w:t>Extract against sandbox, load, transform, and API response shape</w:t>
            </w:r>
          </w:p>
        </w:tc>
      </w:tr>
      <w:tr w:rsidR="00A637D5" w14:paraId="18CCD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128A1" w14:textId="77777777" w:rsidR="00A637D5" w:rsidRDefault="009615C6">
            <w:r>
              <w:rPr>
                <w:sz w:val="20"/>
                <w:szCs w:val="20"/>
              </w:rPr>
              <w:t>Contract</w:t>
            </w:r>
          </w:p>
        </w:tc>
        <w:tc>
          <w:tcPr>
            <w:tcW w:w="68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0543F" w14:textId="77777777" w:rsidR="00A637D5" w:rsidRDefault="009615C6"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specification validated; connector regenerated and smoke-tested on change</w:t>
            </w:r>
          </w:p>
        </w:tc>
      </w:tr>
      <w:tr w:rsidR="00A637D5" w14:paraId="72E91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68213" w14:textId="77777777" w:rsidR="00A637D5" w:rsidRDefault="009615C6">
            <w:r>
              <w:rPr>
                <w:sz w:val="20"/>
                <w:szCs w:val="20"/>
              </w:rPr>
              <w:t>End-to-end</w:t>
            </w:r>
          </w:p>
        </w:tc>
        <w:tc>
          <w:tcPr>
            <w:tcW w:w="68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8BA8B" w14:textId="77777777" w:rsidR="00A637D5" w:rsidRDefault="009615C6">
            <w:r>
              <w:rPr>
                <w:sz w:val="20"/>
                <w:szCs w:val="20"/>
              </w:rPr>
              <w:t>Dashboard journeys per role; agent question set</w:t>
            </w:r>
          </w:p>
        </w:tc>
      </w:tr>
      <w:tr w:rsidR="00A637D5" w14:paraId="59AD3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7914E" w14:textId="77777777" w:rsidR="00A637D5" w:rsidRDefault="009615C6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68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E6388" w14:textId="77777777" w:rsidR="00A637D5" w:rsidRDefault="009615C6">
            <w:r>
              <w:rPr>
                <w:sz w:val="20"/>
                <w:szCs w:val="20"/>
              </w:rPr>
              <w:t>Automated checks plus keyboard-only manual pass</w:t>
            </w:r>
          </w:p>
        </w:tc>
      </w:tr>
      <w:tr w:rsidR="00A637D5" w14:paraId="60A0D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D759" w14:textId="77777777" w:rsidR="00A637D5" w:rsidRDefault="009615C6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8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5967" w14:textId="77777777" w:rsidR="00A637D5" w:rsidRDefault="009615C6">
            <w:r>
              <w:rPr>
                <w:sz w:val="20"/>
                <w:szCs w:val="20"/>
              </w:rPr>
              <w:t>Load test at expected concurrency against production-scale data volumes</w:t>
            </w:r>
          </w:p>
        </w:tc>
      </w:tr>
    </w:tbl>
    <w:p w14:paraId="145BA5A6" w14:textId="77777777" w:rsidR="00A637D5" w:rsidRDefault="00A637D5">
      <w:pPr>
        <w:spacing w:after="160"/>
      </w:pPr>
    </w:p>
    <w:p w14:paraId="1AEE99FD" w14:textId="77777777" w:rsidR="00A637D5" w:rsidRDefault="009615C6">
      <w:pPr>
        <w:pStyle w:val="Heading3"/>
        <w:spacing w:before="260" w:after="160"/>
      </w:pPr>
      <w:bookmarkStart w:id="44" w:name="_Toc237016794"/>
      <w:r>
        <w:rPr>
          <w:b/>
          <w:bCs/>
          <w:color w:val="2E6C8E"/>
          <w:sz w:val="20"/>
          <w:szCs w:val="20"/>
        </w:rPr>
        <w:t>11.2 Access control testing — a release gate</w:t>
      </w:r>
      <w:bookmarkEnd w:id="44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7369"/>
      </w:tblGrid>
      <w:tr w:rsidR="00A637D5" w14:paraId="2AC6BC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9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639BA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lastRenderedPageBreak/>
              <w:t>ID</w:t>
            </w:r>
          </w:p>
        </w:tc>
        <w:tc>
          <w:tcPr>
            <w:tcW w:w="736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184F6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731F5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9437B" w14:textId="77777777" w:rsidR="00A637D5" w:rsidRDefault="009615C6">
            <w:r>
              <w:rPr>
                <w:sz w:val="20"/>
                <w:szCs w:val="20"/>
              </w:rPr>
              <w:t>TS-TEST-01</w:t>
            </w:r>
          </w:p>
        </w:tc>
        <w:tc>
          <w:tcPr>
            <w:tcW w:w="73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E988F" w14:textId="77777777" w:rsidR="00A637D5" w:rsidRDefault="009615C6">
            <w:r>
              <w:rPr>
                <w:sz w:val="20"/>
                <w:szCs w:val="20"/>
              </w:rPr>
              <w:t>A test suite runs as each role in turn and asserts that in-scope records are returned and out-of-scope records return 404</w:t>
            </w:r>
          </w:p>
        </w:tc>
      </w:tr>
      <w:tr w:rsidR="00A637D5" w14:paraId="32653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4342" w14:textId="77777777" w:rsidR="00A637D5" w:rsidRDefault="009615C6">
            <w:r>
              <w:rPr>
                <w:sz w:val="20"/>
                <w:szCs w:val="20"/>
              </w:rPr>
              <w:t>TS-TEST-02</w:t>
            </w:r>
          </w:p>
        </w:tc>
        <w:tc>
          <w:tcPr>
            <w:tcW w:w="73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FE65B" w14:textId="77777777" w:rsidR="00A637D5" w:rsidRDefault="009615C6">
            <w:r>
              <w:rPr>
                <w:sz w:val="20"/>
                <w:szCs w:val="20"/>
              </w:rPr>
              <w:t>Tests assert that scope cannot be widened by any request parameter, header, URL value, or agent conversation input</w:t>
            </w:r>
          </w:p>
        </w:tc>
      </w:tr>
      <w:tr w:rsidR="00A637D5" w14:paraId="1A589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9BDE8" w14:textId="77777777" w:rsidR="00A637D5" w:rsidRDefault="009615C6">
            <w:r>
              <w:rPr>
                <w:sz w:val="20"/>
                <w:szCs w:val="20"/>
              </w:rPr>
              <w:t>TS-TEST-03</w:t>
            </w:r>
          </w:p>
        </w:tc>
        <w:tc>
          <w:tcPr>
            <w:tcW w:w="73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6DB6" w14:textId="77777777" w:rsidR="00A637D5" w:rsidRDefault="009615C6">
            <w:r>
              <w:rPr>
                <w:sz w:val="20"/>
                <w:szCs w:val="20"/>
              </w:rPr>
              <w:t>Tests assert that an aggregate below the minimum population returns the insufficient-population response, not a figure</w:t>
            </w:r>
          </w:p>
        </w:tc>
      </w:tr>
      <w:tr w:rsidR="00A637D5" w14:paraId="36FCB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B0CA5" w14:textId="77777777" w:rsidR="00A637D5" w:rsidRDefault="009615C6">
            <w:r>
              <w:rPr>
                <w:sz w:val="20"/>
                <w:szCs w:val="20"/>
              </w:rPr>
              <w:t>TS-TEST-04</w:t>
            </w:r>
          </w:p>
        </w:tc>
        <w:tc>
          <w:tcPr>
            <w:tcW w:w="73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10369" w14:textId="77777777" w:rsidR="00A637D5" w:rsidRDefault="009615C6">
            <w:r>
              <w:rPr>
                <w:sz w:val="20"/>
                <w:szCs w:val="20"/>
              </w:rPr>
              <w:t>Tests assert that with individual gating off, no individual endpoint returns data and the agent declines, including one-person aggregates</w:t>
            </w:r>
          </w:p>
        </w:tc>
      </w:tr>
      <w:tr w:rsidR="00A637D5" w14:paraId="307DF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FD843" w14:textId="77777777" w:rsidR="00A637D5" w:rsidRDefault="009615C6">
            <w:r>
              <w:rPr>
                <w:sz w:val="20"/>
                <w:szCs w:val="20"/>
              </w:rPr>
              <w:t>TS-TEST-05</w:t>
            </w:r>
          </w:p>
        </w:tc>
        <w:tc>
          <w:tcPr>
            <w:tcW w:w="73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83FA2" w14:textId="77777777" w:rsidR="00A637D5" w:rsidRDefault="009615C6">
            <w:r>
              <w:rPr>
                <w:sz w:val="20"/>
                <w:szCs w:val="20"/>
              </w:rPr>
              <w:t>This suite is a release gate. A failure blocks deployment</w:t>
            </w:r>
          </w:p>
        </w:tc>
      </w:tr>
    </w:tbl>
    <w:p w14:paraId="6AF94AA5" w14:textId="77777777" w:rsidR="00A637D5" w:rsidRDefault="00A637D5">
      <w:pPr>
        <w:spacing w:after="160"/>
      </w:pPr>
    </w:p>
    <w:p w14:paraId="78B19B3E" w14:textId="77777777" w:rsidR="00A637D5" w:rsidRDefault="009615C6">
      <w:pPr>
        <w:pStyle w:val="Heading3"/>
        <w:spacing w:before="260" w:after="160"/>
      </w:pPr>
      <w:bookmarkStart w:id="45" w:name="_Toc237016795"/>
      <w:r>
        <w:rPr>
          <w:b/>
          <w:bCs/>
          <w:color w:val="2E6C8E"/>
          <w:sz w:val="20"/>
          <w:szCs w:val="20"/>
        </w:rPr>
        <w:t>11.3 Privacy assertion — a release gate</w:t>
      </w:r>
      <w:bookmarkEnd w:id="45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7690"/>
      </w:tblGrid>
      <w:tr w:rsidR="00A637D5" w14:paraId="28D6B7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0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D8ABD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690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602F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69507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04D92" w14:textId="77777777" w:rsidR="00A637D5" w:rsidRDefault="009615C6">
            <w:r>
              <w:rPr>
                <w:sz w:val="20"/>
                <w:szCs w:val="20"/>
              </w:rPr>
              <w:t>TS-TEST-06</w:t>
            </w:r>
          </w:p>
        </w:tc>
        <w:tc>
          <w:tcPr>
            <w:tcW w:w="7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CB3F4" w14:textId="77777777" w:rsidR="00A637D5" w:rsidRDefault="009615C6">
            <w:r>
              <w:rPr>
                <w:sz w:val="20"/>
                <w:szCs w:val="20"/>
              </w:rPr>
              <w:t>A test enumerates every column in every table in every layer and fails if any matches the excluded-field patterns — financial, budget, revenue, cost, rate, compensation, leave type, leave reason, absence category</w:t>
            </w:r>
          </w:p>
        </w:tc>
      </w:tr>
      <w:tr w:rsidR="00A637D5" w14:paraId="55038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04F6D" w14:textId="77777777" w:rsidR="00A637D5" w:rsidRDefault="009615C6">
            <w:r>
              <w:rPr>
                <w:sz w:val="20"/>
                <w:szCs w:val="20"/>
              </w:rPr>
              <w:t>TS-TEST-07</w:t>
            </w:r>
          </w:p>
        </w:tc>
        <w:tc>
          <w:tcPr>
            <w:tcW w:w="7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3D733" w14:textId="77777777" w:rsidR="00A637D5" w:rsidRDefault="009615C6">
            <w:r>
              <w:rPr>
                <w:sz w:val="20"/>
                <w:szCs w:val="20"/>
              </w:rPr>
              <w:t>A test asserts that the ingestion allow-list contains no excluded field</w:t>
            </w:r>
          </w:p>
        </w:tc>
      </w:tr>
      <w:tr w:rsidR="00A637D5" w14:paraId="187D0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FB37" w14:textId="77777777" w:rsidR="00A637D5" w:rsidRDefault="009615C6">
            <w:r>
              <w:rPr>
                <w:sz w:val="20"/>
                <w:szCs w:val="20"/>
              </w:rPr>
              <w:t>TS-TEST-08</w:t>
            </w:r>
          </w:p>
        </w:tc>
        <w:tc>
          <w:tcPr>
            <w:tcW w:w="7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1295F" w14:textId="77777777" w:rsidR="00A637D5" w:rsidRDefault="009615C6">
            <w:r>
              <w:rPr>
                <w:sz w:val="20"/>
                <w:szCs w:val="20"/>
              </w:rPr>
              <w:t>Both are release gates</w:t>
            </w:r>
          </w:p>
        </w:tc>
      </w:tr>
    </w:tbl>
    <w:p w14:paraId="1013A2BB" w14:textId="77777777" w:rsidR="00A637D5" w:rsidRDefault="00A637D5">
      <w:pPr>
        <w:spacing w:after="160"/>
      </w:pPr>
    </w:p>
    <w:p w14:paraId="5C568E03" w14:textId="77777777" w:rsidR="00A637D5" w:rsidRDefault="009615C6">
      <w:pPr>
        <w:spacing w:after="160" w:line="276" w:lineRule="auto"/>
      </w:pPr>
      <w:r>
        <w:t>Sections 11.2 and 11.3 restore, at technical level, the two release gates that were removed when the BRD's acceptance criteria section was deleted at v0.5. They belong here regardless — an access rule that is not tested is an intention, not a control — but the reader should know they are not currently mirrored by a business-level acceptance criterion.</w:t>
      </w:r>
    </w:p>
    <w:p w14:paraId="7F92FE20" w14:textId="77777777" w:rsidR="00A637D5" w:rsidRDefault="009615C6">
      <w:pPr>
        <w:pStyle w:val="Heading3"/>
        <w:spacing w:before="260" w:after="160"/>
      </w:pPr>
      <w:bookmarkStart w:id="46" w:name="_Toc237016796"/>
      <w:r>
        <w:rPr>
          <w:b/>
          <w:bCs/>
          <w:color w:val="2E6C8E"/>
          <w:sz w:val="20"/>
          <w:szCs w:val="20"/>
        </w:rPr>
        <w:t>11.4 Agent evaluation</w:t>
      </w:r>
      <w:bookmarkEnd w:id="46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7296"/>
      </w:tblGrid>
      <w:tr w:rsidR="00A637D5" w14:paraId="74B833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64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C0730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ID</w:t>
            </w:r>
          </w:p>
        </w:tc>
        <w:tc>
          <w:tcPr>
            <w:tcW w:w="729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C9620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Specification</w:t>
            </w:r>
          </w:p>
        </w:tc>
      </w:tr>
      <w:tr w:rsidR="00A637D5" w14:paraId="1442C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521D6" w14:textId="77777777" w:rsidR="00A637D5" w:rsidRDefault="009615C6">
            <w:r>
              <w:rPr>
                <w:sz w:val="20"/>
                <w:szCs w:val="20"/>
              </w:rPr>
              <w:t>TS-TEST-09</w:t>
            </w:r>
          </w:p>
        </w:tc>
        <w:tc>
          <w:tcPr>
            <w:tcW w:w="7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002A8" w14:textId="77777777" w:rsidR="00A637D5" w:rsidRDefault="009615C6">
            <w:r>
              <w:rPr>
                <w:sz w:val="20"/>
                <w:szCs w:val="20"/>
              </w:rPr>
              <w:t>A maintained question set covers every in-scope intent in FSD section 5.8.1 with expected values</w:t>
            </w:r>
          </w:p>
        </w:tc>
      </w:tr>
      <w:tr w:rsidR="00A637D5" w14:paraId="4AA9E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B1CD0" w14:textId="77777777" w:rsidR="00A637D5" w:rsidRDefault="009615C6">
            <w:r>
              <w:rPr>
                <w:sz w:val="20"/>
                <w:szCs w:val="20"/>
              </w:rPr>
              <w:t>TS-TEST-10</w:t>
            </w:r>
          </w:p>
        </w:tc>
        <w:tc>
          <w:tcPr>
            <w:tcW w:w="7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D3512" w14:textId="77777777" w:rsidR="00A637D5" w:rsidRDefault="009615C6">
            <w:r>
              <w:rPr>
                <w:sz w:val="20"/>
                <w:szCs w:val="20"/>
              </w:rPr>
              <w:t>The set includes every refusal case in FSD section 5.8.3, and prompt-injection attempts</w:t>
            </w:r>
          </w:p>
        </w:tc>
      </w:tr>
      <w:tr w:rsidR="00A637D5" w14:paraId="4FD34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CA662" w14:textId="77777777" w:rsidR="00A637D5" w:rsidRDefault="009615C6">
            <w:r>
              <w:rPr>
                <w:sz w:val="20"/>
                <w:szCs w:val="20"/>
              </w:rPr>
              <w:t>TS-TEST-11</w:t>
            </w:r>
          </w:p>
        </w:tc>
        <w:tc>
          <w:tcPr>
            <w:tcW w:w="7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8048D" w14:textId="77777777" w:rsidR="00A637D5" w:rsidRDefault="009615C6">
            <w:r>
              <w:rPr>
                <w:sz w:val="20"/>
                <w:szCs w:val="20"/>
              </w:rPr>
              <w:t>A parity test asserts that the agent, the API, and the dashboard return identical values for identical filters, per FSD AC-01</w:t>
            </w:r>
          </w:p>
        </w:tc>
      </w:tr>
      <w:tr w:rsidR="00A637D5" w14:paraId="2C806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03A5" w14:textId="77777777" w:rsidR="00A637D5" w:rsidRDefault="009615C6">
            <w:r>
              <w:rPr>
                <w:sz w:val="20"/>
                <w:szCs w:val="20"/>
              </w:rPr>
              <w:t>TS-TEST-12</w:t>
            </w:r>
          </w:p>
        </w:tc>
        <w:tc>
          <w:tcPr>
            <w:tcW w:w="7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2BCC3" w14:textId="77777777" w:rsidR="00A637D5" w:rsidRDefault="009615C6">
            <w:r>
              <w:rPr>
                <w:sz w:val="20"/>
                <w:szCs w:val="20"/>
              </w:rPr>
              <w:t>The set is re-run on every agent configuration change</w:t>
            </w:r>
          </w:p>
        </w:tc>
      </w:tr>
    </w:tbl>
    <w:p w14:paraId="55F07189" w14:textId="77777777" w:rsidR="00A637D5" w:rsidRDefault="00A637D5">
      <w:pPr>
        <w:spacing w:after="160"/>
      </w:pPr>
    </w:p>
    <w:p w14:paraId="04406C11" w14:textId="77777777" w:rsidR="00A637D5" w:rsidRDefault="009615C6">
      <w:pPr>
        <w:pStyle w:val="Heading2"/>
        <w:spacing w:before="260" w:after="160"/>
      </w:pPr>
      <w:bookmarkStart w:id="47" w:name="_Toc237016797"/>
      <w:r>
        <w:rPr>
          <w:b/>
          <w:bCs/>
          <w:color w:val="1F3352"/>
          <w:sz w:val="24"/>
          <w:szCs w:val="24"/>
        </w:rPr>
        <w:t>12. Deployment and Operations</w:t>
      </w:r>
      <w:bookmarkEnd w:id="47"/>
    </w:p>
    <w:p w14:paraId="367E6CBE" w14:textId="77777777" w:rsidR="00A637D5" w:rsidRDefault="009615C6">
      <w:pPr>
        <w:pStyle w:val="Heading3"/>
        <w:spacing w:before="260" w:after="160"/>
      </w:pPr>
      <w:bookmarkStart w:id="48" w:name="_Toc237016798"/>
      <w:r>
        <w:rPr>
          <w:b/>
          <w:bCs/>
          <w:color w:val="2E6C8E"/>
          <w:sz w:val="20"/>
          <w:szCs w:val="20"/>
        </w:rPr>
        <w:t>12.1 CI/CD</w:t>
      </w:r>
      <w:bookmarkEnd w:id="48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6894"/>
      </w:tblGrid>
      <w:tr w:rsidR="00A637D5" w14:paraId="6592C5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8114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Stage</w:t>
            </w:r>
          </w:p>
        </w:tc>
        <w:tc>
          <w:tcPr>
            <w:tcW w:w="6894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A9DC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Actions</w:t>
            </w:r>
          </w:p>
        </w:tc>
      </w:tr>
      <w:tr w:rsidR="00A637D5" w14:paraId="67466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0089B" w14:textId="77777777" w:rsidR="00A637D5" w:rsidRDefault="009615C6">
            <w:r>
              <w:rPr>
                <w:sz w:val="20"/>
                <w:szCs w:val="20"/>
              </w:rPr>
              <w:t>Build</w:t>
            </w:r>
          </w:p>
        </w:tc>
        <w:tc>
          <w:tcPr>
            <w:tcW w:w="6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7103A" w14:textId="77777777" w:rsidR="00A637D5" w:rsidRDefault="009615C6">
            <w:r>
              <w:rPr>
                <w:sz w:val="20"/>
                <w:szCs w:val="20"/>
              </w:rPr>
              <w:t>Lint, type-check, unit tests, container build, dependency and image vulnerability scan</w:t>
            </w:r>
          </w:p>
        </w:tc>
      </w:tr>
      <w:tr w:rsidR="00A637D5" w14:paraId="3FDCE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96F69" w14:textId="77777777" w:rsidR="00A637D5" w:rsidRDefault="009615C6">
            <w:r>
              <w:rPr>
                <w:sz w:val="20"/>
                <w:szCs w:val="20"/>
              </w:rPr>
              <w:t>Test</w:t>
            </w:r>
          </w:p>
        </w:tc>
        <w:tc>
          <w:tcPr>
            <w:tcW w:w="6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3CEAF" w14:textId="77777777" w:rsidR="00A637D5" w:rsidRDefault="009615C6">
            <w:r>
              <w:rPr>
                <w:sz w:val="20"/>
                <w:szCs w:val="20"/>
              </w:rPr>
              <w:t>Deploy to test, run integration, access-control, and privacy assertion suites</w:t>
            </w:r>
          </w:p>
        </w:tc>
      </w:tr>
      <w:tr w:rsidR="00A637D5" w14:paraId="3AFB9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1571D" w14:textId="77777777" w:rsidR="00A637D5" w:rsidRDefault="009615C6">
            <w:r>
              <w:rPr>
                <w:sz w:val="20"/>
                <w:szCs w:val="20"/>
              </w:rPr>
              <w:lastRenderedPageBreak/>
              <w:t>Release</w:t>
            </w:r>
          </w:p>
        </w:tc>
        <w:tc>
          <w:tcPr>
            <w:tcW w:w="6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7B15A" w14:textId="77777777" w:rsidR="00A637D5" w:rsidRDefault="009615C6">
            <w:r>
              <w:rPr>
                <w:sz w:val="20"/>
                <w:szCs w:val="20"/>
              </w:rPr>
              <w:t>Deploy to production on approval. Database migrations versioned and forward-only</w:t>
            </w:r>
          </w:p>
        </w:tc>
      </w:tr>
      <w:tr w:rsidR="00A637D5" w14:paraId="5369F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5FA24" w14:textId="77777777" w:rsidR="00A637D5" w:rsidRDefault="009615C6">
            <w:r>
              <w:rPr>
                <w:sz w:val="20"/>
                <w:szCs w:val="20"/>
              </w:rPr>
              <w:t>Post-deploy</w:t>
            </w:r>
          </w:p>
        </w:tc>
        <w:tc>
          <w:tcPr>
            <w:tcW w:w="68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A12A4" w14:textId="77777777" w:rsidR="00A637D5" w:rsidRDefault="009615C6">
            <w:r>
              <w:rPr>
                <w:sz w:val="20"/>
                <w:szCs w:val="20"/>
              </w:rPr>
              <w:t>Smoke test, freshness endpoint check</w:t>
            </w:r>
          </w:p>
        </w:tc>
      </w:tr>
    </w:tbl>
    <w:p w14:paraId="2311D7DF" w14:textId="77777777" w:rsidR="00A637D5" w:rsidRDefault="00A637D5">
      <w:pPr>
        <w:spacing w:after="160"/>
      </w:pPr>
    </w:p>
    <w:p w14:paraId="7E935CDA" w14:textId="77777777" w:rsidR="00A637D5" w:rsidRDefault="009615C6">
      <w:pPr>
        <w:spacing w:after="160" w:line="276" w:lineRule="auto"/>
      </w:pPr>
      <w:r>
        <w:t>Infrastructure defined as code. Manual portal changes are drift and are corrected by redeployment.</w:t>
      </w:r>
    </w:p>
    <w:p w14:paraId="765E050A" w14:textId="77777777" w:rsidR="00A637D5" w:rsidRDefault="009615C6">
      <w:pPr>
        <w:pStyle w:val="Heading3"/>
        <w:spacing w:before="260" w:after="160"/>
      </w:pPr>
      <w:bookmarkStart w:id="49" w:name="_Toc237016799"/>
      <w:r>
        <w:rPr>
          <w:b/>
          <w:bCs/>
          <w:color w:val="2E6C8E"/>
          <w:sz w:val="20"/>
          <w:szCs w:val="20"/>
        </w:rPr>
        <w:t>12.2 Observability</w:t>
      </w:r>
      <w:bookmarkEnd w:id="49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9"/>
        <w:gridCol w:w="5521"/>
      </w:tblGrid>
      <w:tr w:rsidR="00A637D5" w14:paraId="6DE452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39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4359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Signal</w:t>
            </w:r>
          </w:p>
        </w:tc>
        <w:tc>
          <w:tcPr>
            <w:tcW w:w="5521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A29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Alert condition</w:t>
            </w:r>
          </w:p>
        </w:tc>
      </w:tr>
      <w:tr w:rsidR="00A637D5" w14:paraId="6A988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05FDC" w14:textId="77777777" w:rsidR="00A637D5" w:rsidRDefault="009615C6">
            <w:r>
              <w:rPr>
                <w:sz w:val="20"/>
                <w:szCs w:val="20"/>
              </w:rPr>
              <w:t>Extract run outcome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A7D60" w14:textId="77777777" w:rsidR="00A637D5" w:rsidRDefault="009615C6">
            <w:r>
              <w:rPr>
                <w:sz w:val="20"/>
                <w:szCs w:val="20"/>
              </w:rPr>
              <w:t>Any failure, or no successful run within the expected window</w:t>
            </w:r>
          </w:p>
        </w:tc>
      </w:tr>
      <w:tr w:rsidR="00A637D5" w14:paraId="50324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92196" w14:textId="77777777" w:rsidR="00A637D5" w:rsidRDefault="009615C6">
            <w:r>
              <w:rPr>
                <w:sz w:val="20"/>
                <w:szCs w:val="20"/>
              </w:rPr>
              <w:t>Extract duration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7332" w14:textId="77777777" w:rsidR="00A637D5" w:rsidRDefault="009615C6">
            <w:r>
              <w:rPr>
                <w:sz w:val="20"/>
                <w:szCs w:val="20"/>
              </w:rPr>
              <w:t>Beyond a threshold, as an early warning of volume growth</w:t>
            </w:r>
          </w:p>
        </w:tc>
      </w:tr>
      <w:tr w:rsidR="00A637D5" w14:paraId="7768E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0023" w14:textId="77777777" w:rsidR="00A637D5" w:rsidRDefault="009615C6">
            <w:r>
              <w:rPr>
                <w:sz w:val="20"/>
                <w:szCs w:val="20"/>
              </w:rPr>
              <w:t>Row counts per object per run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11FAC" w14:textId="77777777" w:rsidR="00A637D5" w:rsidRDefault="009615C6">
            <w:r>
              <w:rPr>
                <w:sz w:val="20"/>
                <w:szCs w:val="20"/>
              </w:rPr>
              <w:t>Deviation beyond tolerance from the trailing mean</w:t>
            </w:r>
          </w:p>
        </w:tc>
      </w:tr>
      <w:tr w:rsidR="00A637D5" w14:paraId="26CA6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4F5FB" w14:textId="77777777" w:rsidR="00A637D5" w:rsidRDefault="009615C6">
            <w:r>
              <w:rPr>
                <w:sz w:val="20"/>
                <w:szCs w:val="20"/>
              </w:rPr>
              <w:t>Watermark lag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D69A3" w14:textId="77777777" w:rsidR="00A637D5" w:rsidRDefault="009615C6">
            <w:r>
              <w:rPr>
                <w:sz w:val="20"/>
                <w:szCs w:val="20"/>
              </w:rPr>
              <w:t>Any object's watermark falling behind the others</w:t>
            </w:r>
          </w:p>
        </w:tc>
      </w:tr>
      <w:tr w:rsidR="00A637D5" w14:paraId="5FAC2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CC94" w14:textId="77777777" w:rsidR="00A637D5" w:rsidRDefault="009615C6">
            <w:r>
              <w:rPr>
                <w:sz w:val="20"/>
                <w:szCs w:val="20"/>
              </w:rPr>
              <w:t>Salesforce API consumption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B1CC9" w14:textId="77777777" w:rsidR="00A637D5" w:rsidRDefault="009615C6">
            <w:r>
              <w:rPr>
                <w:sz w:val="20"/>
                <w:szCs w:val="20"/>
              </w:rPr>
              <w:t>70% of daily allocation</w:t>
            </w:r>
          </w:p>
        </w:tc>
      </w:tr>
      <w:tr w:rsidR="00A637D5" w14:paraId="16032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4C85" w14:textId="77777777" w:rsidR="00A637D5" w:rsidRDefault="009615C6">
            <w:r>
              <w:rPr>
                <w:sz w:val="20"/>
                <w:szCs w:val="20"/>
              </w:rPr>
              <w:t>Reconciliation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832D" w14:textId="77777777" w:rsidR="00A637D5" w:rsidRDefault="009615C6">
            <w:r>
              <w:rPr>
                <w:sz w:val="20"/>
                <w:szCs w:val="20"/>
              </w:rPr>
              <w:t>Source-to-target count divergence</w:t>
            </w:r>
          </w:p>
        </w:tc>
      </w:tr>
      <w:tr w:rsidR="00A637D5" w14:paraId="51E0C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4D6E3" w14:textId="77777777" w:rsidR="00A637D5" w:rsidRDefault="009615C6">
            <w:r>
              <w:rPr>
                <w:sz w:val="20"/>
                <w:szCs w:val="20"/>
              </w:rPr>
              <w:t>API latency and error rate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48E39" w14:textId="77777777" w:rsidR="00A637D5" w:rsidRDefault="009615C6">
            <w:r>
              <w:rPr>
                <w:sz w:val="20"/>
                <w:szCs w:val="20"/>
              </w:rPr>
              <w:t>p95 beyond target; 5xx rate above threshold</w:t>
            </w:r>
          </w:p>
        </w:tc>
      </w:tr>
      <w:tr w:rsidR="00A637D5" w14:paraId="49ED2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518AC" w14:textId="77777777" w:rsidR="00A637D5" w:rsidRDefault="009615C6">
            <w:r>
              <w:rPr>
                <w:sz w:val="20"/>
                <w:szCs w:val="20"/>
              </w:rPr>
              <w:t>Copilot Credit consumption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05301" w14:textId="77777777" w:rsidR="00A637D5" w:rsidRDefault="009615C6">
            <w:r>
              <w:rPr>
                <w:sz w:val="20"/>
                <w:szCs w:val="20"/>
              </w:rPr>
              <w:t>Approaching prepaid pack limit</w:t>
            </w:r>
          </w:p>
        </w:tc>
      </w:tr>
      <w:tr w:rsidR="00A637D5" w14:paraId="159A1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4CECE" w14:textId="77777777" w:rsidR="00A637D5" w:rsidRDefault="009615C6">
            <w:r>
              <w:rPr>
                <w:sz w:val="20"/>
                <w:szCs w:val="20"/>
              </w:rPr>
              <w:t>Excluded-field assertion</w:t>
            </w:r>
          </w:p>
        </w:tc>
        <w:tc>
          <w:tcPr>
            <w:tcW w:w="55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E8ED4" w14:textId="77777777" w:rsidR="00A637D5" w:rsidRDefault="009615C6">
            <w:r>
              <w:rPr>
                <w:sz w:val="20"/>
                <w:szCs w:val="20"/>
              </w:rPr>
              <w:t>Any failure, treated as a security incident</w:t>
            </w:r>
          </w:p>
        </w:tc>
      </w:tr>
    </w:tbl>
    <w:p w14:paraId="53081F7D" w14:textId="77777777" w:rsidR="00A637D5" w:rsidRDefault="00A637D5">
      <w:pPr>
        <w:spacing w:after="160"/>
      </w:pPr>
    </w:p>
    <w:p w14:paraId="79ACCD62" w14:textId="77777777" w:rsidR="00A637D5" w:rsidRDefault="009615C6">
      <w:pPr>
        <w:pStyle w:val="Heading3"/>
        <w:spacing w:before="260" w:after="160"/>
      </w:pPr>
      <w:bookmarkStart w:id="50" w:name="_Toc237016800"/>
      <w:r>
        <w:rPr>
          <w:b/>
          <w:bCs/>
          <w:color w:val="2E6C8E"/>
          <w:sz w:val="20"/>
          <w:szCs w:val="20"/>
        </w:rPr>
        <w:t>12.3 Runbook</w:t>
      </w:r>
      <w:bookmarkEnd w:id="50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6"/>
        <w:gridCol w:w="6414"/>
      </w:tblGrid>
      <w:tr w:rsidR="00A637D5" w14:paraId="1E08E7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6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013AC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Scenario</w:t>
            </w:r>
          </w:p>
        </w:tc>
        <w:tc>
          <w:tcPr>
            <w:tcW w:w="6414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F9D0E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Action</w:t>
            </w:r>
          </w:p>
        </w:tc>
      </w:tr>
      <w:tr w:rsidR="00A637D5" w14:paraId="29D47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1E834" w14:textId="77777777" w:rsidR="00A637D5" w:rsidRDefault="009615C6">
            <w:r>
              <w:rPr>
                <w:sz w:val="20"/>
                <w:szCs w:val="20"/>
              </w:rPr>
              <w:t>Extract fails</w:t>
            </w:r>
          </w:p>
        </w:tc>
        <w:tc>
          <w:tcPr>
            <w:tcW w:w="64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5FCEB" w14:textId="77777777" w:rsidR="00A637D5" w:rsidRDefault="009615C6">
            <w:r>
              <w:rPr>
                <w:sz w:val="20"/>
                <w:szCs w:val="20"/>
              </w:rPr>
              <w:t>Watermarks unadvanced, so re-run is safe and idempotent. Dashboard shows stale-data warning per FSD FS-CC-04</w:t>
            </w:r>
          </w:p>
        </w:tc>
      </w:tr>
      <w:tr w:rsidR="00A637D5" w14:paraId="694F8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D315" w14:textId="77777777" w:rsidR="00A637D5" w:rsidRDefault="009615C6">
            <w:r>
              <w:rPr>
                <w:sz w:val="20"/>
                <w:szCs w:val="20"/>
              </w:rPr>
              <w:t>Partial load</w:t>
            </w:r>
          </w:p>
        </w:tc>
        <w:tc>
          <w:tcPr>
            <w:tcW w:w="64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19F0D" w14:textId="77777777" w:rsidR="00A637D5" w:rsidRDefault="009615C6">
            <w:r>
              <w:rPr>
                <w:sz w:val="20"/>
                <w:szCs w:val="20"/>
              </w:rPr>
              <w:t>Roll back the affected object's transaction; re-run that object alone</w:t>
            </w:r>
          </w:p>
        </w:tc>
      </w:tr>
      <w:tr w:rsidR="00A637D5" w14:paraId="56C43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3E5EB" w14:textId="77777777" w:rsidR="00A637D5" w:rsidRDefault="009615C6">
            <w:r>
              <w:rPr>
                <w:sz w:val="20"/>
                <w:szCs w:val="20"/>
              </w:rPr>
              <w:t>Backfill needed</w:t>
            </w:r>
          </w:p>
        </w:tc>
        <w:tc>
          <w:tcPr>
            <w:tcW w:w="64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837DF" w14:textId="77777777" w:rsidR="00A637D5" w:rsidRDefault="009615C6">
            <w:r>
              <w:rPr>
                <w:sz w:val="20"/>
                <w:szCs w:val="20"/>
              </w:rPr>
              <w:t>Reset the object watermark to the required point; re-run. Bulk API used to protect allocation</w:t>
            </w:r>
          </w:p>
        </w:tc>
      </w:tr>
      <w:tr w:rsidR="00A637D5" w14:paraId="5AF1F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7525C" w14:textId="77777777" w:rsidR="00A637D5" w:rsidRDefault="009615C6">
            <w:r>
              <w:rPr>
                <w:sz w:val="20"/>
                <w:szCs w:val="20"/>
              </w:rPr>
              <w:t>Reconciliation mismatch</w:t>
            </w:r>
          </w:p>
        </w:tc>
        <w:tc>
          <w:tcPr>
            <w:tcW w:w="64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F7AAD" w14:textId="77777777" w:rsidR="00A637D5" w:rsidRDefault="009615C6">
            <w:r>
              <w:rPr>
                <w:sz w:val="20"/>
                <w:szCs w:val="20"/>
              </w:rPr>
              <w:t>Full reload of the affected object; investigate deleted-record handling first, as TS-EX-05 is the usual cause</w:t>
            </w:r>
          </w:p>
        </w:tc>
      </w:tr>
      <w:tr w:rsidR="00A637D5" w14:paraId="3C890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4D7E9" w14:textId="77777777" w:rsidR="00A637D5" w:rsidRDefault="009615C6">
            <w:r>
              <w:rPr>
                <w:sz w:val="20"/>
                <w:szCs w:val="20"/>
              </w:rPr>
              <w:t>Source schema change</w:t>
            </w:r>
          </w:p>
        </w:tc>
        <w:tc>
          <w:tcPr>
            <w:tcW w:w="64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BCA35" w14:textId="77777777" w:rsidR="00A637D5" w:rsidRDefault="009615C6">
            <w:r>
              <w:rPr>
                <w:sz w:val="20"/>
                <w:szCs w:val="20"/>
              </w:rPr>
              <w:t>Extract fails on the missing field rather than silently dropping it. Update the allow-list, review, redeploy</w:t>
            </w:r>
          </w:p>
        </w:tc>
      </w:tr>
      <w:tr w:rsidR="00A637D5" w14:paraId="35F1B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C1848" w14:textId="77777777" w:rsidR="00A637D5" w:rsidRDefault="009615C6">
            <w:r>
              <w:rPr>
                <w:sz w:val="20"/>
                <w:szCs w:val="20"/>
              </w:rPr>
              <w:t>Credit exhaustion</w:t>
            </w:r>
          </w:p>
        </w:tc>
        <w:tc>
          <w:tcPr>
            <w:tcW w:w="64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C7F71" w14:textId="77777777" w:rsidR="00A637D5" w:rsidRDefault="009615C6">
            <w:r>
              <w:rPr>
                <w:sz w:val="20"/>
                <w:szCs w:val="20"/>
              </w:rPr>
              <w:t>Agent unavailable; dashboard unaffected per TS-QA-06</w:t>
            </w:r>
          </w:p>
        </w:tc>
      </w:tr>
      <w:tr w:rsidR="00A637D5" w14:paraId="732CF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B160" w14:textId="77777777" w:rsidR="00A637D5" w:rsidRDefault="009615C6">
            <w:r>
              <w:rPr>
                <w:sz w:val="20"/>
                <w:szCs w:val="20"/>
              </w:rPr>
              <w:t>Suspected access issue</w:t>
            </w:r>
          </w:p>
        </w:tc>
        <w:tc>
          <w:tcPr>
            <w:tcW w:w="64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76F7D" w14:textId="77777777" w:rsidR="00A637D5" w:rsidRDefault="009615C6">
            <w:r>
              <w:rPr>
                <w:sz w:val="20"/>
                <w:szCs w:val="20"/>
              </w:rPr>
              <w:t>Query the audit log by user and endpoint; access tests re-run</w:t>
            </w:r>
          </w:p>
        </w:tc>
      </w:tr>
    </w:tbl>
    <w:p w14:paraId="1E1002D4" w14:textId="77777777" w:rsidR="00A637D5" w:rsidRDefault="00A637D5">
      <w:pPr>
        <w:spacing w:after="160"/>
      </w:pPr>
    </w:p>
    <w:p w14:paraId="67493D47" w14:textId="77777777" w:rsidR="00A637D5" w:rsidRDefault="009615C6">
      <w:pPr>
        <w:pStyle w:val="Heading3"/>
        <w:spacing w:before="260" w:after="160"/>
      </w:pPr>
      <w:bookmarkStart w:id="51" w:name="_Toc237016801"/>
      <w:r>
        <w:rPr>
          <w:b/>
          <w:bCs/>
          <w:color w:val="2E6C8E"/>
          <w:sz w:val="20"/>
          <w:szCs w:val="20"/>
        </w:rPr>
        <w:t>12.4 Disaster recovery</w:t>
      </w:r>
      <w:bookmarkEnd w:id="51"/>
    </w:p>
    <w:p w14:paraId="7FC0CAD2" w14:textId="77777777" w:rsidR="00A637D5" w:rsidRDefault="009615C6">
      <w:pPr>
        <w:spacing w:after="160" w:line="276" w:lineRule="auto"/>
      </w:pPr>
      <w:r>
        <w:t xml:space="preserve">The reporting database holds no system of record. It is rebuildable from </w:t>
      </w:r>
      <w:proofErr w:type="spellStart"/>
      <w:r>
        <w:t>Kantata</w:t>
      </w:r>
      <w:proofErr w:type="spellEnd"/>
      <w:r>
        <w:t xml:space="preserve"> by full reload, so recovery objectives are governed by reload duration rather than backup currency. Backups exist to avoid a multi-hour reload, not to prevent data loss.</w:t>
      </w:r>
    </w:p>
    <w:p w14:paraId="2231C810" w14:textId="77777777" w:rsidR="00A637D5" w:rsidRDefault="009615C6">
      <w:pPr>
        <w:pStyle w:val="Heading2"/>
        <w:spacing w:before="260" w:after="160"/>
      </w:pPr>
      <w:bookmarkStart w:id="52" w:name="_Toc237016802"/>
      <w:r>
        <w:rPr>
          <w:b/>
          <w:bCs/>
          <w:color w:val="1F3352"/>
          <w:sz w:val="24"/>
          <w:szCs w:val="24"/>
        </w:rPr>
        <w:t>13. Technical Risks</w:t>
      </w:r>
      <w:bookmarkEnd w:id="52"/>
    </w:p>
    <w:tbl>
      <w:tblPr>
        <w:tblW w:w="9360" w:type="dxa"/>
        <w:tblBorders>
          <w:top w:val="single" w:sz="4" w:space="0" w:color="C3CDD9"/>
          <w:left w:val="single" w:sz="4" w:space="0" w:color="C3CDD9"/>
          <w:bottom w:val="single" w:sz="4" w:space="0" w:color="C3CDD9"/>
          <w:right w:val="single" w:sz="4" w:space="0" w:color="C3CDD9"/>
          <w:insideH w:val="single" w:sz="4" w:space="0" w:color="C3CDD9"/>
          <w:insideV w:val="single" w:sz="4" w:space="0" w:color="C3CD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2635"/>
        <w:gridCol w:w="2858"/>
        <w:gridCol w:w="3042"/>
      </w:tblGrid>
      <w:tr w:rsidR="00A637D5" w14:paraId="15FB2F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C555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lastRenderedPageBreak/>
              <w:t>ID</w:t>
            </w:r>
          </w:p>
        </w:tc>
        <w:tc>
          <w:tcPr>
            <w:tcW w:w="2635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33E91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Risk</w:t>
            </w:r>
          </w:p>
        </w:tc>
        <w:tc>
          <w:tcPr>
            <w:tcW w:w="2858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4481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Impact</w:t>
            </w:r>
          </w:p>
        </w:tc>
        <w:tc>
          <w:tcPr>
            <w:tcW w:w="3042" w:type="dxa"/>
            <w:shd w:val="clear" w:color="auto" w:fill="E8ED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BD12" w14:textId="77777777" w:rsidR="00A637D5" w:rsidRDefault="009615C6">
            <w:r>
              <w:rPr>
                <w:b/>
                <w:bCs/>
                <w:color w:val="1F3352"/>
                <w:sz w:val="20"/>
                <w:szCs w:val="20"/>
              </w:rPr>
              <w:t>Mitigation</w:t>
            </w:r>
          </w:p>
        </w:tc>
      </w:tr>
      <w:tr w:rsidR="00A637D5" w14:paraId="75E48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9C559" w14:textId="77777777" w:rsidR="00A637D5" w:rsidRDefault="009615C6">
            <w:r>
              <w:rPr>
                <w:sz w:val="20"/>
                <w:szCs w:val="20"/>
              </w:rPr>
              <w:t>TR-01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E104" w14:textId="77777777" w:rsidR="00A637D5" w:rsidRDefault="009615C6">
            <w:r>
              <w:rPr>
                <w:sz w:val="20"/>
                <w:szCs w:val="20"/>
              </w:rPr>
              <w:t>Licence prohibits API access (TA-01)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2FB2" w14:textId="77777777" w:rsidR="00A637D5" w:rsidRDefault="009615C6">
            <w:r>
              <w:rPr>
                <w:sz w:val="20"/>
                <w:szCs w:val="20"/>
              </w:rPr>
              <w:t>Architecture invalid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77FF4" w14:textId="77777777" w:rsidR="00A637D5" w:rsidRDefault="009615C6">
            <w:r>
              <w:rPr>
                <w:sz w:val="20"/>
                <w:szCs w:val="20"/>
              </w:rPr>
              <w:t>AR-01 answered before any build commitment</w:t>
            </w:r>
          </w:p>
        </w:tc>
      </w:tr>
      <w:tr w:rsidR="00A637D5" w14:paraId="2F50A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44371" w14:textId="77777777" w:rsidR="00A637D5" w:rsidRDefault="009615C6">
            <w:r>
              <w:rPr>
                <w:sz w:val="20"/>
                <w:szCs w:val="20"/>
              </w:rPr>
              <w:t>TR-02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C2DF9" w14:textId="77777777" w:rsidR="00A637D5" w:rsidRDefault="009615C6">
            <w:r>
              <w:rPr>
                <w:sz w:val="20"/>
                <w:szCs w:val="20"/>
              </w:rPr>
              <w:t>Source objects modelled differently from assumption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CA731" w14:textId="77777777" w:rsidR="00A637D5" w:rsidRDefault="009615C6">
            <w:r>
              <w:rPr>
                <w:sz w:val="20"/>
                <w:szCs w:val="20"/>
              </w:rPr>
              <w:t>Data model rework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6AE7C" w14:textId="77777777" w:rsidR="00A637D5" w:rsidRDefault="009615C6">
            <w:r>
              <w:rPr>
                <w:sz w:val="20"/>
                <w:szCs w:val="20"/>
              </w:rPr>
              <w:t>Placeholders throughout; model finalised only after AR-02 and AR-03</w:t>
            </w:r>
          </w:p>
        </w:tc>
      </w:tr>
      <w:tr w:rsidR="00A637D5" w14:paraId="1C397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A10FE" w14:textId="77777777" w:rsidR="00A637D5" w:rsidRDefault="009615C6">
            <w:r>
              <w:rPr>
                <w:sz w:val="20"/>
                <w:szCs w:val="20"/>
              </w:rPr>
              <w:t>TR-03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AADE7" w14:textId="77777777" w:rsidR="00A637D5" w:rsidRDefault="009615C6">
            <w:r>
              <w:rPr>
                <w:sz w:val="20"/>
                <w:szCs w:val="20"/>
              </w:rPr>
              <w:t>An object lacks a modified timestamp (TA-03)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314A" w14:textId="77777777" w:rsidR="00A637D5" w:rsidRDefault="009615C6">
            <w:r>
              <w:rPr>
                <w:sz w:val="20"/>
                <w:szCs w:val="20"/>
              </w:rPr>
              <w:t>Full reload; API cost rises sharply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5AA78" w14:textId="77777777" w:rsidR="00A637D5" w:rsidRDefault="009615C6">
            <w:r>
              <w:rPr>
                <w:sz w:val="20"/>
                <w:szCs w:val="20"/>
              </w:rPr>
              <w:t>Confirm per object in Phase 0; Bulk API fallback</w:t>
            </w:r>
          </w:p>
        </w:tc>
      </w:tr>
      <w:tr w:rsidR="00A637D5" w14:paraId="5F60F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ECA3A" w14:textId="77777777" w:rsidR="00A637D5" w:rsidRDefault="009615C6">
            <w:r>
              <w:rPr>
                <w:sz w:val="20"/>
                <w:szCs w:val="20"/>
              </w:rPr>
              <w:t>TR-04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F41A" w14:textId="77777777" w:rsidR="00A637D5" w:rsidRDefault="009615C6">
            <w:r>
              <w:rPr>
                <w:sz w:val="20"/>
                <w:szCs w:val="20"/>
              </w:rPr>
              <w:t>API allocation insufficient (TA-10)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16BE6" w14:textId="77777777" w:rsidR="00A637D5" w:rsidRDefault="009615C6">
            <w:r>
              <w:rPr>
                <w:sz w:val="20"/>
                <w:szCs w:val="20"/>
              </w:rPr>
              <w:t>Extract frequency reduced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54A53" w14:textId="77777777" w:rsidR="00A637D5" w:rsidRDefault="009615C6">
            <w:r>
              <w:rPr>
                <w:sz w:val="20"/>
                <w:szCs w:val="20"/>
              </w:rPr>
              <w:t>Measure in sandbox; Bulk API; alerting at 70%</w:t>
            </w:r>
          </w:p>
        </w:tc>
      </w:tr>
      <w:tr w:rsidR="00A637D5" w14:paraId="0471C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1B37" w14:textId="77777777" w:rsidR="00A637D5" w:rsidRDefault="009615C6">
            <w:r>
              <w:rPr>
                <w:sz w:val="20"/>
                <w:szCs w:val="20"/>
              </w:rPr>
              <w:t>TR-05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FE5A0" w14:textId="77777777" w:rsidR="00A637D5" w:rsidRDefault="009615C6">
            <w:r>
              <w:rPr>
                <w:sz w:val="20"/>
                <w:szCs w:val="20"/>
              </w:rPr>
              <w:t>Deleted records not reconciled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8DA08" w14:textId="77777777" w:rsidR="00A637D5" w:rsidRDefault="009615C6">
            <w:r>
              <w:rPr>
                <w:sz w:val="20"/>
                <w:szCs w:val="20"/>
              </w:rPr>
              <w:t>Permanently inflated utilisation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3381" w14:textId="77777777" w:rsidR="00A637D5" w:rsidRDefault="009615C6">
            <w:r>
              <w:rPr>
                <w:sz w:val="20"/>
                <w:szCs w:val="20"/>
              </w:rPr>
              <w:t>TS-EX-05 plus weekly reconciliation TS-EX-06</w:t>
            </w:r>
          </w:p>
        </w:tc>
      </w:tr>
      <w:tr w:rsidR="00A637D5" w14:paraId="070FC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0C83E" w14:textId="77777777" w:rsidR="00A637D5" w:rsidRDefault="009615C6">
            <w:r>
              <w:rPr>
                <w:sz w:val="20"/>
                <w:szCs w:val="20"/>
              </w:rPr>
              <w:t>TR-06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EAEEB" w14:textId="77777777" w:rsidR="00A637D5" w:rsidRDefault="009615C6">
            <w:r>
              <w:rPr>
                <w:sz w:val="20"/>
                <w:szCs w:val="20"/>
              </w:rPr>
              <w:t>Metric logic leaks into the frontend or agent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93049" w14:textId="77777777" w:rsidR="00A637D5" w:rsidRDefault="009615C6">
            <w:r>
              <w:rPr>
                <w:sz w:val="20"/>
                <w:szCs w:val="20"/>
              </w:rPr>
              <w:t>Divergent figures, loss of trust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E1BDD" w14:textId="77777777" w:rsidR="00A637D5" w:rsidRDefault="009615C6">
            <w:r>
              <w:rPr>
                <w:sz w:val="20"/>
                <w:szCs w:val="20"/>
              </w:rPr>
              <w:t>Architectural rule in 3.3 enforced at review; parity test TS-TEST-11</w:t>
            </w:r>
          </w:p>
        </w:tc>
      </w:tr>
      <w:tr w:rsidR="00A637D5" w14:paraId="1BA27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7F19D" w14:textId="77777777" w:rsidR="00A637D5" w:rsidRDefault="009615C6">
            <w:r>
              <w:rPr>
                <w:sz w:val="20"/>
                <w:szCs w:val="20"/>
              </w:rPr>
              <w:t>TR-07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CBCDF" w14:textId="77777777" w:rsidR="00A637D5" w:rsidRDefault="009615C6">
            <w:r>
              <w:rPr>
                <w:sz w:val="20"/>
                <w:szCs w:val="20"/>
              </w:rPr>
              <w:t>Scope accepted as a request parameter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690A0" w14:textId="77777777" w:rsidR="00A637D5" w:rsidRDefault="009615C6">
            <w:r>
              <w:rPr>
                <w:sz w:val="20"/>
                <w:szCs w:val="20"/>
              </w:rPr>
              <w:t>Authorisation bypass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4442" w14:textId="77777777" w:rsidR="00A637D5" w:rsidRDefault="009615C6">
            <w:r>
              <w:rPr>
                <w:sz w:val="20"/>
                <w:szCs w:val="20"/>
              </w:rPr>
              <w:t>TS-API-08; access tests TS-TEST-02 as a release gate</w:t>
            </w:r>
          </w:p>
        </w:tc>
      </w:tr>
      <w:tr w:rsidR="00A637D5" w14:paraId="7B5D4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82B6D" w14:textId="77777777" w:rsidR="00A637D5" w:rsidRDefault="009615C6">
            <w:r>
              <w:rPr>
                <w:sz w:val="20"/>
                <w:szCs w:val="20"/>
              </w:rPr>
              <w:t>TR-08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C299" w14:textId="77777777" w:rsidR="00A637D5" w:rsidRDefault="009615C6">
            <w:r>
              <w:rPr>
                <w:sz w:val="20"/>
                <w:szCs w:val="20"/>
              </w:rPr>
              <w:t>Custom canvas cannot pass identity (TA-14)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444CA" w14:textId="77777777" w:rsidR="00A637D5" w:rsidRDefault="009615C6">
            <w:r>
              <w:rPr>
                <w:sz w:val="20"/>
                <w:szCs w:val="20"/>
              </w:rPr>
              <w:t>Q&amp;A panel not deliverable as specified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FF816" w14:textId="77777777" w:rsidR="00A637D5" w:rsidRDefault="009615C6">
            <w:r>
              <w:rPr>
                <w:sz w:val="20"/>
                <w:szCs w:val="20"/>
              </w:rPr>
              <w:t>Descope the panel. Do not build a parallel Q&amp;A path</w:t>
            </w:r>
          </w:p>
        </w:tc>
      </w:tr>
      <w:tr w:rsidR="00A637D5" w14:paraId="02B79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CFBD6" w14:textId="77777777" w:rsidR="00A637D5" w:rsidRDefault="009615C6">
            <w:r>
              <w:rPr>
                <w:sz w:val="20"/>
                <w:szCs w:val="20"/>
              </w:rPr>
              <w:t>TR-09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6078C" w14:textId="77777777" w:rsidR="00A637D5" w:rsidRDefault="009615C6">
            <w:r>
              <w:rPr>
                <w:sz w:val="20"/>
                <w:szCs w:val="20"/>
              </w:rPr>
              <w:t>Gantt component underestimated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C78A7" w14:textId="77777777" w:rsidR="00A637D5" w:rsidRDefault="009615C6">
            <w:r>
              <w:rPr>
                <w:sz w:val="20"/>
                <w:szCs w:val="20"/>
              </w:rPr>
              <w:t>Phase 2 schedule consumed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D5CA2" w14:textId="77777777" w:rsidR="00A637D5" w:rsidRDefault="009615C6">
            <w:r>
              <w:rPr>
                <w:sz w:val="20"/>
                <w:szCs w:val="20"/>
              </w:rPr>
              <w:t>Proven component over bespoke build; timeline sequenced last</w:t>
            </w:r>
          </w:p>
        </w:tc>
      </w:tr>
      <w:tr w:rsidR="00A637D5" w14:paraId="6DF2D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C45C4" w14:textId="77777777" w:rsidR="00A637D5" w:rsidRDefault="009615C6">
            <w:r>
              <w:rPr>
                <w:sz w:val="20"/>
                <w:szCs w:val="20"/>
              </w:rPr>
              <w:t>TR-10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5A74" w14:textId="77777777" w:rsidR="00A637D5" w:rsidRDefault="009615C6">
            <w:r>
              <w:rPr>
                <w:sz w:val="20"/>
                <w:szCs w:val="20"/>
              </w:rPr>
              <w:t>Type 1 resource dimension chosen for expedience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3F459" w14:textId="77777777" w:rsidR="00A637D5" w:rsidRDefault="009615C6">
            <w:r>
              <w:rPr>
                <w:sz w:val="20"/>
                <w:szCs w:val="20"/>
              </w:rPr>
              <w:t>Historical utilisation silently rewritten by reorganisations</w:t>
            </w:r>
          </w:p>
        </w:tc>
        <w:tc>
          <w:tcPr>
            <w:tcW w:w="30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1DCDD" w14:textId="77777777" w:rsidR="00A637D5" w:rsidRDefault="009615C6">
            <w:r>
              <w:rPr>
                <w:sz w:val="20"/>
                <w:szCs w:val="20"/>
              </w:rPr>
              <w:t>Type 2 specified in 6.2; covered by an ED-18 test</w:t>
            </w:r>
          </w:p>
        </w:tc>
      </w:tr>
    </w:tbl>
    <w:p w14:paraId="19549ABE" w14:textId="77777777" w:rsidR="00A637D5" w:rsidRDefault="00A637D5">
      <w:pPr>
        <w:spacing w:after="160"/>
      </w:pPr>
    </w:p>
    <w:sectPr w:rsidR="00A637D5">
      <w:footerReference w:type="defaul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4674F" w14:textId="77777777" w:rsidR="009615C6" w:rsidRDefault="009615C6">
      <w:r>
        <w:separator/>
      </w:r>
    </w:p>
  </w:endnote>
  <w:endnote w:type="continuationSeparator" w:id="0">
    <w:p w14:paraId="6FDFAC08" w14:textId="77777777" w:rsidR="009615C6" w:rsidRDefault="00961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01C7" w14:textId="1EAE1D24" w:rsidR="00A637D5" w:rsidRDefault="00A637D5">
    <w:pPr>
      <w:pBdr>
        <w:top w:val="single" w:sz="4" w:space="4" w:color="C3CDD9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0BE8" w14:textId="77777777" w:rsidR="009615C6" w:rsidRDefault="009615C6">
      <w:r>
        <w:separator/>
      </w:r>
    </w:p>
  </w:footnote>
  <w:footnote w:type="continuationSeparator" w:id="0">
    <w:p w14:paraId="5DEB4F23" w14:textId="77777777" w:rsidR="009615C6" w:rsidRDefault="00961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CCF"/>
    <w:multiLevelType w:val="hybridMultilevel"/>
    <w:tmpl w:val="B524A00E"/>
    <w:lvl w:ilvl="0" w:tplc="B8FE6B7E">
      <w:start w:val="1"/>
      <w:numFmt w:val="bullet"/>
      <w:lvlText w:val="•"/>
      <w:lvlJc w:val="left"/>
      <w:pPr>
        <w:ind w:left="431" w:hanging="259"/>
      </w:pPr>
    </w:lvl>
    <w:lvl w:ilvl="1" w:tplc="1F2C4374">
      <w:numFmt w:val="decimal"/>
      <w:lvlText w:val=""/>
      <w:lvlJc w:val="left"/>
    </w:lvl>
    <w:lvl w:ilvl="2" w:tplc="22B6201C">
      <w:numFmt w:val="decimal"/>
      <w:lvlText w:val=""/>
      <w:lvlJc w:val="left"/>
    </w:lvl>
    <w:lvl w:ilvl="3" w:tplc="3F644800">
      <w:numFmt w:val="decimal"/>
      <w:lvlText w:val=""/>
      <w:lvlJc w:val="left"/>
    </w:lvl>
    <w:lvl w:ilvl="4" w:tplc="A73AE690">
      <w:numFmt w:val="decimal"/>
      <w:lvlText w:val=""/>
      <w:lvlJc w:val="left"/>
    </w:lvl>
    <w:lvl w:ilvl="5" w:tplc="CD442F08">
      <w:numFmt w:val="decimal"/>
      <w:lvlText w:val=""/>
      <w:lvlJc w:val="left"/>
    </w:lvl>
    <w:lvl w:ilvl="6" w:tplc="C83A085C">
      <w:numFmt w:val="decimal"/>
      <w:lvlText w:val=""/>
      <w:lvlJc w:val="left"/>
    </w:lvl>
    <w:lvl w:ilvl="7" w:tplc="1D547CFA">
      <w:numFmt w:val="decimal"/>
      <w:lvlText w:val=""/>
      <w:lvlJc w:val="left"/>
    </w:lvl>
    <w:lvl w:ilvl="8" w:tplc="12E2C674">
      <w:numFmt w:val="decimal"/>
      <w:lvlText w:val=""/>
      <w:lvlJc w:val="left"/>
    </w:lvl>
  </w:abstractNum>
  <w:abstractNum w:abstractNumId="1" w15:restartNumberingAfterBreak="0">
    <w:nsid w:val="7F0F3FE8"/>
    <w:multiLevelType w:val="hybridMultilevel"/>
    <w:tmpl w:val="03FE6742"/>
    <w:lvl w:ilvl="0" w:tplc="AA0AC628">
      <w:start w:val="1"/>
      <w:numFmt w:val="bullet"/>
      <w:lvlText w:val="●"/>
      <w:lvlJc w:val="left"/>
      <w:pPr>
        <w:ind w:left="720" w:hanging="360"/>
      </w:pPr>
    </w:lvl>
    <w:lvl w:ilvl="1" w:tplc="6FB4E924">
      <w:start w:val="1"/>
      <w:numFmt w:val="bullet"/>
      <w:lvlText w:val="○"/>
      <w:lvlJc w:val="left"/>
      <w:pPr>
        <w:ind w:left="1440" w:hanging="360"/>
      </w:pPr>
    </w:lvl>
    <w:lvl w:ilvl="2" w:tplc="8BBC1F98">
      <w:start w:val="1"/>
      <w:numFmt w:val="bullet"/>
      <w:lvlText w:val="■"/>
      <w:lvlJc w:val="left"/>
      <w:pPr>
        <w:ind w:left="2160" w:hanging="360"/>
      </w:pPr>
    </w:lvl>
    <w:lvl w:ilvl="3" w:tplc="65C2294A">
      <w:start w:val="1"/>
      <w:numFmt w:val="bullet"/>
      <w:lvlText w:val="●"/>
      <w:lvlJc w:val="left"/>
      <w:pPr>
        <w:ind w:left="2880" w:hanging="360"/>
      </w:pPr>
    </w:lvl>
    <w:lvl w:ilvl="4" w:tplc="674C5234">
      <w:start w:val="1"/>
      <w:numFmt w:val="bullet"/>
      <w:lvlText w:val="○"/>
      <w:lvlJc w:val="left"/>
      <w:pPr>
        <w:ind w:left="3600" w:hanging="360"/>
      </w:pPr>
    </w:lvl>
    <w:lvl w:ilvl="5" w:tplc="F5600DF6">
      <w:start w:val="1"/>
      <w:numFmt w:val="bullet"/>
      <w:lvlText w:val="■"/>
      <w:lvlJc w:val="left"/>
      <w:pPr>
        <w:ind w:left="4320" w:hanging="360"/>
      </w:pPr>
    </w:lvl>
    <w:lvl w:ilvl="6" w:tplc="D474ED54">
      <w:start w:val="1"/>
      <w:numFmt w:val="bullet"/>
      <w:lvlText w:val="●"/>
      <w:lvlJc w:val="left"/>
      <w:pPr>
        <w:ind w:left="5040" w:hanging="360"/>
      </w:pPr>
    </w:lvl>
    <w:lvl w:ilvl="7" w:tplc="37D2D24A">
      <w:start w:val="1"/>
      <w:numFmt w:val="bullet"/>
      <w:lvlText w:val="●"/>
      <w:lvlJc w:val="left"/>
      <w:pPr>
        <w:ind w:left="5760" w:hanging="360"/>
      </w:pPr>
    </w:lvl>
    <w:lvl w:ilvl="8" w:tplc="1ECCD26E">
      <w:start w:val="1"/>
      <w:numFmt w:val="bullet"/>
      <w:lvlText w:val="●"/>
      <w:lvlJc w:val="left"/>
      <w:pPr>
        <w:ind w:left="6480" w:hanging="360"/>
      </w:pPr>
    </w:lvl>
  </w:abstractNum>
  <w:num w:numId="1" w16cid:durableId="1550916366">
    <w:abstractNumId w:val="1"/>
    <w:lvlOverride w:ilvl="0">
      <w:startOverride w:val="1"/>
    </w:lvlOverride>
  </w:num>
  <w:num w:numId="2" w16cid:durableId="1829634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7D5"/>
    <w:rsid w:val="00203845"/>
    <w:rsid w:val="002F336A"/>
    <w:rsid w:val="009615C6"/>
    <w:rsid w:val="00A637D5"/>
    <w:rsid w:val="00CD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593C"/>
  <w15:docId w15:val="{0DE25591-1A9F-44E5-A254-3B2E2404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336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F336A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2F336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2F33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36A"/>
  </w:style>
  <w:style w:type="paragraph" w:styleId="Footer">
    <w:name w:val="footer"/>
    <w:basedOn w:val="Normal"/>
    <w:link w:val="FooterChar"/>
    <w:uiPriority w:val="99"/>
    <w:unhideWhenUsed/>
    <w:rsid w:val="002F33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74FD7-8E67-4D71-9CEE-4A6514906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4972</Words>
  <Characters>28341</Characters>
  <Application>Microsoft Office Word</Application>
  <DocSecurity>0</DocSecurity>
  <Lines>236</Lines>
  <Paragraphs>66</Paragraphs>
  <ScaleCrop>false</ScaleCrop>
  <Company/>
  <LinksUpToDate>false</LinksUpToDate>
  <CharactersWithSpaces>33247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 Bhavsar (Data + AI)</cp:lastModifiedBy>
  <cp:revision>2</cp:revision>
  <dcterms:created xsi:type="dcterms:W3CDTF">2026-08-07T14:29:00Z</dcterms:created>
  <dcterms:modified xsi:type="dcterms:W3CDTF">2026-08-07T14:29:00Z</dcterms:modified>
</cp:coreProperties>
</file>