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80"/>
      </w:pPr>
      <w:r>
        <w:t xml:space="preserve"/>
      </w:r>
    </w:p>
    <w:p>
      <w:pPr>
        <w:spacing w:after="60"/>
        <w:jc w:val="center"/>
      </w:pPr>
      <w:r>
        <w:rPr>
          <w:rFonts w:ascii="Arial" w:cs="Arial" w:eastAsia="Arial" w:hAnsi="Arial"/>
          <w:b/>
          <w:bCs/>
          <w:color w:val="0EA5E9"/>
          <w:sz w:val="64"/>
          <w:szCs w:val="64"/>
        </w:rPr>
        <w:t xml:space="preserve">SPICY SWARM 3.0</w:t>
      </w:r>
    </w:p>
    <w:p>
      <w:pPr>
        <w:spacing w:after="60"/>
        <w:jc w:val="center"/>
      </w:pPr>
      <w:r>
        <w:rPr>
          <w:rFonts w:ascii="Arial" w:cs="Arial" w:eastAsia="Arial" w:hAnsi="Arial"/>
          <w:b/>
          <w:bCs/>
          <w:color w:val="0F172A"/>
          <w:sz w:val="40"/>
          <w:szCs w:val="40"/>
        </w:rPr>
        <w:t xml:space="preserve">Hybrid Agentic Architecture</w:t>
      </w:r>
    </w:p>
    <w:p>
      <w:pPr>
        <w:pBdr>
          <w:bottom w:val="single" w:color="0EA5E9" w:sz="8" w:space="6"/>
        </w:pBdr>
        <w:spacing w:after="40"/>
        <w:jc w:val="center"/>
      </w:pPr>
      <w:r>
        <w:rPr>
          <w:rFonts w:ascii="Arial" w:cs="Arial" w:eastAsia="Arial" w:hAnsi="Arial"/>
          <w:color w:val="475569"/>
          <w:sz w:val="24"/>
          <w:szCs w:val="24"/>
        </w:rPr>
        <w:t xml:space="preserve">Complete Technical Documentation &amp; Implementation Plan</w:t>
      </w:r>
    </w:p>
    <w:p>
      <w:pPr>
        <w:spacing w:after="80"/>
      </w:pPr>
      <w:r>
        <w:t xml:space="preserve"/>
      </w:r>
    </w:p>
    <w:p>
      <w:pPr>
        <w:spacing w:after="80"/>
      </w:pPr>
      <w:r>
        <w:t xml:space="preserve"/>
      </w:r>
    </w:p>
    <w:p>
      <w:pPr>
        <w:spacing w:after="40"/>
        <w:jc w:val="center"/>
      </w:pPr>
      <w:r>
        <w:rPr>
          <w:rFonts w:ascii="Arial" w:cs="Arial" w:eastAsia="Arial" w:hAnsi="Arial"/>
          <w:color w:val="475569"/>
          <w:sz w:val="20"/>
          <w:szCs w:val="20"/>
        </w:rPr>
        <w:t xml:space="preserve">Version 3.0  |  Bennett University  |  2025</w:t>
      </w:r>
    </w:p>
    <w:p>
      <w:pPr>
        <w:spacing w:after="80"/>
      </w:pPr>
      <w:r>
        <w:t xml:space="preserve"/>
      </w:r>
    </w:p>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DDDDDD" w:sz="4"/>
              <w:left w:val="single" w:color="DDDDDD" w:sz="4"/>
              <w:bottom w:val="single" w:color="DDDDDD" w:sz="4"/>
              <w:right w:val="single" w:color="DDDDDD" w:sz="4"/>
            </w:tcBorders>
            <w:shd w:fill="10B981"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9"/>
                <w:szCs w:val="19"/>
              </w:rPr>
              <w:t xml:space="preserve">Overall Rating</w:t>
            </w:r>
          </w:p>
        </w:tc>
        <w:tc>
          <w:tcPr>
            <w:tcW w:type="dxa" w:w="2250"/>
            <w:tcBorders>
              <w:top w:val="single" w:color="DDDDDD" w:sz="4"/>
              <w:left w:val="single" w:color="DDDDDD" w:sz="4"/>
              <w:bottom w:val="single" w:color="DDDDDD" w:sz="4"/>
              <w:right w:val="single" w:color="DDDDDD" w:sz="4"/>
            </w:tcBorders>
            <w:shd w:fill="F87171"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9"/>
                <w:szCs w:val="19"/>
              </w:rPr>
              <w:t xml:space="preserve">Bugs Found</w:t>
            </w:r>
          </w:p>
        </w:tc>
        <w:tc>
          <w:tcPr>
            <w:tcW w:type="dxa" w:w="2250"/>
            <w:tcBorders>
              <w:top w:val="single" w:color="DDDDDD" w:sz="4"/>
              <w:left w:val="single" w:color="DDDDDD" w:sz="4"/>
              <w:bottom w:val="single" w:color="DDDDDD" w:sz="4"/>
              <w:right w:val="single" w:color="DDDDDD" w:sz="4"/>
            </w:tcBorders>
            <w:shd w:fill="7C3AED"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9"/>
                <w:szCs w:val="19"/>
              </w:rPr>
              <w:t xml:space="preserve">Feature Ideas</w:t>
            </w:r>
          </w:p>
        </w:tc>
        <w:tc>
          <w:tcPr>
            <w:tcW w:type="dxa" w:w="2250"/>
            <w:tcBorders>
              <w:top w:val="single" w:color="DDDDDD" w:sz="4"/>
              <w:left w:val="single" w:color="DDDDDD" w:sz="4"/>
              <w:bottom w:val="single" w:color="DDDDDD" w:sz="4"/>
              <w:right w:val="single" w:color="DDDDDD" w:sz="4"/>
            </w:tcBorders>
            <w:shd w:fill="0369A1"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9"/>
                <w:szCs w:val="19"/>
              </w:rPr>
              <w:t xml:space="preserve">Pipeline Agents</w:t>
            </w:r>
          </w:p>
        </w:tc>
      </w:tr>
      <w:tr>
        <w:tc>
          <w:tcPr>
            <w:tcW w:type="dxa" w:w="2250"/>
            <w:tcBorders>
              <w:top w:val="single" w:color="DDDDDD" w:sz="4"/>
              <w:left w:val="single" w:color="DDDDDD" w:sz="4"/>
              <w:bottom w:val="single" w:color="DDDDDD" w:sz="4"/>
              <w:right w:val="single" w:color="DDDDDD" w:sz="4"/>
            </w:tcBorders>
            <w:shd w:fill="A7F3D0" w:val="clear"/>
            <w:tcMar>
              <w:top w:type="dxa" w:w="80"/>
              <w:left w:type="dxa" w:w="140"/>
              <w:bottom w:type="dxa" w:w="80"/>
              <w:right w:type="dxa" w:w="140"/>
            </w:tcMar>
            <w:vAlign w:val="center"/>
          </w:tcPr>
          <w:p>
            <w:pPr>
              <w:jc w:val="center"/>
            </w:pPr>
            <w:r>
              <w:rPr>
                <w:rFonts w:ascii="Arial" w:cs="Arial" w:eastAsia="Arial" w:hAnsi="Arial"/>
                <w:b/>
                <w:bCs/>
                <w:i w:val="false"/>
                <w:iCs w:val="false"/>
                <w:color w:val="10B981"/>
                <w:sz w:val="28"/>
                <w:szCs w:val="28"/>
              </w:rPr>
              <w:t xml:space="preserve">8.1 / 10</w:t>
            </w:r>
          </w:p>
        </w:tc>
        <w:tc>
          <w:tcPr>
            <w:tcW w:type="dxa" w:w="2250"/>
            <w:tcBorders>
              <w:top w:val="single" w:color="DDDDDD" w:sz="4"/>
              <w:left w:val="single" w:color="DDDDDD" w:sz="4"/>
              <w:bottom w:val="single" w:color="DDDDDD" w:sz="4"/>
              <w:right w:val="single" w:color="DDDDDD" w:sz="4"/>
            </w:tcBorders>
            <w:shd w:fill="FEE2E2" w:val="clear"/>
            <w:tcMar>
              <w:top w:type="dxa" w:w="80"/>
              <w:left w:type="dxa" w:w="140"/>
              <w:bottom w:type="dxa" w:w="80"/>
              <w:right w:type="dxa" w:w="140"/>
            </w:tcMar>
            <w:vAlign w:val="center"/>
          </w:tcPr>
          <w:p>
            <w:pPr>
              <w:jc w:val="center"/>
            </w:pPr>
            <w:r>
              <w:rPr>
                <w:rFonts w:ascii="Arial" w:cs="Arial" w:eastAsia="Arial" w:hAnsi="Arial"/>
                <w:b/>
                <w:bCs/>
                <w:i w:val="false"/>
                <w:iCs w:val="false"/>
                <w:color w:val="F87171"/>
                <w:sz w:val="28"/>
                <w:szCs w:val="28"/>
              </w:rPr>
              <w:t xml:space="preserve">7 Issues</w:t>
            </w:r>
          </w:p>
        </w:tc>
        <w:tc>
          <w:tcPr>
            <w:tcW w:type="dxa" w:w="2250"/>
            <w:tcBorders>
              <w:top w:val="single" w:color="DDDDDD" w:sz="4"/>
              <w:left w:val="single" w:color="DDDDDD" w:sz="4"/>
              <w:bottom w:val="single" w:color="DDDDDD" w:sz="4"/>
              <w:right w:val="single" w:color="DDDDDD" w:sz="4"/>
            </w:tcBorders>
            <w:shd w:fill="EDE9FE" w:val="clear"/>
            <w:tcMar>
              <w:top w:type="dxa" w:w="80"/>
              <w:left w:type="dxa" w:w="140"/>
              <w:bottom w:type="dxa" w:w="80"/>
              <w:right w:type="dxa" w:w="140"/>
            </w:tcMar>
            <w:vAlign w:val="center"/>
          </w:tcPr>
          <w:p>
            <w:pPr>
              <w:jc w:val="center"/>
            </w:pPr>
            <w:r>
              <w:rPr>
                <w:rFonts w:ascii="Arial" w:cs="Arial" w:eastAsia="Arial" w:hAnsi="Arial"/>
                <w:b/>
                <w:bCs/>
                <w:i w:val="false"/>
                <w:iCs w:val="false"/>
                <w:color w:val="7C3AED"/>
                <w:sz w:val="28"/>
                <w:szCs w:val="28"/>
              </w:rPr>
              <w:t xml:space="preserve">9 Features</w:t>
            </w:r>
          </w:p>
        </w:tc>
        <w:tc>
          <w:tcPr>
            <w:tcW w:type="dxa" w:w="2250"/>
            <w:tcBorders>
              <w:top w:val="single" w:color="DDDDDD" w:sz="4"/>
              <w:left w:val="single" w:color="DDDDDD" w:sz="4"/>
              <w:bottom w:val="single" w:color="DDDDDD" w:sz="4"/>
              <w:right w:val="single" w:color="DDDDDD" w:sz="4"/>
            </w:tcBorders>
            <w:shd w:fill="BAE6FD" w:val="clear"/>
            <w:tcMar>
              <w:top w:type="dxa" w:w="80"/>
              <w:left w:type="dxa" w:w="140"/>
              <w:bottom w:type="dxa" w:w="80"/>
              <w:right w:type="dxa" w:w="140"/>
            </w:tcMar>
            <w:vAlign w:val="center"/>
          </w:tcPr>
          <w:p>
            <w:pPr>
              <w:jc w:val="center"/>
            </w:pPr>
            <w:r>
              <w:rPr>
                <w:rFonts w:ascii="Arial" w:cs="Arial" w:eastAsia="Arial" w:hAnsi="Arial"/>
                <w:b/>
                <w:bCs/>
                <w:i w:val="false"/>
                <w:iCs w:val="false"/>
                <w:color w:val="0369A1"/>
                <w:sz w:val="28"/>
                <w:szCs w:val="28"/>
              </w:rPr>
              <w:t xml:space="preserve">5 Agents</w:t>
            </w:r>
          </w:p>
        </w:tc>
      </w:tr>
    </w:tbl>
    <w:p>
      <w:r>
        <w:br w:type="page"/>
      </w:r>
    </w:p>
    <w:p>
      <w:pPr>
        <w:pStyle w:val="Heading1"/>
        <w:pBdr>
          <w:bottom w:val="single" w:color="0EA5E9" w:sz="6" w:space="6"/>
        </w:pBdr>
        <w:spacing w:after="160" w:before="360"/>
      </w:pPr>
      <w:r>
        <w:rPr>
          <w:rFonts w:ascii="Arial" w:cs="Arial" w:eastAsia="Arial" w:hAnsi="Arial"/>
          <w:b/>
          <w:bCs/>
          <w:color w:val="0F172A"/>
          <w:sz w:val="36"/>
          <w:szCs w:val="36"/>
        </w:rPr>
        <w:t xml:space="preserve">1. Project Overview</w:t>
      </w:r>
    </w:p>
    <w:p>
      <w:pPr>
        <w:spacing w:after="120"/>
      </w:pPr>
      <w:r>
        <w:rPr>
          <w:rFonts w:ascii="Arial" w:cs="Arial" w:eastAsia="Arial" w:hAnsi="Arial"/>
          <w:b w:val="false"/>
          <w:bCs w:val="false"/>
          <w:i w:val="false"/>
          <w:iCs w:val="false"/>
          <w:color w:val="0F172A"/>
          <w:sz w:val="20"/>
          <w:szCs w:val="20"/>
        </w:rPr>
        <w:t xml:space="preserve">Spicy Swarm 3.0 is a full-stack, multi-agent AI research engine built on LangGraph. It takes a natural language research goal and routes it through five specialised agents that retrieve, plan, execute, audit, and synthesise — producing a verified diagnostic report. The system is designed around a single architectural principle: autonomy must be paired with verification at every stage.</w:t>
      </w:r>
    </w:p>
    <w:p>
      <w:pPr>
        <w:spacing w:after="80"/>
      </w:pPr>
      <w:r>
        <w:t xml:space="preserve"/>
      </w:r>
    </w:p>
    <w:p>
      <w:pPr>
        <w:pStyle w:val="Heading2"/>
        <w:spacing w:after="120" w:before="280"/>
      </w:pPr>
      <w:r>
        <w:rPr>
          <w:rFonts w:ascii="Arial" w:cs="Arial" w:eastAsia="Arial" w:hAnsi="Arial"/>
          <w:b/>
          <w:bCs/>
          <w:color w:val="1E293B"/>
          <w:sz w:val="28"/>
          <w:szCs w:val="28"/>
        </w:rPr>
        <w:t xml:space="preserve">1.1 Architecture Summary</w:t>
      </w:r>
    </w:p>
    <w:p>
      <w:pPr>
        <w:spacing w:after="120"/>
      </w:pPr>
      <w:r>
        <w:rPr>
          <w:rFonts w:ascii="Arial" w:cs="Arial" w:eastAsia="Arial" w:hAnsi="Arial"/>
          <w:b w:val="false"/>
          <w:bCs w:val="false"/>
          <w:i w:val="false"/>
          <w:iCs w:val="false"/>
          <w:color w:val="0F172A"/>
          <w:sz w:val="20"/>
          <w:szCs w:val="20"/>
        </w:rPr>
        <w:t xml:space="preserve">The pipeline is a stateful LangGraph DAG where all agents share a typed PipelineState dictionary. The Critic agent creates a feedback loop — routing failed results back to the Architect for re-planning up to 7 times before the Synthesizer is called.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2200"/>
        <w:gridCol w:w="2200"/>
        <w:gridCol w:w="1840"/>
      </w:tblGrid>
      <w:tr>
        <w:tc>
          <w:tcPr>
            <w:tcW w:type="dxa" w:w="1560"/>
            <w:tcBorders>
              <w:top w:val="single" w:color="DDDDDD" w:sz="4"/>
              <w:left w:val="single" w:color="DDDDDD" w:sz="4"/>
              <w:bottom w:val="single" w:color="DDDDDD" w:sz="4"/>
              <w:right w:val="single" w:color="DDDDDD" w:sz="4"/>
            </w:tcBorders>
            <w:shd w:fill="0F172A"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9"/>
                <w:szCs w:val="19"/>
              </w:rPr>
              <w:t xml:space="preserve">Agent</w:t>
            </w:r>
          </w:p>
        </w:tc>
        <w:tc>
          <w:tcPr>
            <w:tcW w:type="dxa" w:w="1560"/>
            <w:tcBorders>
              <w:top w:val="single" w:color="DDDDDD" w:sz="4"/>
              <w:left w:val="single" w:color="DDDDDD" w:sz="4"/>
              <w:bottom w:val="single" w:color="DDDDDD" w:sz="4"/>
              <w:right w:val="single" w:color="DDDDDD" w:sz="4"/>
            </w:tcBorders>
            <w:shd w:fill="0F172A"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9"/>
                <w:szCs w:val="19"/>
              </w:rPr>
              <w:t xml:space="preserve">HAA Role</w:t>
            </w:r>
          </w:p>
        </w:tc>
        <w:tc>
          <w:tcPr>
            <w:tcW w:type="dxa" w:w="2200"/>
            <w:tcBorders>
              <w:top w:val="single" w:color="DDDDDD" w:sz="4"/>
              <w:left w:val="single" w:color="DDDDDD" w:sz="4"/>
              <w:bottom w:val="single" w:color="DDDDDD" w:sz="4"/>
              <w:right w:val="single" w:color="DDDDDD" w:sz="4"/>
            </w:tcBorders>
            <w:shd w:fill="0F172A"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9"/>
                <w:szCs w:val="19"/>
              </w:rPr>
              <w:t xml:space="preserve">Input</w:t>
            </w:r>
          </w:p>
        </w:tc>
        <w:tc>
          <w:tcPr>
            <w:tcW w:type="dxa" w:w="2200"/>
            <w:tcBorders>
              <w:top w:val="single" w:color="DDDDDD" w:sz="4"/>
              <w:left w:val="single" w:color="DDDDDD" w:sz="4"/>
              <w:bottom w:val="single" w:color="DDDDDD" w:sz="4"/>
              <w:right w:val="single" w:color="DDDDDD" w:sz="4"/>
            </w:tcBorders>
            <w:shd w:fill="0F172A"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9"/>
                <w:szCs w:val="19"/>
              </w:rPr>
              <w:t xml:space="preserve">Output</w:t>
            </w:r>
          </w:p>
        </w:tc>
        <w:tc>
          <w:tcPr>
            <w:tcW w:type="dxa" w:w="1840"/>
            <w:tcBorders>
              <w:top w:val="single" w:color="DDDDDD" w:sz="4"/>
              <w:left w:val="single" w:color="DDDDDD" w:sz="4"/>
              <w:bottom w:val="single" w:color="DDDDDD" w:sz="4"/>
              <w:right w:val="single" w:color="DDDDDD" w:sz="4"/>
            </w:tcBorders>
            <w:shd w:fill="0F172A"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9"/>
                <w:szCs w:val="19"/>
              </w:rPr>
              <w:t xml:space="preserve">Model Tier</w:t>
            </w:r>
          </w:p>
        </w:tc>
      </w:tr>
      <w:tr>
        <w:tc>
          <w:tcPr>
            <w:tcW w:type="dxa" w:w="1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20"/>
                <w:szCs w:val="20"/>
              </w:rPr>
              <w:t xml:space="preserve">Librarian</w:t>
            </w:r>
          </w:p>
        </w:tc>
        <w:tc>
          <w:tcPr>
            <w:tcW w:type="dxa" w:w="1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20"/>
                <w:szCs w:val="20"/>
              </w:rPr>
              <w:t xml:space="preserve">Planner (Retrieve)</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20"/>
                <w:szCs w:val="20"/>
              </w:rPr>
              <w:t xml:space="preserve">User query</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20"/>
                <w:szCs w:val="20"/>
              </w:rPr>
              <w:t xml:space="preserve">RAG chunks, KG triplets</w:t>
            </w:r>
          </w:p>
        </w:tc>
        <w:tc>
          <w:tcPr>
            <w:tcW w:type="dxa" w:w="18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20"/>
                <w:szCs w:val="20"/>
              </w:rPr>
              <w:t xml:space="preserve">safe_llm_call</w:t>
            </w:r>
          </w:p>
        </w:tc>
      </w:tr>
      <w:tr>
        <w:tc>
          <w:tcPr>
            <w:tcW w:type="dxa" w:w="156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20"/>
                <w:szCs w:val="20"/>
              </w:rPr>
              <w:t xml:space="preserve">Architect</w:t>
            </w:r>
          </w:p>
        </w:tc>
        <w:tc>
          <w:tcPr>
            <w:tcW w:type="dxa" w:w="156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20"/>
                <w:szCs w:val="20"/>
              </w:rPr>
              <w:t xml:space="preserve">Planner (Decompose)</w:t>
            </w:r>
          </w:p>
        </w:tc>
        <w:tc>
          <w:tcPr>
            <w:tcW w:type="dxa" w:w="220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20"/>
                <w:szCs w:val="20"/>
              </w:rPr>
              <w:t xml:space="preserve">Librarian summary</w:t>
            </w:r>
          </w:p>
        </w:tc>
        <w:tc>
          <w:tcPr>
            <w:tcW w:type="dxa" w:w="220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20"/>
                <w:szCs w:val="20"/>
              </w:rPr>
              <w:t xml:space="preserve">DAG of tasks (JSON)</w:t>
            </w:r>
          </w:p>
        </w:tc>
        <w:tc>
          <w:tcPr>
            <w:tcW w:type="dxa" w:w="184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20"/>
                <w:szCs w:val="20"/>
              </w:rPr>
              <w:t xml:space="preserve">safe_llm_call</w:t>
            </w:r>
          </w:p>
        </w:tc>
      </w:tr>
      <w:tr>
        <w:tc>
          <w:tcPr>
            <w:tcW w:type="dxa" w:w="1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20"/>
                <w:szCs w:val="20"/>
              </w:rPr>
              <w:t xml:space="preserve">Analyst</w:t>
            </w:r>
          </w:p>
        </w:tc>
        <w:tc>
          <w:tcPr>
            <w:tcW w:type="dxa" w:w="1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20"/>
                <w:szCs w:val="20"/>
              </w:rPr>
              <w:t xml:space="preserve">Executor</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20"/>
                <w:szCs w:val="20"/>
              </w:rPr>
              <w:t xml:space="preserve">Task DAG</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20"/>
                <w:szCs w:val="20"/>
              </w:rPr>
              <w:t xml:space="preserve">Tool outputs (Search/REPL)</w:t>
            </w:r>
          </w:p>
        </w:tc>
        <w:tc>
          <w:tcPr>
            <w:tcW w:type="dxa" w:w="18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20"/>
                <w:szCs w:val="20"/>
              </w:rPr>
              <w:t xml:space="preserve">Direct tools</w:t>
            </w:r>
          </w:p>
        </w:tc>
      </w:tr>
      <w:tr>
        <w:tc>
          <w:tcPr>
            <w:tcW w:type="dxa" w:w="156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20"/>
                <w:szCs w:val="20"/>
              </w:rPr>
              <w:t xml:space="preserve">Critic</w:t>
            </w:r>
          </w:p>
        </w:tc>
        <w:tc>
          <w:tcPr>
            <w:tcW w:type="dxa" w:w="156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20"/>
                <w:szCs w:val="20"/>
              </w:rPr>
              <w:t xml:space="preserve">Validator</w:t>
            </w:r>
          </w:p>
        </w:tc>
        <w:tc>
          <w:tcPr>
            <w:tcW w:type="dxa" w:w="220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20"/>
                <w:szCs w:val="20"/>
              </w:rPr>
              <w:t xml:space="preserve">Analyst output</w:t>
            </w:r>
          </w:p>
        </w:tc>
        <w:tc>
          <w:tcPr>
            <w:tcW w:type="dxa" w:w="220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20"/>
                <w:szCs w:val="20"/>
              </w:rPr>
              <w:t xml:space="preserve">PASS / REFINE + instructions</w:t>
            </w:r>
          </w:p>
        </w:tc>
        <w:tc>
          <w:tcPr>
            <w:tcW w:type="dxa" w:w="184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20"/>
                <w:szCs w:val="20"/>
              </w:rPr>
              <w:t xml:space="preserve">safe_llm_call</w:t>
            </w:r>
          </w:p>
        </w:tc>
      </w:tr>
      <w:tr>
        <w:tc>
          <w:tcPr>
            <w:tcW w:type="dxa" w:w="1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20"/>
                <w:szCs w:val="20"/>
              </w:rPr>
              <w:t xml:space="preserve">Synthesizer</w:t>
            </w:r>
          </w:p>
        </w:tc>
        <w:tc>
          <w:tcPr>
            <w:tcW w:type="dxa" w:w="1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20"/>
                <w:szCs w:val="20"/>
              </w:rPr>
              <w:t xml:space="preserve">Reporter</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20"/>
                <w:szCs w:val="20"/>
              </w:rPr>
              <w:t xml:space="preserve">Full swarm logs</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20"/>
                <w:szCs w:val="20"/>
              </w:rPr>
              <w:t xml:space="preserve">Final diagnostic answer</w:t>
            </w:r>
          </w:p>
        </w:tc>
        <w:tc>
          <w:tcPr>
            <w:tcW w:type="dxa" w:w="18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20"/>
                <w:szCs w:val="20"/>
              </w:rPr>
              <w:t xml:space="preserve">safe_llm_call</w:t>
            </w:r>
          </w:p>
        </w:tc>
      </w:tr>
    </w:tbl>
    <w:p>
      <w:pPr>
        <w:spacing w:after="80"/>
      </w:pPr>
      <w:r>
        <w:t xml:space="preserve"/>
      </w:r>
    </w:p>
    <w:p>
      <w:pPr>
        <w:pStyle w:val="Heading2"/>
        <w:spacing w:after="120" w:before="280"/>
      </w:pPr>
      <w:r>
        <w:rPr>
          <w:rFonts w:ascii="Arial" w:cs="Arial" w:eastAsia="Arial" w:hAnsi="Arial"/>
          <w:b/>
          <w:bCs/>
          <w:color w:val="1E293B"/>
          <w:sz w:val="28"/>
          <w:szCs w:val="28"/>
        </w:rPr>
        <w:t xml:space="preserve">1.2 Supporting Infrastructure</w:t>
      </w:r>
    </w:p>
    <w:p>
      <w:pPr>
        <w:pStyle w:val="ListParagraph"/>
        <w:numPr>
          <w:ilvl w:val="0"/>
          <w:numId w:val="2"/>
        </w:numPr>
        <w:spacing w:after="80"/>
      </w:pPr>
      <w:r>
        <w:rPr>
          <w:rFonts w:ascii="Arial" w:cs="Arial" w:eastAsia="Arial" w:hAnsi="Arial"/>
          <w:b w:val="false"/>
          <w:bCs w:val="false"/>
          <w:color w:val="0F172A"/>
          <w:sz w:val="20"/>
          <w:szCs w:val="20"/>
        </w:rPr>
        <w:t xml:space="preserve">utils.py — Triple-tier LLM fallback: Gemini 1.5 Pro → Groq Llama-3.3-70B → Groq Llama-3.1-8B</w:t>
      </w:r>
    </w:p>
    <w:p>
      <w:pPr>
        <w:pStyle w:val="ListParagraph"/>
        <w:numPr>
          <w:ilvl w:val="0"/>
          <w:numId w:val="2"/>
        </w:numPr>
        <w:spacing w:after="80"/>
      </w:pPr>
      <w:r>
        <w:rPr>
          <w:rFonts w:ascii="Arial" w:cs="Arial" w:eastAsia="Arial" w:hAnsi="Arial"/>
          <w:b w:val="false"/>
          <w:bCs w:val="false"/>
          <w:color w:val="0F172A"/>
          <w:sz w:val="20"/>
          <w:szCs w:val="20"/>
        </w:rPr>
        <w:t xml:space="preserve">memory.py — Redis-first, SQLite-fallback session persistence with query/answer/validation audit trail</w:t>
      </w:r>
    </w:p>
    <w:p>
      <w:pPr>
        <w:pStyle w:val="ListParagraph"/>
        <w:numPr>
          <w:ilvl w:val="0"/>
          <w:numId w:val="2"/>
        </w:numPr>
        <w:spacing w:after="80"/>
      </w:pPr>
      <w:r>
        <w:rPr>
          <w:rFonts w:ascii="Arial" w:cs="Arial" w:eastAsia="Arial" w:hAnsi="Arial"/>
          <w:b w:val="false"/>
          <w:bCs w:val="false"/>
          <w:color w:val="0F172A"/>
          <w:sz w:val="20"/>
          <w:szCs w:val="20"/>
        </w:rPr>
        <w:t xml:space="preserve">security_proxy.py — spaCy-based token scrubbing + action whitelist (currently unwired)</w:t>
      </w:r>
    </w:p>
    <w:p>
      <w:pPr>
        <w:pStyle w:val="ListParagraph"/>
        <w:numPr>
          <w:ilvl w:val="0"/>
          <w:numId w:val="2"/>
        </w:numPr>
        <w:spacing w:after="80"/>
      </w:pPr>
      <w:r>
        <w:rPr>
          <w:rFonts w:ascii="Arial" w:cs="Arial" w:eastAsia="Arial" w:hAnsi="Arial"/>
          <w:b w:val="false"/>
          <w:bCs w:val="false"/>
          <w:color w:val="0F172A"/>
          <w:sz w:val="20"/>
          <w:szCs w:val="20"/>
        </w:rPr>
        <w:t xml:space="preserve">rag_retriever.py — Async parallel FAISS + KG retrieval with Ranked Fusion</w:t>
      </w:r>
    </w:p>
    <w:p>
      <w:pPr>
        <w:pStyle w:val="ListParagraph"/>
        <w:numPr>
          <w:ilvl w:val="0"/>
          <w:numId w:val="2"/>
        </w:numPr>
        <w:spacing w:after="80"/>
      </w:pPr>
      <w:r>
        <w:rPr>
          <w:rFonts w:ascii="Arial" w:cs="Arial" w:eastAsia="Arial" w:hAnsi="Arial"/>
          <w:b w:val="false"/>
          <w:bCs w:val="false"/>
          <w:color w:val="0F172A"/>
          <w:sz w:val="20"/>
          <w:szCs w:val="20"/>
        </w:rPr>
        <w:t xml:space="preserve">graph.py — LangGraph StateGraph with conditional routing via should_loop()</w:t>
      </w:r>
    </w:p>
    <w:p>
      <w:pPr>
        <w:pStyle w:val="ListParagraph"/>
        <w:numPr>
          <w:ilvl w:val="0"/>
          <w:numId w:val="2"/>
        </w:numPr>
        <w:spacing w:after="80"/>
      </w:pPr>
      <w:r>
        <w:rPr>
          <w:rFonts w:ascii="Arial" w:cs="Arial" w:eastAsia="Arial" w:hAnsi="Arial"/>
          <w:b w:val="false"/>
          <w:bCs w:val="false"/>
          <w:color w:val="0F172A"/>
          <w:sz w:val="20"/>
          <w:szCs w:val="20"/>
        </w:rPr>
        <w:t xml:space="preserve">state.py — Typed PipelineState TypedDict shared across all nodes</w:t>
      </w:r>
    </w:p>
    <w:p>
      <w:r>
        <w:br w:type="page"/>
      </w:r>
    </w:p>
    <w:p>
      <w:pPr>
        <w:pStyle w:val="Heading1"/>
        <w:pBdr>
          <w:bottom w:val="single" w:color="0EA5E9" w:sz="6" w:space="6"/>
        </w:pBdr>
        <w:spacing w:after="160" w:before="360"/>
      </w:pPr>
      <w:r>
        <w:rPr>
          <w:rFonts w:ascii="Arial" w:cs="Arial" w:eastAsia="Arial" w:hAnsi="Arial"/>
          <w:b/>
          <w:bCs/>
          <w:color w:val="0F172A"/>
          <w:sz w:val="36"/>
          <w:szCs w:val="36"/>
        </w:rPr>
        <w:t xml:space="preserve">2. Project Rating</w:t>
      </w:r>
    </w:p>
    <w:p>
      <w:pPr>
        <w:spacing w:after="120"/>
      </w:pPr>
      <w:r>
        <w:rPr>
          <w:rFonts w:ascii="Arial" w:cs="Arial" w:eastAsia="Arial" w:hAnsi="Arial"/>
          <w:b w:val="false"/>
          <w:bCs w:val="false"/>
          <w:i w:val="false"/>
          <w:iCs w:val="false"/>
          <w:color w:val="0F172A"/>
          <w:sz w:val="20"/>
          <w:szCs w:val="20"/>
        </w:rPr>
        <w:t xml:space="preserve">Spicy Swarm 3.0 was evaluated across eight technical dimensions. The architecture and resilience scores are strong. The KG integration and security wiring are the primary areas holding the score below 9.</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3560"/>
      </w:tblGrid>
      <w:tr>
        <w:tc>
          <w:tcPr>
            <w:tcW w:type="dxa" w:w="4000"/>
            <w:tcBorders>
              <w:top w:val="single" w:color="DDDDDD" w:sz="4"/>
              <w:left w:val="single" w:color="DDDDDD" w:sz="4"/>
              <w:bottom w:val="single" w:color="DDDDDD" w:sz="4"/>
              <w:right w:val="single" w:color="DDDDDD" w:sz="4"/>
            </w:tcBorders>
            <w:shd w:fill="0F172A"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9"/>
                <w:szCs w:val="19"/>
              </w:rPr>
              <w:t xml:space="preserve">Dimension</w:t>
            </w:r>
          </w:p>
        </w:tc>
        <w:tc>
          <w:tcPr>
            <w:tcW w:type="dxa" w:w="1800"/>
            <w:tcBorders>
              <w:top w:val="single" w:color="DDDDDD" w:sz="4"/>
              <w:left w:val="single" w:color="DDDDDD" w:sz="4"/>
              <w:bottom w:val="single" w:color="DDDDDD" w:sz="4"/>
              <w:right w:val="single" w:color="DDDDDD" w:sz="4"/>
            </w:tcBorders>
            <w:shd w:fill="0F172A"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9"/>
                <w:szCs w:val="19"/>
              </w:rPr>
              <w:t xml:space="preserve">Score</w:t>
            </w:r>
          </w:p>
        </w:tc>
        <w:tc>
          <w:tcPr>
            <w:tcW w:type="dxa" w:w="3560"/>
            <w:tcBorders>
              <w:top w:val="single" w:color="DDDDDD" w:sz="4"/>
              <w:left w:val="single" w:color="DDDDDD" w:sz="4"/>
              <w:bottom w:val="single" w:color="DDDDDD" w:sz="4"/>
              <w:right w:val="single" w:color="DDDDDD" w:sz="4"/>
            </w:tcBorders>
            <w:shd w:fill="0F172A"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9"/>
                <w:szCs w:val="19"/>
              </w:rPr>
              <w:t xml:space="preserve">Notes</w:t>
            </w:r>
          </w:p>
        </w:tc>
      </w:tr>
      <w:tr>
        <w:tc>
          <w:tcPr>
            <w:tcW w:type="dxa" w:w="4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20"/>
                <w:szCs w:val="20"/>
              </w:rPr>
              <w:t xml:space="preserve">Architecture Design</w:t>
            </w:r>
          </w:p>
        </w:tc>
        <w:tc>
          <w:tcPr>
            <w:tcW w:type="dxa" w:w="1800"/>
            <w:tcBorders>
              <w:top w:val="single" w:color="DDDDDD" w:sz="4"/>
              <w:left w:val="single" w:color="DDDDDD" w:sz="4"/>
              <w:bottom w:val="single" w:color="DDDDDD" w:sz="4"/>
              <w:right w:val="single" w:color="DDDDDD" w:sz="4"/>
            </w:tcBorders>
            <w:shd w:fill="A7F3D0" w:val="clear"/>
            <w:tcMar>
              <w:top w:type="dxa" w:w="80"/>
              <w:left w:type="dxa" w:w="140"/>
              <w:bottom w:type="dxa" w:w="80"/>
              <w:right w:type="dxa" w:w="140"/>
            </w:tcMar>
            <w:vAlign w:val="center"/>
          </w:tcPr>
          <w:p>
            <w:pPr>
              <w:jc w:val="center"/>
            </w:pPr>
            <w:r>
              <w:rPr>
                <w:rFonts w:ascii="Arial" w:cs="Arial" w:eastAsia="Arial" w:hAnsi="Arial"/>
                <w:b/>
                <w:bCs/>
                <w:i w:val="false"/>
                <w:iCs w:val="false"/>
                <w:color w:val="10B981"/>
                <w:sz w:val="20"/>
                <w:szCs w:val="20"/>
              </w:rPr>
              <w:t xml:space="preserve">9.0 / 10</w:t>
            </w:r>
          </w:p>
        </w:tc>
        <w:tc>
          <w:tcPr>
            <w:tcW w:type="dxa" w:w="3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18"/>
                <w:szCs w:val="18"/>
              </w:rPr>
              <w:t xml:space="preserve">LangGraph DAG is cleanly structured. PipelineState design is textbook.</w:t>
            </w:r>
          </w:p>
        </w:tc>
      </w:tr>
      <w:tr>
        <w:tc>
          <w:tcPr>
            <w:tcW w:type="dxa" w:w="400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20"/>
                <w:szCs w:val="20"/>
              </w:rPr>
              <w:t xml:space="preserve">Resilience / Fallback</w:t>
            </w:r>
          </w:p>
        </w:tc>
        <w:tc>
          <w:tcPr>
            <w:tcW w:type="dxa" w:w="1800"/>
            <w:tcBorders>
              <w:top w:val="single" w:color="DDDDDD" w:sz="4"/>
              <w:left w:val="single" w:color="DDDDDD" w:sz="4"/>
              <w:bottom w:val="single" w:color="DDDDDD" w:sz="4"/>
              <w:right w:val="single" w:color="DDDDDD" w:sz="4"/>
            </w:tcBorders>
            <w:shd w:fill="A7F3D0" w:val="clear"/>
            <w:tcMar>
              <w:top w:type="dxa" w:w="80"/>
              <w:left w:type="dxa" w:w="140"/>
              <w:bottom w:type="dxa" w:w="80"/>
              <w:right w:type="dxa" w:w="140"/>
            </w:tcMar>
            <w:vAlign w:val="center"/>
          </w:tcPr>
          <w:p>
            <w:pPr>
              <w:jc w:val="center"/>
            </w:pPr>
            <w:r>
              <w:rPr>
                <w:rFonts w:ascii="Arial" w:cs="Arial" w:eastAsia="Arial" w:hAnsi="Arial"/>
                <w:b/>
                <w:bCs/>
                <w:i w:val="false"/>
                <w:iCs w:val="false"/>
                <w:color w:val="10B981"/>
                <w:sz w:val="20"/>
                <w:szCs w:val="20"/>
              </w:rPr>
              <w:t xml:space="preserve">9.0 / 10</w:t>
            </w:r>
          </w:p>
        </w:tc>
        <w:tc>
          <w:tcPr>
            <w:tcW w:type="dxa" w:w="356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18"/>
                <w:szCs w:val="18"/>
              </w:rPr>
              <w:t xml:space="preserve">Triple-tier fallback verified at 100% uptime. 6.6s recovery time.</w:t>
            </w:r>
          </w:p>
        </w:tc>
      </w:tr>
      <w:tr>
        <w:tc>
          <w:tcPr>
            <w:tcW w:type="dxa" w:w="4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20"/>
                <w:szCs w:val="20"/>
              </w:rPr>
              <w:t xml:space="preserve">Research Accuracy</w:t>
            </w:r>
          </w:p>
        </w:tc>
        <w:tc>
          <w:tcPr>
            <w:tcW w:type="dxa" w:w="1800"/>
            <w:tcBorders>
              <w:top w:val="single" w:color="DDDDDD" w:sz="4"/>
              <w:left w:val="single" w:color="DDDDDD" w:sz="4"/>
              <w:bottom w:val="single" w:color="DDDDDD" w:sz="4"/>
              <w:right w:val="single" w:color="DDDDDD" w:sz="4"/>
            </w:tcBorders>
            <w:shd w:fill="BAE6FD" w:val="clear"/>
            <w:tcMar>
              <w:top w:type="dxa" w:w="80"/>
              <w:left w:type="dxa" w:w="140"/>
              <w:bottom w:type="dxa" w:w="80"/>
              <w:right w:type="dxa" w:w="140"/>
            </w:tcMar>
            <w:vAlign w:val="center"/>
          </w:tcPr>
          <w:p>
            <w:pPr>
              <w:jc w:val="center"/>
            </w:pPr>
            <w:r>
              <w:rPr>
                <w:rFonts w:ascii="Arial" w:cs="Arial" w:eastAsia="Arial" w:hAnsi="Arial"/>
                <w:b/>
                <w:bCs/>
                <w:i w:val="false"/>
                <w:iCs w:val="false"/>
                <w:color w:val="0EA5E9"/>
                <w:sz w:val="20"/>
                <w:szCs w:val="20"/>
              </w:rPr>
              <w:t xml:space="preserve">8.5 / 10</w:t>
            </w:r>
          </w:p>
        </w:tc>
        <w:tc>
          <w:tcPr>
            <w:tcW w:type="dxa" w:w="3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18"/>
                <w:szCs w:val="18"/>
              </w:rPr>
              <w:t xml:space="preserve">Critic loop measurably improves accuracy. Stub KG limits grounding.</w:t>
            </w:r>
          </w:p>
        </w:tc>
      </w:tr>
      <w:tr>
        <w:tc>
          <w:tcPr>
            <w:tcW w:type="dxa" w:w="400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20"/>
                <w:szCs w:val="20"/>
              </w:rPr>
              <w:t xml:space="preserve">Frontend / UX</w:t>
            </w:r>
          </w:p>
        </w:tc>
        <w:tc>
          <w:tcPr>
            <w:tcW w:type="dxa" w:w="1800"/>
            <w:tcBorders>
              <w:top w:val="single" w:color="DDDDDD" w:sz="4"/>
              <w:left w:val="single" w:color="DDDDDD" w:sz="4"/>
              <w:bottom w:val="single" w:color="DDDDDD" w:sz="4"/>
              <w:right w:val="single" w:color="DDDDDD" w:sz="4"/>
            </w:tcBorders>
            <w:shd w:fill="BAE6FD" w:val="clear"/>
            <w:tcMar>
              <w:top w:type="dxa" w:w="80"/>
              <w:left w:type="dxa" w:w="140"/>
              <w:bottom w:type="dxa" w:w="80"/>
              <w:right w:type="dxa" w:w="140"/>
            </w:tcMar>
            <w:vAlign w:val="center"/>
          </w:tcPr>
          <w:p>
            <w:pPr>
              <w:jc w:val="center"/>
            </w:pPr>
            <w:r>
              <w:rPr>
                <w:rFonts w:ascii="Arial" w:cs="Arial" w:eastAsia="Arial" w:hAnsi="Arial"/>
                <w:b/>
                <w:bCs/>
                <w:i w:val="false"/>
                <w:iCs w:val="false"/>
                <w:color w:val="0EA5E9"/>
                <w:sz w:val="20"/>
                <w:szCs w:val="20"/>
              </w:rPr>
              <w:t xml:space="preserve">8.5 / 10</w:t>
            </w:r>
          </w:p>
        </w:tc>
        <w:tc>
          <w:tcPr>
            <w:tcW w:type="dxa" w:w="356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18"/>
                <w:szCs w:val="18"/>
              </w:rPr>
              <w:t xml:space="preserve">ReactFlow visualiser, voice input, real-time WebSocket — polished.</w:t>
            </w:r>
          </w:p>
        </w:tc>
      </w:tr>
      <w:tr>
        <w:tc>
          <w:tcPr>
            <w:tcW w:type="dxa" w:w="4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20"/>
                <w:szCs w:val="20"/>
              </w:rPr>
              <w:t xml:space="preserve">Tool Orchestration</w:t>
            </w:r>
          </w:p>
        </w:tc>
        <w:tc>
          <w:tcPr>
            <w:tcW w:type="dxa" w:w="1800"/>
            <w:tcBorders>
              <w:top w:val="single" w:color="DDDDDD" w:sz="4"/>
              <w:left w:val="single" w:color="DDDDDD" w:sz="4"/>
              <w:bottom w:val="single" w:color="DDDDDD" w:sz="4"/>
              <w:right w:val="single" w:color="DDDDDD" w:sz="4"/>
            </w:tcBorders>
            <w:shd w:fill="BAE6FD" w:val="clear"/>
            <w:tcMar>
              <w:top w:type="dxa" w:w="80"/>
              <w:left w:type="dxa" w:w="140"/>
              <w:bottom w:type="dxa" w:w="80"/>
              <w:right w:type="dxa" w:w="140"/>
            </w:tcMar>
            <w:vAlign w:val="center"/>
          </w:tcPr>
          <w:p>
            <w:pPr>
              <w:jc w:val="center"/>
            </w:pPr>
            <w:r>
              <w:rPr>
                <w:rFonts w:ascii="Arial" w:cs="Arial" w:eastAsia="Arial" w:hAnsi="Arial"/>
                <w:b/>
                <w:bCs/>
                <w:i w:val="false"/>
                <w:iCs w:val="false"/>
                <w:color w:val="0EA5E9"/>
                <w:sz w:val="20"/>
                <w:szCs w:val="20"/>
              </w:rPr>
              <w:t xml:space="preserve">8.0 / 10</w:t>
            </w:r>
          </w:p>
        </w:tc>
        <w:tc>
          <w:tcPr>
            <w:tcW w:type="dxa" w:w="3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18"/>
                <w:szCs w:val="18"/>
              </w:rPr>
              <w:t xml:space="preserve">Architect correctly routes tools. depends_on DAG not yet executed.</w:t>
            </w:r>
          </w:p>
        </w:tc>
      </w:tr>
      <w:tr>
        <w:tc>
          <w:tcPr>
            <w:tcW w:type="dxa" w:w="400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20"/>
                <w:szCs w:val="20"/>
              </w:rPr>
              <w:t xml:space="preserve">Memory System</w:t>
            </w:r>
          </w:p>
        </w:tc>
        <w:tc>
          <w:tcPr>
            <w:tcW w:type="dxa" w:w="1800"/>
            <w:tcBorders>
              <w:top w:val="single" w:color="DDDDDD" w:sz="4"/>
              <w:left w:val="single" w:color="DDDDDD" w:sz="4"/>
              <w:bottom w:val="single" w:color="DDDDDD" w:sz="4"/>
              <w:right w:val="single" w:color="DDDDDD" w:sz="4"/>
            </w:tcBorders>
            <w:shd w:fill="FEF3C7" w:val="clear"/>
            <w:tcMar>
              <w:top w:type="dxa" w:w="80"/>
              <w:left w:type="dxa" w:w="140"/>
              <w:bottom w:type="dxa" w:w="80"/>
              <w:right w:type="dxa" w:w="140"/>
            </w:tcMar>
            <w:vAlign w:val="center"/>
          </w:tcPr>
          <w:p>
            <w:pPr>
              <w:jc w:val="center"/>
            </w:pPr>
            <w:r>
              <w:rPr>
                <w:rFonts w:ascii="Arial" w:cs="Arial" w:eastAsia="Arial" w:hAnsi="Arial"/>
                <w:b/>
                <w:bCs/>
                <w:i w:val="false"/>
                <w:iCs w:val="false"/>
                <w:color w:val="F59E0B"/>
                <w:sz w:val="20"/>
                <w:szCs w:val="20"/>
              </w:rPr>
              <w:t xml:space="preserve">7.0 / 10</w:t>
            </w:r>
          </w:p>
        </w:tc>
        <w:tc>
          <w:tcPr>
            <w:tcW w:type="dxa" w:w="356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18"/>
                <w:szCs w:val="18"/>
              </w:rPr>
              <w:t xml:space="preserve">Redis/SQLite fallback works. Sessions saved but never read back.</w:t>
            </w:r>
          </w:p>
        </w:tc>
      </w:tr>
      <w:tr>
        <w:tc>
          <w:tcPr>
            <w:tcW w:type="dxa" w:w="4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20"/>
                <w:szCs w:val="20"/>
              </w:rPr>
              <w:t xml:space="preserve">Security Layer</w:t>
            </w:r>
          </w:p>
        </w:tc>
        <w:tc>
          <w:tcPr>
            <w:tcW w:type="dxa" w:w="1800"/>
            <w:tcBorders>
              <w:top w:val="single" w:color="DDDDDD" w:sz="4"/>
              <w:left w:val="single" w:color="DDDDDD" w:sz="4"/>
              <w:bottom w:val="single" w:color="DDDDDD" w:sz="4"/>
              <w:right w:val="single" w:color="DDDDDD" w:sz="4"/>
            </w:tcBorders>
            <w:shd w:fill="FEF3C7" w:val="clear"/>
            <w:tcMar>
              <w:top w:type="dxa" w:w="80"/>
              <w:left w:type="dxa" w:w="140"/>
              <w:bottom w:type="dxa" w:w="80"/>
              <w:right w:type="dxa" w:w="140"/>
            </w:tcMar>
            <w:vAlign w:val="center"/>
          </w:tcPr>
          <w:p>
            <w:pPr>
              <w:jc w:val="center"/>
            </w:pPr>
            <w:r>
              <w:rPr>
                <w:rFonts w:ascii="Arial" w:cs="Arial" w:eastAsia="Arial" w:hAnsi="Arial"/>
                <w:b/>
                <w:bCs/>
                <w:i w:val="false"/>
                <w:iCs w:val="false"/>
                <w:color w:val="F59E0B"/>
                <w:sz w:val="20"/>
                <w:szCs w:val="20"/>
              </w:rPr>
              <w:t xml:space="preserve">6.5 / 10</w:t>
            </w:r>
          </w:p>
        </w:tc>
        <w:tc>
          <w:tcPr>
            <w:tcW w:type="dxa" w:w="3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18"/>
                <w:szCs w:val="18"/>
              </w:rPr>
              <w:t xml:space="preserve">security_proxy.py exists but is completely unwired from pipeline.</w:t>
            </w:r>
          </w:p>
        </w:tc>
      </w:tr>
      <w:tr>
        <w:tc>
          <w:tcPr>
            <w:tcW w:type="dxa" w:w="400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20"/>
                <w:szCs w:val="20"/>
              </w:rPr>
              <w:t xml:space="preserve">KG / RAG Depth</w:t>
            </w:r>
          </w:p>
        </w:tc>
        <w:tc>
          <w:tcPr>
            <w:tcW w:type="dxa" w:w="1800"/>
            <w:tcBorders>
              <w:top w:val="single" w:color="DDDDDD" w:sz="4"/>
              <w:left w:val="single" w:color="DDDDDD" w:sz="4"/>
              <w:bottom w:val="single" w:color="DDDDDD" w:sz="4"/>
              <w:right w:val="single" w:color="DDDDDD" w:sz="4"/>
            </w:tcBorders>
            <w:shd w:fill="FEE2E2" w:val="clear"/>
            <w:tcMar>
              <w:top w:type="dxa" w:w="80"/>
              <w:left w:type="dxa" w:w="140"/>
              <w:bottom w:type="dxa" w:w="80"/>
              <w:right w:type="dxa" w:w="140"/>
            </w:tcMar>
            <w:vAlign w:val="center"/>
          </w:tcPr>
          <w:p>
            <w:pPr>
              <w:jc w:val="center"/>
            </w:pPr>
            <w:r>
              <w:rPr>
                <w:rFonts w:ascii="Arial" w:cs="Arial" w:eastAsia="Arial" w:hAnsi="Arial"/>
                <w:b/>
                <w:bCs/>
                <w:i w:val="false"/>
                <w:iCs w:val="false"/>
                <w:color w:val="F87171"/>
                <w:sz w:val="20"/>
                <w:szCs w:val="20"/>
              </w:rPr>
              <w:t xml:space="preserve">5.5 / 10</w:t>
            </w:r>
          </w:p>
        </w:tc>
        <w:tc>
          <w:tcPr>
            <w:tcW w:type="dxa" w:w="356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18"/>
                <w:szCs w:val="18"/>
              </w:rPr>
              <w:t xml:space="preserve">FAISS works. KG returns hardcoded stub — real Neo4j not connected.</w:t>
            </w:r>
          </w:p>
        </w:tc>
      </w:tr>
    </w:tbl>
    <w:p>
      <w:pPr>
        <w:spacing w:after="80"/>
      </w:pPr>
      <w:r>
        <w:t xml:space="preserve"/>
      </w:r>
    </w:p>
    <w:p>
      <w:pPr>
        <w:pBdr>
          <w:left w:val="single" w:color="0EA5E9" w:sz="12"/>
        </w:pBdr>
        <w:shd w:fill="BAE6FD" w:val="clear"/>
        <w:spacing w:after="120"/>
        <w:ind w:left="240" w:right="240"/>
      </w:pPr>
      <w:r>
        <w:rPr>
          <w:rFonts w:ascii="Arial" w:cs="Arial" w:eastAsia="Arial" w:hAnsi="Arial"/>
          <w:b/>
          <w:bCs/>
          <w:color w:val="1E293B"/>
          <w:sz w:val="20"/>
          <w:szCs w:val="20"/>
        </w:rPr>
        <w:t xml:space="preserve">Overall Score: 8.1 / 10 — A genuinely well-engineered research pipeline. The architecture is sound; the gaps are all implementation-level, not design-level. Fix the four critical bugs and this is a 9.2+.</w:t>
      </w:r>
    </w:p>
    <w:p>
      <w:r>
        <w:br w:type="page"/>
      </w:r>
    </w:p>
    <w:p>
      <w:pPr>
        <w:pStyle w:val="Heading1"/>
        <w:pBdr>
          <w:bottom w:val="single" w:color="0EA5E9" w:sz="6" w:space="6"/>
        </w:pBdr>
        <w:spacing w:after="160" w:before="360"/>
      </w:pPr>
      <w:r>
        <w:rPr>
          <w:rFonts w:ascii="Arial" w:cs="Arial" w:eastAsia="Arial" w:hAnsi="Arial"/>
          <w:b/>
          <w:bCs/>
          <w:color w:val="0F172A"/>
          <w:sz w:val="36"/>
          <w:szCs w:val="36"/>
        </w:rPr>
        <w:t xml:space="preserve">3. Use Cases</w:t>
      </w:r>
    </w:p>
    <w:p>
      <w:pPr>
        <w:spacing w:after="120"/>
      </w:pPr>
      <w:r>
        <w:rPr>
          <w:rFonts w:ascii="Arial" w:cs="Arial" w:eastAsia="Arial" w:hAnsi="Arial"/>
          <w:b w:val="false"/>
          <w:bCs w:val="false"/>
          <w:i w:val="false"/>
          <w:iCs w:val="false"/>
          <w:color w:val="0F172A"/>
          <w:sz w:val="20"/>
          <w:szCs w:val="20"/>
        </w:rPr>
        <w:t xml:space="preserve">The combination of critic-loop verified answers, live web search, and Python computation makes Spicy Swarm suitable for any research-intensive workflow where accuracy matters more than raw speed.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4"/>
              <w:left w:val="single" w:color="DDDDDD" w:sz="4"/>
              <w:bottom w:val="single" w:color="DDDDDD" w:sz="4"/>
              <w:right w:val="single" w:color="DDDDDD" w:sz="4"/>
            </w:tcBorders>
            <w:shd w:fill="0F172A"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9"/>
                <w:szCs w:val="19"/>
              </w:rPr>
              <w:t xml:space="preserve">Use Case</w:t>
            </w:r>
          </w:p>
        </w:tc>
        <w:tc>
          <w:tcPr>
            <w:tcW w:type="dxa" w:w="6560"/>
            <w:tcBorders>
              <w:top w:val="single" w:color="DDDDDD" w:sz="4"/>
              <w:left w:val="single" w:color="DDDDDD" w:sz="4"/>
              <w:bottom w:val="single" w:color="DDDDDD" w:sz="4"/>
              <w:right w:val="single" w:color="DDDDDD" w:sz="4"/>
            </w:tcBorders>
            <w:shd w:fill="0F172A"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9"/>
                <w:szCs w:val="19"/>
              </w:rPr>
              <w:t xml:space="preserve">Description</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F172A"/>
                <w:sz w:val="20"/>
                <w:szCs w:val="20"/>
              </w:rPr>
              <w:t xml:space="preserve">Academic Research Assistant</w:t>
            </w:r>
          </w:p>
        </w:tc>
        <w:tc>
          <w:tcPr>
            <w:tcW w:type="dxa" w:w="6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19"/>
                <w:szCs w:val="19"/>
              </w:rPr>
              <w:t xml:space="preserve">Students and researchers can query complex topics and receive deeply verified answers. The 7-loop critic loop prevents first-pass hallucinations that invalidate academic work.</w:t>
            </w:r>
          </w:p>
        </w:tc>
      </w:tr>
      <w:tr>
        <w:tc>
          <w:tcPr>
            <w:tcW w:type="dxa" w:w="280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left"/>
            </w:pPr>
            <w:r>
              <w:rPr>
                <w:rFonts w:ascii="Arial" w:cs="Arial" w:eastAsia="Arial" w:hAnsi="Arial"/>
                <w:b/>
                <w:bCs/>
                <w:i w:val="false"/>
                <w:iCs w:val="false"/>
                <w:color w:val="0F172A"/>
                <w:sz w:val="20"/>
                <w:szCs w:val="20"/>
              </w:rPr>
              <w:t xml:space="preserve">Competitive Intelligence</w:t>
            </w:r>
          </w:p>
        </w:tc>
        <w:tc>
          <w:tcPr>
            <w:tcW w:type="dxa" w:w="656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19"/>
                <w:szCs w:val="19"/>
              </w:rPr>
              <w:t xml:space="preserve">Business teams can query competitor data, market sizes, pricing, and industry statistics. The web search + Python REPL combo retrieves live data AND computes comparisons in one session.</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F172A"/>
                <w:sz w:val="20"/>
                <w:szCs w:val="20"/>
              </w:rPr>
              <w:t xml:space="preserve">Data Journalism Pipeline</w:t>
            </w:r>
          </w:p>
        </w:tc>
        <w:tc>
          <w:tcPr>
            <w:tcW w:type="dxa" w:w="6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19"/>
                <w:szCs w:val="19"/>
              </w:rPr>
              <w:t xml:space="preserve">Journalists can cross-verify statistics, find primary sources, and calculate figures. The diagnostic report with full audit logs provides a complete sourcing trail.</w:t>
            </w:r>
          </w:p>
        </w:tc>
      </w:tr>
      <w:tr>
        <w:tc>
          <w:tcPr>
            <w:tcW w:type="dxa" w:w="280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left"/>
            </w:pPr>
            <w:r>
              <w:rPr>
                <w:rFonts w:ascii="Arial" w:cs="Arial" w:eastAsia="Arial" w:hAnsi="Arial"/>
                <w:b/>
                <w:bCs/>
                <w:i w:val="false"/>
                <w:iCs w:val="false"/>
                <w:color w:val="0F172A"/>
                <w:sz w:val="20"/>
                <w:szCs w:val="20"/>
              </w:rPr>
              <w:t xml:space="preserve">Technical Due Diligence</w:t>
            </w:r>
          </w:p>
        </w:tc>
        <w:tc>
          <w:tcPr>
            <w:tcW w:type="dxa" w:w="656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19"/>
                <w:szCs w:val="19"/>
              </w:rPr>
              <w:t xml:space="preserve">Investors and analysts can run deep-dives on companies or technologies. The Synthesizer's executive report format is immediately shareable as a deliverable.</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F172A"/>
                <w:sz w:val="20"/>
                <w:szCs w:val="20"/>
              </w:rPr>
              <w:t xml:space="preserve">Educational Explainer Engine</w:t>
            </w:r>
          </w:p>
        </w:tc>
        <w:tc>
          <w:tcPr>
            <w:tcW w:type="dxa" w:w="6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19"/>
                <w:szCs w:val="19"/>
              </w:rPr>
              <w:t xml:space="preserve">Teachers can query complex topics and receive structured, verified breakdowns. The plan-execute-synthesise flow mirrors how a well-structured research essay is built.</w:t>
            </w:r>
          </w:p>
        </w:tc>
      </w:tr>
      <w:tr>
        <w:tc>
          <w:tcPr>
            <w:tcW w:type="dxa" w:w="280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left"/>
            </w:pPr>
            <w:r>
              <w:rPr>
                <w:rFonts w:ascii="Arial" w:cs="Arial" w:eastAsia="Arial" w:hAnsi="Arial"/>
                <w:b/>
                <w:bCs/>
                <w:i w:val="false"/>
                <w:iCs w:val="false"/>
                <w:color w:val="0F172A"/>
                <w:sz w:val="20"/>
                <w:szCs w:val="20"/>
              </w:rPr>
              <w:t xml:space="preserve">Engineering Research</w:t>
            </w:r>
          </w:p>
        </w:tc>
        <w:tc>
          <w:tcPr>
            <w:tcW w:type="dxa" w:w="656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19"/>
                <w:szCs w:val="19"/>
              </w:rPr>
              <w:t xml:space="preserve">Engineers can query architecture tradeoffs, benchmark comparisons, and library choices. The Python REPL allows code-level verification within the same pipeline.</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F172A"/>
                <w:sz w:val="20"/>
                <w:szCs w:val="20"/>
              </w:rPr>
              <w:t xml:space="preserve">Healthcare Information</w:t>
            </w:r>
          </w:p>
        </w:tc>
        <w:tc>
          <w:tcPr>
            <w:tcW w:type="dxa" w:w="6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19"/>
                <w:szCs w:val="19"/>
              </w:rPr>
              <w:t xml:space="preserve">With a medical knowledge base loaded into FAISS, the system can answer clinical questions with RAG grounding plus web verification, producing auditable answers.</w:t>
            </w:r>
          </w:p>
        </w:tc>
      </w:tr>
      <w:tr>
        <w:tc>
          <w:tcPr>
            <w:tcW w:type="dxa" w:w="280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left"/>
            </w:pPr>
            <w:r>
              <w:rPr>
                <w:rFonts w:ascii="Arial" w:cs="Arial" w:eastAsia="Arial" w:hAnsi="Arial"/>
                <w:b/>
                <w:bCs/>
                <w:i w:val="false"/>
                <w:iCs w:val="false"/>
                <w:color w:val="0F172A"/>
                <w:sz w:val="20"/>
                <w:szCs w:val="20"/>
              </w:rPr>
              <w:t xml:space="preserve">Legal / Policy Research</w:t>
            </w:r>
          </w:p>
        </w:tc>
        <w:tc>
          <w:tcPr>
            <w:tcW w:type="dxa" w:w="656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19"/>
                <w:szCs w:val="19"/>
              </w:rPr>
              <w:t xml:space="preserve">Law students and policy researchers can query statutes, cases, and regulations. The critic loop is especially valuable here — hallucinations in legal contexts carry real risk.</w:t>
            </w:r>
          </w:p>
        </w:tc>
      </w:tr>
    </w:tbl>
    <w:p>
      <w:r>
        <w:br w:type="page"/>
      </w:r>
    </w:p>
    <w:p>
      <w:pPr>
        <w:pStyle w:val="Heading1"/>
        <w:pBdr>
          <w:bottom w:val="single" w:color="0EA5E9" w:sz="6" w:space="6"/>
        </w:pBdr>
        <w:spacing w:after="160" w:before="360"/>
      </w:pPr>
      <w:r>
        <w:rPr>
          <w:rFonts w:ascii="Arial" w:cs="Arial" w:eastAsia="Arial" w:hAnsi="Arial"/>
          <w:b/>
          <w:bCs/>
          <w:color w:val="0F172A"/>
          <w:sz w:val="36"/>
          <w:szCs w:val="36"/>
        </w:rPr>
        <w:t xml:space="preserve">4. Bugs, Issues &amp; Fixes</w:t>
      </w:r>
    </w:p>
    <w:p>
      <w:pPr>
        <w:spacing w:after="120"/>
      </w:pPr>
      <w:r>
        <w:rPr>
          <w:rFonts w:ascii="Arial" w:cs="Arial" w:eastAsia="Arial" w:hAnsi="Arial"/>
          <w:b w:val="false"/>
          <w:bCs w:val="false"/>
          <w:i w:val="false"/>
          <w:iCs w:val="false"/>
          <w:color w:val="0F172A"/>
          <w:sz w:val="20"/>
          <w:szCs w:val="20"/>
        </w:rPr>
        <w:t xml:space="preserve">Seven issues were identified across three severity levels. Critical bugs affect core pipeline correctness right now. Warnings cause silent data quality problems. Info-level items are design gaps that limit capability.</w:t>
      </w:r>
    </w:p>
    <w:p>
      <w:pPr>
        <w:spacing w:after="80"/>
      </w:pPr>
      <w:r>
        <w:t xml:space="preserve"/>
      </w:r>
    </w:p>
    <w:p>
      <w:pPr>
        <w:pStyle w:val="Heading2"/>
        <w:spacing w:after="120" w:before="280"/>
      </w:pPr>
      <w:r>
        <w:rPr>
          <w:rFonts w:ascii="Arial" w:cs="Arial" w:eastAsia="Arial" w:hAnsi="Arial"/>
          <w:b/>
          <w:bCs/>
          <w:color w:val="1E293B"/>
          <w:sz w:val="28"/>
          <w:szCs w:val="28"/>
        </w:rPr>
        <w:t xml:space="preserve">4.1 Critical Bugs</w:t>
      </w:r>
    </w:p>
    <w:p>
      <w:pPr>
        <w:spacing w:after="80"/>
      </w:pPr>
      <w:r>
        <w:rPr>
          <w:rFonts w:ascii="Arial" w:cs="Arial" w:eastAsia="Arial" w:hAnsi="Arial"/>
          <w:b/>
          <w:bCs/>
          <w:color w:val="F87171"/>
          <w:sz w:val="16"/>
          <w:szCs w:val="16"/>
          <w:shd w:fill="FEE2E2" w:val="clear"/>
        </w:rPr>
        <w:t xml:space="preserve">  BUG — CRITICAL  </w:t>
      </w:r>
    </w:p>
    <w:p>
      <w:pPr>
        <w:pStyle w:val="Heading3"/>
        <w:spacing w:after="80" w:before="200"/>
      </w:pPr>
      <w:r>
        <w:rPr>
          <w:rFonts w:ascii="Arial" w:cs="Arial" w:eastAsia="Arial" w:hAnsi="Arial"/>
          <w:b/>
          <w:bCs/>
          <w:color w:val="475569"/>
          <w:sz w:val="24"/>
          <w:szCs w:val="24"/>
        </w:rPr>
        <w:t xml:space="preserve">Critic's instructions never reach the Architect</w:t>
      </w:r>
    </w:p>
    <w:p>
      <w:pPr>
        <w:spacing w:after="120"/>
      </w:pPr>
      <w:r>
        <w:rPr>
          <w:rFonts w:ascii="Arial" w:cs="Arial" w:eastAsia="Arial" w:hAnsi="Arial"/>
          <w:b w:val="false"/>
          <w:bCs w:val="false"/>
          <w:i w:val="false"/>
          <w:iCs w:val="false"/>
          <w:color w:val="0F172A"/>
          <w:sz w:val="20"/>
          <w:szCs w:val="20"/>
        </w:rPr>
        <w:t xml:space="preserve">File: validator.py + planner.py</w:t>
      </w:r>
    </w:p>
    <w:p>
      <w:pPr>
        <w:spacing w:after="120"/>
      </w:pPr>
      <w:r>
        <w:rPr>
          <w:rFonts w:ascii="Arial" w:cs="Arial" w:eastAsia="Arial" w:hAnsi="Arial"/>
          <w:b w:val="false"/>
          <w:bCs w:val="false"/>
          <w:i w:val="false"/>
          <w:iCs w:val="false"/>
          <w:color w:val="0F172A"/>
          <w:sz w:val="20"/>
          <w:szCs w:val="20"/>
        </w:rPr>
        <w:t xml:space="preserve">The Critic outputs instructions_for_architect in its JSON verdict on every REFINE cycle. However, the Architect in planner.py only reads the Librarian's log entries — it never scans for Critic feedback. On every REFINE loop, the Architect replans completely blind with no information about why the previous attempt failed. This directly undermines the purpose of the structured Critic output.</w:t>
      </w:r>
    </w:p>
    <w:p>
      <w:pPr>
        <w:pStyle w:val="Heading3"/>
        <w:spacing w:after="80" w:before="200"/>
      </w:pPr>
      <w:r>
        <w:rPr>
          <w:rFonts w:ascii="Arial" w:cs="Arial" w:eastAsia="Arial" w:hAnsi="Arial"/>
          <w:b/>
          <w:bCs/>
          <w:color w:val="475569"/>
          <w:sz w:val="24"/>
          <w:szCs w:val="24"/>
        </w:rPr>
        <w:t xml:space="preserve">Fix</w:t>
      </w:r>
    </w:p>
    <w:p>
      <w:pPr>
        <w:shd w:fill="1E293B" w:val="clear"/>
        <w:spacing w:after="0"/>
        <w:ind w:left="360"/>
      </w:pPr>
      <w:r>
        <w:rPr>
          <w:rFonts w:ascii="Courier New" w:cs="Courier New" w:eastAsia="Courier New" w:hAnsi="Courier New"/>
          <w:color w:val="BAE6FD"/>
          <w:sz w:val="18"/>
          <w:szCs w:val="18"/>
        </w:rPr>
        <w:t xml:space="preserve"># In planner.py — after reading librarian findings, add:</w:t>
      </w:r>
    </w:p>
    <w:p>
      <w:pPr>
        <w:shd w:fill="1E293B" w:val="clear"/>
        <w:spacing w:after="0"/>
        <w:ind w:left="360"/>
      </w:pPr>
      <w:r>
        <w:rPr>
          <w:rFonts w:ascii="Courier New" w:cs="Courier New" w:eastAsia="Courier New" w:hAnsi="Courier New"/>
          <w:color w:val="BAE6FD"/>
          <w:sz w:val="18"/>
          <w:szCs w:val="18"/>
        </w:rPr>
        <w:t xml:space="preserve">critic_instructions = ''</w:t>
      </w:r>
    </w:p>
    <w:p>
      <w:pPr>
        <w:shd w:fill="1E293B" w:val="clear"/>
        <w:spacing w:after="0"/>
        <w:ind w:left="360"/>
      </w:pPr>
      <w:r>
        <w:rPr>
          <w:rFonts w:ascii="Courier New" w:cs="Courier New" w:eastAsia="Courier New" w:hAnsi="Courier New"/>
          <w:color w:val="BAE6FD"/>
          <w:sz w:val="18"/>
          <w:szCs w:val="18"/>
        </w:rPr>
        <w:t xml:space="preserve">for log in reversed(state['logs']):</w:t>
      </w:r>
    </w:p>
    <w:p>
      <w:pPr>
        <w:shd w:fill="1E293B" w:val="clear"/>
        <w:spacing w:after="0"/>
        <w:ind w:left="360"/>
      </w:pPr>
      <w:r>
        <w:rPr>
          <w:rFonts w:ascii="Courier New" w:cs="Courier New" w:eastAsia="Courier New" w:hAnsi="Courier New"/>
          <w:color w:val="BAE6FD"/>
          <w:sz w:val="18"/>
          <w:szCs w:val="18"/>
        </w:rPr>
        <w:t xml:space="preserve">    if log['stage'] == 'critic':</w:t>
      </w:r>
    </w:p>
    <w:p>
      <w:pPr>
        <w:shd w:fill="1E293B" w:val="clear"/>
        <w:spacing w:after="0"/>
        <w:ind w:left="360"/>
      </w:pPr>
      <w:r>
        <w:rPr>
          <w:rFonts w:ascii="Courier New" w:cs="Courier New" w:eastAsia="Courier New" w:hAnsi="Courier New"/>
          <w:color w:val="BAE6FD"/>
          <w:sz w:val="18"/>
          <w:szCs w:val="18"/>
        </w:rPr>
        <w:t xml:space="preserve">        critic_instructions = log['output'].get('instructions_for_architect', '')</w:t>
      </w:r>
    </w:p>
    <w:p>
      <w:pPr>
        <w:shd w:fill="1E293B" w:val="clear"/>
        <w:spacing w:after="0"/>
        <w:ind w:left="360"/>
      </w:pPr>
      <w:r>
        <w:rPr>
          <w:rFonts w:ascii="Courier New" w:cs="Courier New" w:eastAsia="Courier New" w:hAnsi="Courier New"/>
          <w:color w:val="BAE6FD"/>
          <w:sz w:val="18"/>
          <w:szCs w:val="18"/>
        </w:rPr>
        <w:t xml:space="preserve">        break</w:t>
      </w:r>
    </w:p>
    <w:p>
      <w:pPr>
        <w:shd w:fill="1E293B" w:val="clear"/>
        <w:spacing w:after="0"/>
        <w:ind w:left="360"/>
      </w:pPr>
      <w:r>
        <w:rPr>
          <w:rFonts w:ascii="Courier New" w:cs="Courier New" w:eastAsia="Courier New" w:hAnsi="Courier New"/>
          <w:color w:val="BAE6FD"/>
          <w:sz w:val="18"/>
          <w:szCs w:val="18"/>
        </w:rPr>
        <w:t xml:space="preserve"/>
      </w:r>
    </w:p>
    <w:p>
      <w:pPr>
        <w:shd w:fill="1E293B" w:val="clear"/>
        <w:spacing w:after="0"/>
        <w:ind w:left="360"/>
      </w:pPr>
      <w:r>
        <w:rPr>
          <w:rFonts w:ascii="Courier New" w:cs="Courier New" w:eastAsia="Courier New" w:hAnsi="Courier New"/>
          <w:color w:val="BAE6FD"/>
          <w:sz w:val="18"/>
          <w:szCs w:val="18"/>
        </w:rPr>
        <w:t xml:space="preserve"># Then inject into the Architect prompt as a REFINEMENT INSTRUCTIONS block</w:t>
      </w:r>
    </w:p>
    <w:p>
      <w:pPr>
        <w:spacing w:after="80"/>
      </w:pPr>
      <w:r>
        <w:t xml:space="preserve"/>
      </w:r>
    </w:p>
    <w:p>
      <w:pPr>
        <w:spacing w:after="80"/>
      </w:pPr>
      <w:r>
        <w:rPr>
          <w:rFonts w:ascii="Arial" w:cs="Arial" w:eastAsia="Arial" w:hAnsi="Arial"/>
          <w:b/>
          <w:bCs/>
          <w:color w:val="F87171"/>
          <w:sz w:val="16"/>
          <w:szCs w:val="16"/>
          <w:shd w:fill="FEE2E2" w:val="clear"/>
        </w:rPr>
        <w:t xml:space="preserve">  BUG — CRITICAL  </w:t>
      </w:r>
    </w:p>
    <w:p>
      <w:pPr>
        <w:pStyle w:val="Heading3"/>
        <w:spacing w:after="80" w:before="200"/>
      </w:pPr>
      <w:r>
        <w:rPr>
          <w:rFonts w:ascii="Arial" w:cs="Arial" w:eastAsia="Arial" w:hAnsi="Arial"/>
          <w:b/>
          <w:bCs/>
          <w:color w:val="475569"/>
          <w:sz w:val="24"/>
          <w:szCs w:val="24"/>
        </w:rPr>
        <w:t xml:space="preserve">security_proxy.py is built but never called</w:t>
      </w:r>
    </w:p>
    <w:p>
      <w:pPr>
        <w:spacing w:after="120"/>
      </w:pPr>
      <w:r>
        <w:rPr>
          <w:rFonts w:ascii="Arial" w:cs="Arial" w:eastAsia="Arial" w:hAnsi="Arial"/>
          <w:b w:val="false"/>
          <w:bCs w:val="false"/>
          <w:i w:val="false"/>
          <w:iCs w:val="false"/>
          <w:color w:val="0F172A"/>
          <w:sz w:val="20"/>
          <w:szCs w:val="20"/>
        </w:rPr>
        <w:t xml:space="preserve">File: security_proxy.py — not imported anywhere</w:t>
      </w:r>
    </w:p>
    <w:p>
      <w:pPr>
        <w:spacing w:after="120"/>
      </w:pPr>
      <w:r>
        <w:rPr>
          <w:rFonts w:ascii="Arial" w:cs="Arial" w:eastAsia="Arial" w:hAnsi="Arial"/>
          <w:b w:val="false"/>
          <w:bCs w:val="false"/>
          <w:i w:val="false"/>
          <w:iCs w:val="false"/>
          <w:color w:val="0F172A"/>
          <w:sz w:val="20"/>
          <w:szCs w:val="20"/>
        </w:rPr>
        <w:t xml:space="preserve">The SecurityProxy class with token scrubbing and action whitelist validation is completely unwired. It is not imported in graph.py, not called in executor.py before tool calls, and does not appear anywhere in the pipeline. The security layer described in the research paper does not actually run in the codebase.</w:t>
      </w:r>
    </w:p>
    <w:p>
      <w:pPr>
        <w:pStyle w:val="Heading3"/>
        <w:spacing w:after="80" w:before="200"/>
      </w:pPr>
      <w:r>
        <w:rPr>
          <w:rFonts w:ascii="Arial" w:cs="Arial" w:eastAsia="Arial" w:hAnsi="Arial"/>
          <w:b/>
          <w:bCs/>
          <w:color w:val="475569"/>
          <w:sz w:val="24"/>
          <w:szCs w:val="24"/>
        </w:rPr>
        <w:t xml:space="preserve">Fix</w:t>
      </w:r>
    </w:p>
    <w:p>
      <w:pPr>
        <w:shd w:fill="1E293B" w:val="clear"/>
        <w:spacing w:after="0"/>
        <w:ind w:left="360"/>
      </w:pPr>
      <w:r>
        <w:rPr>
          <w:rFonts w:ascii="Courier New" w:cs="Courier New" w:eastAsia="Courier New" w:hAnsi="Courier New"/>
          <w:color w:val="BAE6FD"/>
          <w:sz w:val="18"/>
          <w:szCs w:val="18"/>
        </w:rPr>
        <w:t xml:space="preserve"># In executor.py — add at top:</w:t>
      </w:r>
    </w:p>
    <w:p>
      <w:pPr>
        <w:shd w:fill="1E293B" w:val="clear"/>
        <w:spacing w:after="0"/>
        <w:ind w:left="360"/>
      </w:pPr>
      <w:r>
        <w:rPr>
          <w:rFonts w:ascii="Courier New" w:cs="Courier New" w:eastAsia="Courier New" w:hAnsi="Courier New"/>
          <w:color w:val="BAE6FD"/>
          <w:sz w:val="18"/>
          <w:szCs w:val="18"/>
        </w:rPr>
        <w:t xml:space="preserve">from backend.agents.security_proxy import security_proxy</w:t>
      </w:r>
    </w:p>
    <w:p>
      <w:pPr>
        <w:shd w:fill="1E293B" w:val="clear"/>
        <w:spacing w:after="0"/>
        <w:ind w:left="360"/>
      </w:pPr>
      <w:r>
        <w:rPr>
          <w:rFonts w:ascii="Courier New" w:cs="Courier New" w:eastAsia="Courier New" w:hAnsi="Courier New"/>
          <w:color w:val="BAE6FD"/>
          <w:sz w:val="18"/>
          <w:szCs w:val="18"/>
        </w:rPr>
        <w:t xml:space="preserve"/>
      </w:r>
    </w:p>
    <w:p>
      <w:pPr>
        <w:shd w:fill="1E293B" w:val="clear"/>
        <w:spacing w:after="0"/>
        <w:ind w:left="360"/>
      </w:pPr>
      <w:r>
        <w:rPr>
          <w:rFonts w:ascii="Courier New" w:cs="Courier New" w:eastAsia="Courier New" w:hAnsi="Courier New"/>
          <w:color w:val="BAE6FD"/>
          <w:sz w:val="18"/>
          <w:szCs w:val="18"/>
        </w:rPr>
        <w:t xml:space="preserve"># Before each tool call in the for loop:</w:t>
      </w:r>
    </w:p>
    <w:p>
      <w:pPr>
        <w:shd w:fill="1E293B" w:val="clear"/>
        <w:spacing w:after="0"/>
        <w:ind w:left="360"/>
      </w:pPr>
      <w:r>
        <w:rPr>
          <w:rFonts w:ascii="Courier New" w:cs="Courier New" w:eastAsia="Courier New" w:hAnsi="Courier New"/>
          <w:color w:val="BAE6FD"/>
          <w:sz w:val="18"/>
          <w:szCs w:val="18"/>
        </w:rPr>
        <w:t xml:space="preserve">desc = security_proxy.scrub_tokens(desc)  # scrub injections</w:t>
      </w:r>
    </w:p>
    <w:p>
      <w:pPr>
        <w:shd w:fill="1E293B" w:val="clear"/>
        <w:spacing w:after="0"/>
        <w:ind w:left="360"/>
      </w:pPr>
      <w:r>
        <w:rPr>
          <w:rFonts w:ascii="Courier New" w:cs="Courier New" w:eastAsia="Courier New" w:hAnsi="Courier New"/>
          <w:color w:val="BAE6FD"/>
          <w:sz w:val="18"/>
          <w:szCs w:val="18"/>
        </w:rPr>
        <w:t xml:space="preserve">if not security_proxy.validate_action(tool_type):</w:t>
      </w:r>
    </w:p>
    <w:p>
      <w:pPr>
        <w:shd w:fill="1E293B" w:val="clear"/>
        <w:spacing w:after="0"/>
        <w:ind w:left="360"/>
      </w:pPr>
      <w:r>
        <w:rPr>
          <w:rFonts w:ascii="Courier New" w:cs="Courier New" w:eastAsia="Courier New" w:hAnsi="Courier New"/>
          <w:color w:val="BAE6FD"/>
          <w:sz w:val="18"/>
          <w:szCs w:val="18"/>
        </w:rPr>
        <w:t xml:space="preserve">    result['output'] = 'Action blocked by security proxy'</w:t>
      </w:r>
    </w:p>
    <w:p>
      <w:pPr>
        <w:shd w:fill="1E293B" w:val="clear"/>
        <w:spacing w:after="0"/>
        <w:ind w:left="360"/>
      </w:pPr>
      <w:r>
        <w:rPr>
          <w:rFonts w:ascii="Courier New" w:cs="Courier New" w:eastAsia="Courier New" w:hAnsi="Courier New"/>
          <w:color w:val="BAE6FD"/>
          <w:sz w:val="18"/>
          <w:szCs w:val="18"/>
        </w:rPr>
        <w:t xml:space="preserve">    task_results.append(result)</w:t>
      </w:r>
    </w:p>
    <w:p>
      <w:pPr>
        <w:shd w:fill="1E293B" w:val="clear"/>
        <w:spacing w:after="0"/>
        <w:ind w:left="360"/>
      </w:pPr>
      <w:r>
        <w:rPr>
          <w:rFonts w:ascii="Courier New" w:cs="Courier New" w:eastAsia="Courier New" w:hAnsi="Courier New"/>
          <w:color w:val="BAE6FD"/>
          <w:sz w:val="18"/>
          <w:szCs w:val="18"/>
        </w:rPr>
        <w:t xml:space="preserve">    continue</w:t>
      </w:r>
    </w:p>
    <w:p>
      <w:pPr>
        <w:shd w:fill="1E293B" w:val="clear"/>
        <w:spacing w:after="0"/>
        <w:ind w:left="360"/>
      </w:pPr>
      <w:r>
        <w:rPr>
          <w:rFonts w:ascii="Courier New" w:cs="Courier New" w:eastAsia="Courier New" w:hAnsi="Courier New"/>
          <w:color w:val="BAE6FD"/>
          <w:sz w:val="18"/>
          <w:szCs w:val="18"/>
        </w:rPr>
        <w:t xml:space="preserve"/>
      </w:r>
    </w:p>
    <w:p>
      <w:pPr>
        <w:shd w:fill="1E293B" w:val="clear"/>
        <w:spacing w:after="0"/>
        <w:ind w:left="360"/>
      </w:pPr>
      <w:r>
        <w:rPr>
          <w:rFonts w:ascii="Courier New" w:cs="Courier New" w:eastAsia="Courier New" w:hAnsi="Courier New"/>
          <w:color w:val="BAE6FD"/>
          <w:sz w:val="18"/>
          <w:szCs w:val="18"/>
        </w:rPr>
        <w:t xml:space="preserve"># Also expand whitelist in security_proxy.py:</w:t>
      </w:r>
    </w:p>
    <w:p>
      <w:pPr>
        <w:shd w:fill="1E293B" w:val="clear"/>
        <w:spacing w:after="0"/>
        <w:ind w:left="360"/>
      </w:pPr>
      <w:r>
        <w:rPr>
          <w:rFonts w:ascii="Courier New" w:cs="Courier New" w:eastAsia="Courier New" w:hAnsi="Courier New"/>
          <w:color w:val="BAE6FD"/>
          <w:sz w:val="18"/>
          <w:szCs w:val="18"/>
        </w:rPr>
        <w:t xml:space="preserve">self.whitelist = ['web_search', 'python_repl', 'rag_search']</w:t>
      </w:r>
    </w:p>
    <w:p>
      <w:pPr>
        <w:spacing w:after="80"/>
      </w:pPr>
      <w:r>
        <w:t xml:space="preserve"/>
      </w:r>
    </w:p>
    <w:p>
      <w:pPr>
        <w:spacing w:after="80"/>
      </w:pPr>
      <w:r>
        <w:rPr>
          <w:rFonts w:ascii="Arial" w:cs="Arial" w:eastAsia="Arial" w:hAnsi="Arial"/>
          <w:b/>
          <w:bCs/>
          <w:color w:val="F87171"/>
          <w:sz w:val="16"/>
          <w:szCs w:val="16"/>
          <w:shd w:fill="FEE2E2" w:val="clear"/>
        </w:rPr>
        <w:t xml:space="preserve">  BUG — CRITICAL  </w:t>
      </w:r>
    </w:p>
    <w:p>
      <w:pPr>
        <w:pStyle w:val="Heading3"/>
        <w:spacing w:after="80" w:before="200"/>
      </w:pPr>
      <w:r>
        <w:rPr>
          <w:rFonts w:ascii="Arial" w:cs="Arial" w:eastAsia="Arial" w:hAnsi="Arial"/>
          <w:b/>
          <w:bCs/>
          <w:color w:val="475569"/>
          <w:sz w:val="24"/>
          <w:szCs w:val="24"/>
        </w:rPr>
        <w:t xml:space="preserve">Analyst ignores depends_on — all tasks run sequentially</w:t>
      </w:r>
    </w:p>
    <w:p>
      <w:pPr>
        <w:spacing w:after="120"/>
      </w:pPr>
      <w:r>
        <w:rPr>
          <w:rFonts w:ascii="Arial" w:cs="Arial" w:eastAsia="Arial" w:hAnsi="Arial"/>
          <w:b w:val="false"/>
          <w:bCs w:val="false"/>
          <w:i w:val="false"/>
          <w:iCs w:val="false"/>
          <w:color w:val="0F172A"/>
          <w:sz w:val="20"/>
          <w:szCs w:val="20"/>
        </w:rPr>
        <w:t xml:space="preserve">File: executor.py</w:t>
      </w:r>
    </w:p>
    <w:p>
      <w:pPr>
        <w:spacing w:after="120"/>
      </w:pPr>
      <w:r>
        <w:rPr>
          <w:rFonts w:ascii="Arial" w:cs="Arial" w:eastAsia="Arial" w:hAnsi="Arial"/>
          <w:b w:val="false"/>
          <w:bCs w:val="false"/>
          <w:i w:val="false"/>
          <w:iCs w:val="false"/>
          <w:color w:val="0F172A"/>
          <w:sz w:val="20"/>
          <w:szCs w:val="20"/>
        </w:rPr>
        <w:t xml:space="preserve">The Architect's task plan includes a depends_on field per task, implying DAG-ordered execution. The Analyst's executor.py uses a plain for loop over all tasks in order — no dependency resolution occurs. Tasks that could run in parallel are serialised, and dependent tasks cannot access prior task outputs.</w:t>
      </w:r>
    </w:p>
    <w:p>
      <w:pPr>
        <w:pStyle w:val="Heading3"/>
        <w:spacing w:after="80" w:before="200"/>
      </w:pPr>
      <w:r>
        <w:rPr>
          <w:rFonts w:ascii="Arial" w:cs="Arial" w:eastAsia="Arial" w:hAnsi="Arial"/>
          <w:b/>
          <w:bCs/>
          <w:color w:val="475569"/>
          <w:sz w:val="24"/>
          <w:szCs w:val="24"/>
        </w:rPr>
        <w:t xml:space="preserve">Fix</w:t>
      </w:r>
    </w:p>
    <w:p>
      <w:pPr>
        <w:shd w:fill="1E293B" w:val="clear"/>
        <w:spacing w:after="0"/>
        <w:ind w:left="360"/>
      </w:pPr>
      <w:r>
        <w:rPr>
          <w:rFonts w:ascii="Courier New" w:cs="Courier New" w:eastAsia="Courier New" w:hAnsi="Courier New"/>
          <w:color w:val="BAE6FD"/>
          <w:sz w:val="18"/>
          <w:szCs w:val="18"/>
        </w:rPr>
        <w:t xml:space="preserve"># Add topological tier resolver:</w:t>
      </w:r>
    </w:p>
    <w:p>
      <w:pPr>
        <w:shd w:fill="1E293B" w:val="clear"/>
        <w:spacing w:after="0"/>
        <w:ind w:left="360"/>
      </w:pPr>
      <w:r>
        <w:rPr>
          <w:rFonts w:ascii="Courier New" w:cs="Courier New" w:eastAsia="Courier New" w:hAnsi="Courier New"/>
          <w:color w:val="BAE6FD"/>
          <w:sz w:val="18"/>
          <w:szCs w:val="18"/>
        </w:rPr>
        <w:t xml:space="preserve">def topological_tiers(tasks):</w:t>
      </w:r>
    </w:p>
    <w:p>
      <w:pPr>
        <w:shd w:fill="1E293B" w:val="clear"/>
        <w:spacing w:after="0"/>
        <w:ind w:left="360"/>
      </w:pPr>
      <w:r>
        <w:rPr>
          <w:rFonts w:ascii="Courier New" w:cs="Courier New" w:eastAsia="Courier New" w:hAnsi="Courier New"/>
          <w:color w:val="BAE6FD"/>
          <w:sz w:val="18"/>
          <w:szCs w:val="18"/>
        </w:rPr>
        <w:t xml:space="preserve">    completed, tiers = set(), []</w:t>
      </w:r>
    </w:p>
    <w:p>
      <w:pPr>
        <w:shd w:fill="1E293B" w:val="clear"/>
        <w:spacing w:after="0"/>
        <w:ind w:left="360"/>
      </w:pPr>
      <w:r>
        <w:rPr>
          <w:rFonts w:ascii="Courier New" w:cs="Courier New" w:eastAsia="Courier New" w:hAnsi="Courier New"/>
          <w:color w:val="BAE6FD"/>
          <w:sz w:val="18"/>
          <w:szCs w:val="18"/>
        </w:rPr>
        <w:t xml:space="preserve">    remaining = tasks[:]</w:t>
      </w:r>
    </w:p>
    <w:p>
      <w:pPr>
        <w:shd w:fill="1E293B" w:val="clear"/>
        <w:spacing w:after="0"/>
        <w:ind w:left="360"/>
      </w:pPr>
      <w:r>
        <w:rPr>
          <w:rFonts w:ascii="Courier New" w:cs="Courier New" w:eastAsia="Courier New" w:hAnsi="Courier New"/>
          <w:color w:val="BAE6FD"/>
          <w:sz w:val="18"/>
          <w:szCs w:val="18"/>
        </w:rPr>
        <w:t xml:space="preserve">    while remaining:</w:t>
      </w:r>
    </w:p>
    <w:p>
      <w:pPr>
        <w:shd w:fill="1E293B" w:val="clear"/>
        <w:spacing w:after="0"/>
        <w:ind w:left="360"/>
      </w:pPr>
      <w:r>
        <w:rPr>
          <w:rFonts w:ascii="Courier New" w:cs="Courier New" w:eastAsia="Courier New" w:hAnsi="Courier New"/>
          <w:color w:val="BAE6FD"/>
          <w:sz w:val="18"/>
          <w:szCs w:val="18"/>
        </w:rPr>
        <w:t xml:space="preserve">        tier = [t for t in remaining</w:t>
      </w:r>
    </w:p>
    <w:p>
      <w:pPr>
        <w:shd w:fill="1E293B" w:val="clear"/>
        <w:spacing w:after="0"/>
        <w:ind w:left="360"/>
      </w:pPr>
      <w:r>
        <w:rPr>
          <w:rFonts w:ascii="Courier New" w:cs="Courier New" w:eastAsia="Courier New" w:hAnsi="Courier New"/>
          <w:color w:val="BAE6FD"/>
          <w:sz w:val="18"/>
          <w:szCs w:val="18"/>
        </w:rPr>
        <w:t xml:space="preserve">                if all(d in completed for d in t.get('depends_on',[]))]</w:t>
      </w:r>
    </w:p>
    <w:p>
      <w:pPr>
        <w:shd w:fill="1E293B" w:val="clear"/>
        <w:spacing w:after="0"/>
        <w:ind w:left="360"/>
      </w:pPr>
      <w:r>
        <w:rPr>
          <w:rFonts w:ascii="Courier New" w:cs="Courier New" w:eastAsia="Courier New" w:hAnsi="Courier New"/>
          <w:color w:val="BAE6FD"/>
          <w:sz w:val="18"/>
          <w:szCs w:val="18"/>
        </w:rPr>
        <w:t xml:space="preserve">        tiers.append(tier)</w:t>
      </w:r>
    </w:p>
    <w:p>
      <w:pPr>
        <w:shd w:fill="1E293B" w:val="clear"/>
        <w:spacing w:after="0"/>
        <w:ind w:left="360"/>
      </w:pPr>
      <w:r>
        <w:rPr>
          <w:rFonts w:ascii="Courier New" w:cs="Courier New" w:eastAsia="Courier New" w:hAnsi="Courier New"/>
          <w:color w:val="BAE6FD"/>
          <w:sz w:val="18"/>
          <w:szCs w:val="18"/>
        </w:rPr>
        <w:t xml:space="preserve">        completed.update(t['id'] for t in tier)</w:t>
      </w:r>
    </w:p>
    <w:p>
      <w:pPr>
        <w:shd w:fill="1E293B" w:val="clear"/>
        <w:spacing w:after="0"/>
        <w:ind w:left="360"/>
      </w:pPr>
      <w:r>
        <w:rPr>
          <w:rFonts w:ascii="Courier New" w:cs="Courier New" w:eastAsia="Courier New" w:hAnsi="Courier New"/>
          <w:color w:val="BAE6FD"/>
          <w:sz w:val="18"/>
          <w:szCs w:val="18"/>
        </w:rPr>
        <w:t xml:space="preserve">        remaining = [t for t in remaining if t not in tier]</w:t>
      </w:r>
    </w:p>
    <w:p>
      <w:pPr>
        <w:shd w:fill="1E293B" w:val="clear"/>
        <w:spacing w:after="0"/>
        <w:ind w:left="360"/>
      </w:pPr>
      <w:r>
        <w:rPr>
          <w:rFonts w:ascii="Courier New" w:cs="Courier New" w:eastAsia="Courier New" w:hAnsi="Courier New"/>
          <w:color w:val="BAE6FD"/>
          <w:sz w:val="18"/>
          <w:szCs w:val="18"/>
        </w:rPr>
        <w:t xml:space="preserve">    return tiers</w:t>
      </w:r>
    </w:p>
    <w:p>
      <w:pPr>
        <w:shd w:fill="1E293B" w:val="clear"/>
        <w:spacing w:after="0"/>
        <w:ind w:left="360"/>
      </w:pPr>
      <w:r>
        <w:rPr>
          <w:rFonts w:ascii="Courier New" w:cs="Courier New" w:eastAsia="Courier New" w:hAnsi="Courier New"/>
          <w:color w:val="BAE6FD"/>
          <w:sz w:val="18"/>
          <w:szCs w:val="18"/>
        </w:rPr>
        <w:t xml:space="preserve"/>
      </w:r>
    </w:p>
    <w:p>
      <w:pPr>
        <w:shd w:fill="1E293B" w:val="clear"/>
        <w:spacing w:after="0"/>
        <w:ind w:left="360"/>
      </w:pPr>
      <w:r>
        <w:rPr>
          <w:rFonts w:ascii="Courier New" w:cs="Courier New" w:eastAsia="Courier New" w:hAnsi="Courier New"/>
          <w:color w:val="BAE6FD"/>
          <w:sz w:val="18"/>
          <w:szCs w:val="18"/>
        </w:rPr>
        <w:t xml:space="preserve"># In analyst run(), replace for loop with:</w:t>
      </w:r>
    </w:p>
    <w:p>
      <w:pPr>
        <w:shd w:fill="1E293B" w:val="clear"/>
        <w:spacing w:after="0"/>
        <w:ind w:left="360"/>
      </w:pPr>
      <w:r>
        <w:rPr>
          <w:rFonts w:ascii="Courier New" w:cs="Courier New" w:eastAsia="Courier New" w:hAnsi="Courier New"/>
          <w:color w:val="BAE6FD"/>
          <w:sz w:val="18"/>
          <w:szCs w:val="18"/>
        </w:rPr>
        <w:t xml:space="preserve">for tier in topological_tiers(tasks):</w:t>
      </w:r>
    </w:p>
    <w:p>
      <w:pPr>
        <w:shd w:fill="1E293B" w:val="clear"/>
        <w:spacing w:after="0"/>
        <w:ind w:left="360"/>
      </w:pPr>
      <w:r>
        <w:rPr>
          <w:rFonts w:ascii="Courier New" w:cs="Courier New" w:eastAsia="Courier New" w:hAnsi="Courier New"/>
          <w:color w:val="BAE6FD"/>
          <w:sz w:val="18"/>
          <w:szCs w:val="18"/>
        </w:rPr>
        <w:t xml:space="preserve">    results = await asyncio.gather(*[execute_task(t) for t in tier])</w:t>
      </w:r>
    </w:p>
    <w:p>
      <w:pPr>
        <w:shd w:fill="1E293B" w:val="clear"/>
        <w:spacing w:after="0"/>
        <w:ind w:left="360"/>
      </w:pPr>
      <w:r>
        <w:rPr>
          <w:rFonts w:ascii="Courier New" w:cs="Courier New" w:eastAsia="Courier New" w:hAnsi="Courier New"/>
          <w:color w:val="BAE6FD"/>
          <w:sz w:val="18"/>
          <w:szCs w:val="18"/>
        </w:rPr>
        <w:t xml:space="preserve">    task_results.extend(results)</w:t>
      </w:r>
    </w:p>
    <w:p>
      <w:pPr>
        <w:spacing w:after="80"/>
      </w:pPr>
      <w:r>
        <w:t xml:space="preserve"/>
      </w:r>
    </w:p>
    <w:p>
      <w:pPr>
        <w:pStyle w:val="Heading2"/>
        <w:spacing w:after="120" w:before="280"/>
      </w:pPr>
      <w:r>
        <w:rPr>
          <w:rFonts w:ascii="Arial" w:cs="Arial" w:eastAsia="Arial" w:hAnsi="Arial"/>
          <w:b/>
          <w:bCs/>
          <w:color w:val="1E293B"/>
          <w:sz w:val="28"/>
          <w:szCs w:val="28"/>
        </w:rPr>
        <w:t xml:space="preserve">4.2 Warnings</w:t>
      </w:r>
    </w:p>
    <w:p>
      <w:pPr>
        <w:spacing w:after="80"/>
      </w:pPr>
      <w:r>
        <w:rPr>
          <w:rFonts w:ascii="Arial" w:cs="Arial" w:eastAsia="Arial" w:hAnsi="Arial"/>
          <w:b/>
          <w:bCs/>
          <w:color w:val="F59E0B"/>
          <w:sz w:val="16"/>
          <w:szCs w:val="16"/>
          <w:shd w:fill="FEF3C7" w:val="clear"/>
        </w:rPr>
        <w:t xml:space="preserve">  WARNING  </w:t>
      </w:r>
    </w:p>
    <w:p>
      <w:pPr>
        <w:pStyle w:val="Heading3"/>
        <w:spacing w:after="80" w:before="200"/>
      </w:pPr>
      <w:r>
        <w:rPr>
          <w:rFonts w:ascii="Arial" w:cs="Arial" w:eastAsia="Arial" w:hAnsi="Arial"/>
          <w:b/>
          <w:bCs/>
          <w:color w:val="475569"/>
          <w:sz w:val="24"/>
          <w:szCs w:val="24"/>
        </w:rPr>
        <w:t xml:space="preserve">KG search returns a hardcoded stub string</w:t>
      </w:r>
    </w:p>
    <w:p>
      <w:pPr>
        <w:spacing w:after="120"/>
      </w:pPr>
      <w:r>
        <w:rPr>
          <w:rFonts w:ascii="Arial" w:cs="Arial" w:eastAsia="Arial" w:hAnsi="Arial"/>
          <w:b w:val="false"/>
          <w:bCs w:val="false"/>
          <w:i w:val="false"/>
          <w:iCs w:val="false"/>
          <w:color w:val="0F172A"/>
          <w:sz w:val="20"/>
          <w:szCs w:val="20"/>
        </w:rPr>
        <w:t xml:space="preserve">File: rag_retriever.py — kg_search()</w:t>
      </w:r>
    </w:p>
    <w:p>
      <w:pPr>
        <w:spacing w:after="120"/>
      </w:pPr>
      <w:r>
        <w:rPr>
          <w:rFonts w:ascii="Arial" w:cs="Arial" w:eastAsia="Arial" w:hAnsi="Arial"/>
          <w:b w:val="false"/>
          <w:bCs w:val="false"/>
          <w:i w:val="false"/>
          <w:iCs w:val="false"/>
          <w:color w:val="0F172A"/>
          <w:sz w:val="20"/>
          <w:szCs w:val="20"/>
        </w:rPr>
        <w:t xml:space="preserve">The kg_search() method always returns the same hardcoded string regardless of the query. The Librarian feeds this into every request, and the Synthesizer may treat it as real retrieved knowledge from the knowledge graph.</w:t>
      </w:r>
    </w:p>
    <w:p>
      <w:pPr>
        <w:pStyle w:val="Heading3"/>
        <w:spacing w:after="80" w:before="200"/>
      </w:pPr>
      <w:r>
        <w:rPr>
          <w:rFonts w:ascii="Arial" w:cs="Arial" w:eastAsia="Arial" w:hAnsi="Arial"/>
          <w:b/>
          <w:bCs/>
          <w:color w:val="475569"/>
          <w:sz w:val="24"/>
          <w:szCs w:val="24"/>
        </w:rPr>
        <w:t xml:space="preserve">Fix</w:t>
      </w:r>
    </w:p>
    <w:p>
      <w:pPr>
        <w:shd w:fill="1E293B" w:val="clear"/>
        <w:spacing w:after="0"/>
        <w:ind w:left="360"/>
      </w:pPr>
      <w:r>
        <w:rPr>
          <w:rFonts w:ascii="Courier New" w:cs="Courier New" w:eastAsia="Courier New" w:hAnsi="Courier New"/>
          <w:color w:val="BAE6FD"/>
          <w:sz w:val="18"/>
          <w:szCs w:val="18"/>
        </w:rPr>
        <w:t xml:space="preserve"># In rag_retriever.py — replace kg_search() body with:</w:t>
      </w:r>
    </w:p>
    <w:p>
      <w:pPr>
        <w:shd w:fill="1E293B" w:val="clear"/>
        <w:spacing w:after="0"/>
        <w:ind w:left="360"/>
      </w:pPr>
      <w:r>
        <w:rPr>
          <w:rFonts w:ascii="Courier New" w:cs="Courier New" w:eastAsia="Courier New" w:hAnsi="Courier New"/>
          <w:color w:val="BAE6FD"/>
          <w:sz w:val="18"/>
          <w:szCs w:val="18"/>
        </w:rPr>
        <w:t xml:space="preserve">async def kg_search(self, query: str) -&gt; List[str]:</w:t>
      </w:r>
    </w:p>
    <w:p>
      <w:pPr>
        <w:shd w:fill="1E293B" w:val="clear"/>
        <w:spacing w:after="0"/>
        <w:ind w:left="360"/>
      </w:pPr>
      <w:r>
        <w:rPr>
          <w:rFonts w:ascii="Courier New" w:cs="Courier New" w:eastAsia="Courier New" w:hAnsi="Courier New"/>
          <w:color w:val="BAE6FD"/>
          <w:sz w:val="18"/>
          <w:szCs w:val="18"/>
        </w:rPr>
        <w:t xml:space="preserve">    return []  # Empty until Neo4j is connected</w:t>
      </w:r>
    </w:p>
    <w:p>
      <w:pPr>
        <w:spacing w:after="80"/>
      </w:pPr>
      <w:r>
        <w:t xml:space="preserve"/>
      </w:r>
    </w:p>
    <w:p>
      <w:pPr>
        <w:spacing w:after="80"/>
      </w:pPr>
      <w:r>
        <w:rPr>
          <w:rFonts w:ascii="Arial" w:cs="Arial" w:eastAsia="Arial" w:hAnsi="Arial"/>
          <w:b/>
          <w:bCs/>
          <w:color w:val="F59E0B"/>
          <w:sz w:val="16"/>
          <w:szCs w:val="16"/>
          <w:shd w:fill="FEF3C7" w:val="clear"/>
        </w:rPr>
        <w:t xml:space="preserve">  WARNING  </w:t>
      </w:r>
    </w:p>
    <w:p>
      <w:pPr>
        <w:pStyle w:val="Heading3"/>
        <w:spacing w:after="80" w:before="200"/>
      </w:pPr>
      <w:r>
        <w:rPr>
          <w:rFonts w:ascii="Arial" w:cs="Arial" w:eastAsia="Arial" w:hAnsi="Arial"/>
          <w:b/>
          <w:bCs/>
          <w:color w:val="475569"/>
          <w:sz w:val="24"/>
          <w:szCs w:val="24"/>
        </w:rPr>
        <w:t xml:space="preserve">Synthesizer reads all logs including failed intermediate loops</w:t>
      </w:r>
    </w:p>
    <w:p>
      <w:pPr>
        <w:spacing w:after="120"/>
      </w:pPr>
      <w:r>
        <w:rPr>
          <w:rFonts w:ascii="Arial" w:cs="Arial" w:eastAsia="Arial" w:hAnsi="Arial"/>
          <w:b w:val="false"/>
          <w:bCs w:val="false"/>
          <w:i w:val="false"/>
          <w:iCs w:val="false"/>
          <w:color w:val="0F172A"/>
          <w:sz w:val="20"/>
          <w:szCs w:val="20"/>
        </w:rPr>
        <w:t xml:space="preserve">File: synthesizer.py</w:t>
      </w:r>
    </w:p>
    <w:p>
      <w:pPr>
        <w:spacing w:after="120"/>
      </w:pPr>
      <w:r>
        <w:rPr>
          <w:rFonts w:ascii="Arial" w:cs="Arial" w:eastAsia="Arial" w:hAnsi="Arial"/>
          <w:b w:val="false"/>
          <w:bCs w:val="false"/>
          <w:i w:val="false"/>
          <w:iCs w:val="false"/>
          <w:color w:val="0F172A"/>
          <w:sz w:val="20"/>
          <w:szCs w:val="20"/>
        </w:rPr>
        <w:t xml:space="preserve">The Synthesizer compiles all logs including failed intermediate Analyst attempts from previous REFINE loops. It may synthesise a final answer from noisy, rejected intermediate outputs rather than just the final approved data.</w:t>
      </w:r>
    </w:p>
    <w:p>
      <w:pPr>
        <w:pStyle w:val="Heading3"/>
        <w:spacing w:after="80" w:before="200"/>
      </w:pPr>
      <w:r>
        <w:rPr>
          <w:rFonts w:ascii="Arial" w:cs="Arial" w:eastAsia="Arial" w:hAnsi="Arial"/>
          <w:b/>
          <w:bCs/>
          <w:color w:val="475569"/>
          <w:sz w:val="24"/>
          <w:szCs w:val="24"/>
        </w:rPr>
        <w:t xml:space="preserve">Fix</w:t>
      </w:r>
    </w:p>
    <w:p>
      <w:pPr>
        <w:shd w:fill="1E293B" w:val="clear"/>
        <w:spacing w:after="0"/>
        <w:ind w:left="360"/>
      </w:pPr>
      <w:r>
        <w:rPr>
          <w:rFonts w:ascii="Courier New" w:cs="Courier New" w:eastAsia="Courier New" w:hAnsi="Courier New"/>
          <w:color w:val="BAE6FD"/>
          <w:sz w:val="18"/>
          <w:szCs w:val="18"/>
        </w:rPr>
        <w:t xml:space="preserve"># In synthesizer.py — filter logs before passing to LLM:</w:t>
      </w:r>
    </w:p>
    <w:p>
      <w:pPr>
        <w:shd w:fill="1E293B" w:val="clear"/>
        <w:spacing w:after="0"/>
        <w:ind w:left="360"/>
      </w:pPr>
      <w:r>
        <w:rPr>
          <w:rFonts w:ascii="Courier New" w:cs="Courier New" w:eastAsia="Courier New" w:hAnsi="Courier New"/>
          <w:color w:val="BAE6FD"/>
          <w:sz w:val="18"/>
          <w:szCs w:val="18"/>
        </w:rPr>
        <w:t xml:space="preserve">max_retry = state.get('retry_count', 0)</w:t>
      </w:r>
    </w:p>
    <w:p>
      <w:pPr>
        <w:shd w:fill="1E293B" w:val="clear"/>
        <w:spacing w:after="0"/>
        <w:ind w:left="360"/>
      </w:pPr>
      <w:r>
        <w:rPr>
          <w:rFonts w:ascii="Courier New" w:cs="Courier New" w:eastAsia="Courier New" w:hAnsi="Courier New"/>
          <w:color w:val="BAE6FD"/>
          <w:sz w:val="18"/>
          <w:szCs w:val="18"/>
        </w:rPr>
        <w:t xml:space="preserve">final_logs = [l for l in state['logs']</w:t>
      </w:r>
    </w:p>
    <w:p>
      <w:pPr>
        <w:shd w:fill="1E293B" w:val="clear"/>
        <w:spacing w:after="0"/>
        <w:ind w:left="360"/>
      </w:pPr>
      <w:r>
        <w:rPr>
          <w:rFonts w:ascii="Courier New" w:cs="Courier New" w:eastAsia="Courier New" w:hAnsi="Courier New"/>
          <w:color w:val="BAE6FD"/>
          <w:sz w:val="18"/>
          <w:szCs w:val="18"/>
        </w:rPr>
        <w:t xml:space="preserve">    if not (l['stage'] in ['analyst','critic'] and</w:t>
      </w:r>
    </w:p>
    <w:p>
      <w:pPr>
        <w:shd w:fill="1E293B" w:val="clear"/>
        <w:spacing w:after="0"/>
        <w:ind w:left="360"/>
      </w:pPr>
      <w:r>
        <w:rPr>
          <w:rFonts w:ascii="Courier New" w:cs="Courier New" w:eastAsia="Courier New" w:hAnsi="Courier New"/>
          <w:color w:val="BAE6FD"/>
          <w:sz w:val="18"/>
          <w:szCs w:val="18"/>
        </w:rPr>
        <w:t xml:space="preserve">            l.get('retry', max_retry) &lt; max_retry)]</w:t>
      </w:r>
    </w:p>
    <w:p>
      <w:pPr>
        <w:spacing w:after="80"/>
      </w:pPr>
      <w:r>
        <w:t xml:space="preserve"/>
      </w:r>
    </w:p>
    <w:p>
      <w:pPr>
        <w:pStyle w:val="Heading2"/>
        <w:spacing w:after="120" w:before="280"/>
      </w:pPr>
      <w:r>
        <w:rPr>
          <w:rFonts w:ascii="Arial" w:cs="Arial" w:eastAsia="Arial" w:hAnsi="Arial"/>
          <w:b/>
          <w:bCs/>
          <w:color w:val="1E293B"/>
          <w:sz w:val="28"/>
          <w:szCs w:val="28"/>
        </w:rPr>
        <w:t xml:space="preserve">4.3 Info / Design Gaps</w:t>
      </w:r>
    </w:p>
    <w:p>
      <w:pPr>
        <w:spacing w:after="80"/>
      </w:pPr>
      <w:r>
        <w:rPr>
          <w:rFonts w:ascii="Arial" w:cs="Arial" w:eastAsia="Arial" w:hAnsi="Arial"/>
          <w:b/>
          <w:bCs/>
          <w:color w:val="0EA5E9"/>
          <w:sz w:val="16"/>
          <w:szCs w:val="16"/>
          <w:shd w:fill="BAE6FD" w:val="clear"/>
        </w:rPr>
        <w:t xml:space="preserve">  INFO  </w:t>
      </w:r>
    </w:p>
    <w:p>
      <w:pPr>
        <w:pStyle w:val="Heading3"/>
        <w:spacing w:after="80" w:before="200"/>
      </w:pPr>
      <w:r>
        <w:rPr>
          <w:rFonts w:ascii="Arial" w:cs="Arial" w:eastAsia="Arial" w:hAnsi="Arial"/>
          <w:b/>
          <w:bCs/>
          <w:color w:val="475569"/>
          <w:sz w:val="24"/>
          <w:szCs w:val="24"/>
        </w:rPr>
        <w:t xml:space="preserve">Critic exits at retry cap with no indication in the final output</w:t>
      </w:r>
    </w:p>
    <w:p>
      <w:pPr>
        <w:spacing w:after="120"/>
      </w:pPr>
      <w:r>
        <w:rPr>
          <w:rFonts w:ascii="Arial" w:cs="Arial" w:eastAsia="Arial" w:hAnsi="Arial"/>
          <w:b w:val="false"/>
          <w:bCs w:val="false"/>
          <w:i w:val="false"/>
          <w:iCs w:val="false"/>
          <w:color w:val="0F172A"/>
          <w:sz w:val="20"/>
          <w:szCs w:val="20"/>
        </w:rPr>
        <w:t xml:space="preserve">When retry_count reaches 7, the graph silently routes to the Synthesizer regardless of PASS or REFINE status. The final report gives no indication that the answer was forced through under the cap rather than genuinely validated.</w:t>
      </w:r>
    </w:p>
    <w:p>
      <w:pPr>
        <w:spacing w:after="120"/>
      </w:pPr>
      <w:r>
        <w:rPr>
          <w:rFonts w:ascii="Arial" w:cs="Arial" w:eastAsia="Arial" w:hAnsi="Arial"/>
          <w:b w:val="false"/>
          <w:bCs w:val="false"/>
          <w:i w:val="false"/>
          <w:iCs w:val="false"/>
          <w:color w:val="0F172A"/>
          <w:sz w:val="20"/>
          <w:szCs w:val="20"/>
        </w:rPr>
        <w:t xml:space="preserve">Suggestion: Add a cap_reached boolean to state when routing via cap limit. The Synthesizer should include a disclaimer in the report when this flag is true.</w:t>
      </w:r>
    </w:p>
    <w:p>
      <w:pPr>
        <w:spacing w:after="80"/>
      </w:pPr>
      <w:r>
        <w:t xml:space="preserve"/>
      </w:r>
    </w:p>
    <w:p>
      <w:pPr>
        <w:spacing w:after="80"/>
      </w:pPr>
      <w:r>
        <w:rPr>
          <w:rFonts w:ascii="Arial" w:cs="Arial" w:eastAsia="Arial" w:hAnsi="Arial"/>
          <w:b/>
          <w:bCs/>
          <w:color w:val="0EA5E9"/>
          <w:sz w:val="16"/>
          <w:szCs w:val="16"/>
          <w:shd w:fill="BAE6FD" w:val="clear"/>
        </w:rPr>
        <w:t xml:space="preserve">  INFO  </w:t>
      </w:r>
    </w:p>
    <w:p>
      <w:pPr>
        <w:pStyle w:val="Heading3"/>
        <w:spacing w:after="80" w:before="200"/>
      </w:pPr>
      <w:r>
        <w:rPr>
          <w:rFonts w:ascii="Arial" w:cs="Arial" w:eastAsia="Arial" w:hAnsi="Arial"/>
          <w:b/>
          <w:bCs/>
          <w:color w:val="475569"/>
          <w:sz w:val="24"/>
          <w:szCs w:val="24"/>
        </w:rPr>
        <w:t xml:space="preserve">Memory module saves sessions but never reads them back</w:t>
      </w:r>
    </w:p>
    <w:p>
      <w:pPr>
        <w:spacing w:after="120"/>
      </w:pPr>
      <w:r>
        <w:rPr>
          <w:rFonts w:ascii="Arial" w:cs="Arial" w:eastAsia="Arial" w:hAnsi="Arial"/>
          <w:b w:val="false"/>
          <w:bCs w:val="false"/>
          <w:i w:val="false"/>
          <w:iCs w:val="false"/>
          <w:color w:val="0F172A"/>
          <w:sz w:val="20"/>
          <w:szCs w:val="20"/>
        </w:rPr>
        <w:t xml:space="preserve">The HAAMemory class correctly saves sessions after completion, but no code loads prior sessions at the start of a new query. The system cannot leverage what it learned from previous queries — every run starts from zero context.</w:t>
      </w:r>
    </w:p>
    <w:p>
      <w:pPr>
        <w:spacing w:after="120"/>
      </w:pPr>
      <w:r>
        <w:rPr>
          <w:rFonts w:ascii="Arial" w:cs="Arial" w:eastAsia="Arial" w:hAnsi="Arial"/>
          <w:b w:val="false"/>
          <w:bCs w:val="false"/>
          <w:i w:val="false"/>
          <w:iCs w:val="false"/>
          <w:color w:val="0F172A"/>
          <w:sz w:val="20"/>
          <w:szCs w:val="20"/>
        </w:rPr>
        <w:t xml:space="preserve">Suggestion: In the Librarian node, call memory.get_history(limit=3) and inject the most relevant past answers as a PRIOR RESEARCH block before the FAISS retrieval step.</w:t>
      </w:r>
    </w:p>
    <w:p>
      <w:r>
        <w:br w:type="page"/>
      </w:r>
    </w:p>
    <w:p>
      <w:pPr>
        <w:pStyle w:val="Heading1"/>
        <w:pBdr>
          <w:bottom w:val="single" w:color="0EA5E9" w:sz="6" w:space="6"/>
        </w:pBdr>
        <w:spacing w:after="160" w:before="360"/>
      </w:pPr>
      <w:r>
        <w:rPr>
          <w:rFonts w:ascii="Arial" w:cs="Arial" w:eastAsia="Arial" w:hAnsi="Arial"/>
          <w:b/>
          <w:bCs/>
          <w:color w:val="0F172A"/>
          <w:sz w:val="36"/>
          <w:szCs w:val="36"/>
        </w:rPr>
        <w:t xml:space="preserve">5. Suggested New Features</w:t>
      </w:r>
    </w:p>
    <w:p>
      <w:pPr>
        <w:spacing w:after="120"/>
      </w:pPr>
      <w:r>
        <w:rPr>
          <w:rFonts w:ascii="Arial" w:cs="Arial" w:eastAsia="Arial" w:hAnsi="Arial"/>
          <w:b w:val="false"/>
          <w:bCs w:val="false"/>
          <w:i w:val="false"/>
          <w:iCs w:val="false"/>
          <w:color w:val="0F172A"/>
          <w:sz w:val="20"/>
          <w:szCs w:val="20"/>
        </w:rPr>
        <w:t xml:space="preserve">Nine features are proposed across three priority levels. Each includes a concrete infrastructure plan with specific libraries, file locations, and implementation steps.</w:t>
      </w:r>
    </w:p>
    <w:p>
      <w:pPr>
        <w:spacing w:after="80"/>
      </w:pPr>
      <w:r>
        <w:t xml:space="preserve"/>
      </w:r>
    </w:p>
    <w:p>
      <w:pPr>
        <w:pStyle w:val="Heading2"/>
        <w:spacing w:after="120" w:before="280"/>
      </w:pPr>
      <w:r>
        <w:rPr>
          <w:rFonts w:ascii="Arial" w:cs="Arial" w:eastAsia="Arial" w:hAnsi="Arial"/>
          <w:b/>
          <w:bCs/>
          <w:color w:val="1E293B"/>
          <w:sz w:val="28"/>
          <w:szCs w:val="28"/>
        </w:rPr>
        <w:t xml:space="preserve">5.1 High Priority Features</w:t>
      </w:r>
    </w:p>
    <w:p>
      <w:pPr>
        <w:spacing w:after="80"/>
      </w:pPr>
      <w:r>
        <w:rPr>
          <w:rFonts w:ascii="Arial" w:cs="Arial" w:eastAsia="Arial" w:hAnsi="Arial"/>
          <w:b/>
          <w:bCs/>
          <w:color w:val="10B981"/>
          <w:sz w:val="16"/>
          <w:szCs w:val="16"/>
          <w:shd w:fill="A7F3D0" w:val="clear"/>
        </w:rPr>
        <w:t xml:space="preserve">  HIGH IMPACT  </w:t>
      </w:r>
    </w:p>
    <w:p>
      <w:pPr>
        <w:pStyle w:val="Heading3"/>
        <w:spacing w:after="80" w:before="200"/>
      </w:pPr>
      <w:r>
        <w:rPr>
          <w:rFonts w:ascii="Arial" w:cs="Arial" w:eastAsia="Arial" w:hAnsi="Arial"/>
          <w:b/>
          <w:bCs/>
          <w:color w:val="475569"/>
          <w:sz w:val="24"/>
          <w:szCs w:val="24"/>
        </w:rPr>
        <w:t xml:space="preserve">Feature 1 — Confidence-Adaptive Critic Stopping</w:t>
      </w:r>
    </w:p>
    <w:p>
      <w:pPr>
        <w:spacing w:after="120"/>
      </w:pPr>
      <w:r>
        <w:rPr>
          <w:rFonts w:ascii="Arial" w:cs="Arial" w:eastAsia="Arial" w:hAnsi="Arial"/>
          <w:b w:val="false"/>
          <w:bCs w:val="false"/>
          <w:i w:val="false"/>
          <w:iCs w:val="false"/>
          <w:color w:val="0F172A"/>
          <w:sz w:val="20"/>
          <w:szCs w:val="20"/>
        </w:rPr>
        <w:t xml:space="preserve">Instead of always running up to 7 loops, the Critic scores its own confidence (0.0–1.0) each round. If confidence exceeds a threshold (e.g. 0.85), it exits early with PASS. This would cut average latency from ~50s to ~15–20s on most queries without sacrificing accuracy on complex 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4"/>
              <w:left w:val="single" w:color="DDDDDD" w:sz="4"/>
              <w:bottom w:val="single" w:color="DDDDDD" w:sz="4"/>
              <w:right w:val="single" w:color="DDDDDD" w:sz="4"/>
            </w:tcBorders>
            <w:shd w:fill="475569"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9"/>
                <w:szCs w:val="19"/>
              </w:rPr>
              <w:t xml:space="preserve">Item</w:t>
            </w:r>
          </w:p>
        </w:tc>
        <w:tc>
          <w:tcPr>
            <w:tcW w:type="dxa" w:w="7360"/>
            <w:tcBorders>
              <w:top w:val="single" w:color="DDDDDD" w:sz="4"/>
              <w:left w:val="single" w:color="DDDDDD" w:sz="4"/>
              <w:bottom w:val="single" w:color="DDDDDD" w:sz="4"/>
              <w:right w:val="single" w:color="DDDDDD" w:sz="4"/>
            </w:tcBorders>
            <w:shd w:fill="475569"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9"/>
                <w:szCs w:val="19"/>
              </w:rPr>
              <w:t xml:space="preserve">Detail</w:t>
            </w:r>
          </w:p>
        </w:tc>
      </w:tr>
      <w:tr>
        <w:tc>
          <w:tcPr>
            <w:tcW w:type="dxa" w:w="2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F172A"/>
                <w:sz w:val="20"/>
                <w:szCs w:val="20"/>
              </w:rPr>
              <w:t xml:space="preserve">Files to edit</w:t>
            </w:r>
          </w:p>
        </w:tc>
        <w:tc>
          <w:tcPr>
            <w:tcW w:type="dxa" w:w="7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19"/>
                <w:szCs w:val="19"/>
              </w:rPr>
              <w:t xml:space="preserve">validator.py, graph.py, state.py</w:t>
            </w:r>
          </w:p>
        </w:tc>
      </w:tr>
      <w:tr>
        <w:tc>
          <w:tcPr>
            <w:tcW w:type="dxa" w:w="200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left"/>
            </w:pPr>
            <w:r>
              <w:rPr>
                <w:rFonts w:ascii="Arial" w:cs="Arial" w:eastAsia="Arial" w:hAnsi="Arial"/>
                <w:b/>
                <w:bCs/>
                <w:i w:val="false"/>
                <w:iCs w:val="false"/>
                <w:color w:val="0F172A"/>
                <w:sz w:val="20"/>
                <w:szCs w:val="20"/>
              </w:rPr>
              <w:t xml:space="preserve">New state field</w:t>
            </w:r>
          </w:p>
        </w:tc>
        <w:tc>
          <w:tcPr>
            <w:tcW w:type="dxa" w:w="736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19"/>
                <w:szCs w:val="19"/>
              </w:rPr>
              <w:t xml:space="preserve">confidence_score: Optional[float] in PipelineState</w:t>
            </w:r>
          </w:p>
        </w:tc>
      </w:tr>
      <w:tr>
        <w:tc>
          <w:tcPr>
            <w:tcW w:type="dxa" w:w="2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F172A"/>
                <w:sz w:val="20"/>
                <w:szCs w:val="20"/>
              </w:rPr>
              <w:t xml:space="preserve">Prompt change</w:t>
            </w:r>
          </w:p>
        </w:tc>
        <w:tc>
          <w:tcPr>
            <w:tcW w:type="dxa" w:w="7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19"/>
                <w:szCs w:val="19"/>
              </w:rPr>
              <w:t xml:space="preserve">Add confidence scoring to CRITIC_SYSTEM — output 0.0–1.0 alongside verdict</w:t>
            </w:r>
          </w:p>
        </w:tc>
      </w:tr>
      <w:tr>
        <w:tc>
          <w:tcPr>
            <w:tcW w:type="dxa" w:w="200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left"/>
            </w:pPr>
            <w:r>
              <w:rPr>
                <w:rFonts w:ascii="Arial" w:cs="Arial" w:eastAsia="Arial" w:hAnsi="Arial"/>
                <w:b/>
                <w:bCs/>
                <w:i w:val="false"/>
                <w:iCs w:val="false"/>
                <w:color w:val="0F172A"/>
                <w:sz w:val="20"/>
                <w:szCs w:val="20"/>
              </w:rPr>
              <w:t xml:space="preserve">Routing change</w:t>
            </w:r>
          </w:p>
        </w:tc>
        <w:tc>
          <w:tcPr>
            <w:tcW w:type="dxa" w:w="736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19"/>
                <w:szCs w:val="19"/>
              </w:rPr>
              <w:t xml:space="preserve">In should_loop(): if confidence &gt;= threshold → synthesizer even on REFINE</w:t>
            </w:r>
          </w:p>
        </w:tc>
      </w:tr>
      <w:tr>
        <w:tc>
          <w:tcPr>
            <w:tcW w:type="dxa" w:w="2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F172A"/>
                <w:sz w:val="20"/>
                <w:szCs w:val="20"/>
              </w:rPr>
              <w:t xml:space="preserve">Config</w:t>
            </w:r>
          </w:p>
        </w:tc>
        <w:tc>
          <w:tcPr>
            <w:tcW w:type="dxa" w:w="7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19"/>
                <w:szCs w:val="19"/>
              </w:rPr>
              <w:t xml:space="preserve">CRITIC_CONFIDENCE_THRESHOLD=0.85 in .env</w:t>
            </w:r>
          </w:p>
        </w:tc>
      </w:tr>
      <w:tr>
        <w:tc>
          <w:tcPr>
            <w:tcW w:type="dxa" w:w="200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left"/>
            </w:pPr>
            <w:r>
              <w:rPr>
                <w:rFonts w:ascii="Arial" w:cs="Arial" w:eastAsia="Arial" w:hAnsi="Arial"/>
                <w:b/>
                <w:bCs/>
                <w:i w:val="false"/>
                <w:iCs w:val="false"/>
                <w:color w:val="0F172A"/>
                <w:sz w:val="20"/>
                <w:szCs w:val="20"/>
              </w:rPr>
              <w:t xml:space="preserve">Estimated latency saving</w:t>
            </w:r>
          </w:p>
        </w:tc>
        <w:tc>
          <w:tcPr>
            <w:tcW w:type="dxa" w:w="736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19"/>
                <w:szCs w:val="19"/>
              </w:rPr>
              <w:t xml:space="preserve">~60–70% reduction on queries that would have looped 5–7 times</w:t>
            </w:r>
          </w:p>
        </w:tc>
      </w:tr>
    </w:tbl>
    <w:p>
      <w:pPr>
        <w:spacing w:after="80"/>
      </w:pPr>
      <w:r>
        <w:t xml:space="preserve"/>
      </w:r>
    </w:p>
    <w:p>
      <w:pPr>
        <w:spacing w:after="80"/>
      </w:pPr>
      <w:r>
        <w:rPr>
          <w:rFonts w:ascii="Arial" w:cs="Arial" w:eastAsia="Arial" w:hAnsi="Arial"/>
          <w:b/>
          <w:bCs/>
          <w:color w:val="10B981"/>
          <w:sz w:val="16"/>
          <w:szCs w:val="16"/>
          <w:shd w:fill="A7F3D0" w:val="clear"/>
        </w:rPr>
        <w:t xml:space="preserve">  HIGH IMPACT  </w:t>
      </w:r>
    </w:p>
    <w:p>
      <w:pPr>
        <w:pStyle w:val="Heading3"/>
        <w:spacing w:after="80" w:before="200"/>
      </w:pPr>
      <w:r>
        <w:rPr>
          <w:rFonts w:ascii="Arial" w:cs="Arial" w:eastAsia="Arial" w:hAnsi="Arial"/>
          <w:b/>
          <w:bCs/>
          <w:color w:val="475569"/>
          <w:sz w:val="24"/>
          <w:szCs w:val="24"/>
        </w:rPr>
        <w:t xml:space="preserve">Feature 2 — Live Neo4j Knowledge Graph Integration</w:t>
      </w:r>
    </w:p>
    <w:p>
      <w:pPr>
        <w:spacing w:after="120"/>
      </w:pPr>
      <w:r>
        <w:rPr>
          <w:rFonts w:ascii="Arial" w:cs="Arial" w:eastAsia="Arial" w:hAnsi="Arial"/>
          <w:b w:val="false"/>
          <w:bCs w:val="false"/>
          <w:i w:val="false"/>
          <w:iCs w:val="false"/>
          <w:color w:val="0F172A"/>
          <w:sz w:val="20"/>
          <w:szCs w:val="20"/>
        </w:rPr>
        <w:t xml:space="preserve">Replace the hardcoded KG stub with a real Neo4j instance. This unlocks multi-hop reasoning — finding non-obvious relationships between entities that FAISS vector search alone cannot surface. Particularly impactful for queries about people, organisations, events, and concepts that have relational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4"/>
              <w:left w:val="single" w:color="DDDDDD" w:sz="4"/>
              <w:bottom w:val="single" w:color="DDDDDD" w:sz="4"/>
              <w:right w:val="single" w:color="DDDDDD" w:sz="4"/>
            </w:tcBorders>
            <w:shd w:fill="475569"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9"/>
                <w:szCs w:val="19"/>
              </w:rPr>
              <w:t xml:space="preserve">Item</w:t>
            </w:r>
          </w:p>
        </w:tc>
        <w:tc>
          <w:tcPr>
            <w:tcW w:type="dxa" w:w="7360"/>
            <w:tcBorders>
              <w:top w:val="single" w:color="DDDDDD" w:sz="4"/>
              <w:left w:val="single" w:color="DDDDDD" w:sz="4"/>
              <w:bottom w:val="single" w:color="DDDDDD" w:sz="4"/>
              <w:right w:val="single" w:color="DDDDDD" w:sz="4"/>
            </w:tcBorders>
            <w:shd w:fill="475569"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9"/>
                <w:szCs w:val="19"/>
              </w:rPr>
              <w:t xml:space="preserve">Detail</w:t>
            </w:r>
          </w:p>
        </w:tc>
      </w:tr>
      <w:tr>
        <w:tc>
          <w:tcPr>
            <w:tcW w:type="dxa" w:w="2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F172A"/>
                <w:sz w:val="20"/>
                <w:szCs w:val="20"/>
              </w:rPr>
              <w:t xml:space="preserve">Install</w:t>
            </w:r>
          </w:p>
        </w:tc>
        <w:tc>
          <w:tcPr>
            <w:tcW w:type="dxa" w:w="7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19"/>
                <w:szCs w:val="19"/>
              </w:rPr>
              <w:t xml:space="preserve">pip install neo4j py2neo</w:t>
            </w:r>
          </w:p>
        </w:tc>
      </w:tr>
      <w:tr>
        <w:tc>
          <w:tcPr>
            <w:tcW w:type="dxa" w:w="200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left"/>
            </w:pPr>
            <w:r>
              <w:rPr>
                <w:rFonts w:ascii="Arial" w:cs="Arial" w:eastAsia="Arial" w:hAnsi="Arial"/>
                <w:b/>
                <w:bCs/>
                <w:i w:val="false"/>
                <w:iCs w:val="false"/>
                <w:color w:val="0F172A"/>
                <w:sz w:val="20"/>
                <w:szCs w:val="20"/>
              </w:rPr>
              <w:t xml:space="preserve">Deploy</w:t>
            </w:r>
          </w:p>
        </w:tc>
        <w:tc>
          <w:tcPr>
            <w:tcW w:type="dxa" w:w="736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19"/>
                <w:szCs w:val="19"/>
              </w:rPr>
              <w:t xml:space="preserve">docker run -p7474:7474 -p7687:7687 neo4j:latest</w:t>
            </w:r>
          </w:p>
        </w:tc>
      </w:tr>
      <w:tr>
        <w:tc>
          <w:tcPr>
            <w:tcW w:type="dxa" w:w="2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F172A"/>
                <w:sz w:val="20"/>
                <w:szCs w:val="20"/>
              </w:rPr>
              <w:t xml:space="preserve">Replace in</w:t>
            </w:r>
          </w:p>
        </w:tc>
        <w:tc>
          <w:tcPr>
            <w:tcW w:type="dxa" w:w="7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19"/>
                <w:szCs w:val="19"/>
              </w:rPr>
              <w:t xml:space="preserve">rag_retriever.py — kg_search() method</w:t>
            </w:r>
          </w:p>
        </w:tc>
      </w:tr>
      <w:tr>
        <w:tc>
          <w:tcPr>
            <w:tcW w:type="dxa" w:w="200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left"/>
            </w:pPr>
            <w:r>
              <w:rPr>
                <w:rFonts w:ascii="Arial" w:cs="Arial" w:eastAsia="Arial" w:hAnsi="Arial"/>
                <w:b/>
                <w:bCs/>
                <w:i w:val="false"/>
                <w:iCs w:val="false"/>
                <w:color w:val="0F172A"/>
                <w:sz w:val="20"/>
                <w:szCs w:val="20"/>
              </w:rPr>
              <w:t xml:space="preserve">Cypher query</w:t>
            </w:r>
          </w:p>
        </w:tc>
        <w:tc>
          <w:tcPr>
            <w:tcW w:type="dxa" w:w="736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19"/>
                <w:szCs w:val="19"/>
              </w:rPr>
              <w:t xml:space="preserve">MATCH (a)-[r]-&gt;(b) WHERE a.name CONTAINS $query RETURN a,r,b LIMIT 10</w:t>
            </w:r>
          </w:p>
        </w:tc>
      </w:tr>
      <w:tr>
        <w:tc>
          <w:tcPr>
            <w:tcW w:type="dxa" w:w="2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F172A"/>
                <w:sz w:val="20"/>
                <w:szCs w:val="20"/>
              </w:rPr>
              <w:t xml:space="preserve">Data loading</w:t>
            </w:r>
          </w:p>
        </w:tc>
        <w:tc>
          <w:tcPr>
            <w:tcW w:type="dxa" w:w="7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19"/>
                <w:szCs w:val="19"/>
              </w:rPr>
              <w:t xml:space="preserve">Pre-populate from Wikipedia dumps using py2neo bulk import</w:t>
            </w:r>
          </w:p>
        </w:tc>
      </w:tr>
      <w:tr>
        <w:tc>
          <w:tcPr>
            <w:tcW w:type="dxa" w:w="200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left"/>
            </w:pPr>
            <w:r>
              <w:rPr>
                <w:rFonts w:ascii="Arial" w:cs="Arial" w:eastAsia="Arial" w:hAnsi="Arial"/>
                <w:b/>
                <w:bCs/>
                <w:i w:val="false"/>
                <w:iCs w:val="false"/>
                <w:color w:val="0F172A"/>
                <w:sz w:val="20"/>
                <w:szCs w:val="20"/>
              </w:rPr>
              <w:t xml:space="preserve">Config</w:t>
            </w:r>
          </w:p>
        </w:tc>
        <w:tc>
          <w:tcPr>
            <w:tcW w:type="dxa" w:w="736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19"/>
                <w:szCs w:val="19"/>
              </w:rPr>
              <w:t xml:space="preserve">NEO4J_URI, NEO4J_USER, NEO4J_PASSWORD in .env</w:t>
            </w:r>
          </w:p>
        </w:tc>
      </w:tr>
    </w:tbl>
    <w:p>
      <w:pPr>
        <w:spacing w:after="80"/>
      </w:pPr>
      <w:r>
        <w:t xml:space="preserve"/>
      </w:r>
    </w:p>
    <w:p>
      <w:pPr>
        <w:pStyle w:val="Heading2"/>
        <w:spacing w:after="120" w:before="280"/>
      </w:pPr>
      <w:r>
        <w:rPr>
          <w:rFonts w:ascii="Arial" w:cs="Arial" w:eastAsia="Arial" w:hAnsi="Arial"/>
          <w:b/>
          <w:bCs/>
          <w:color w:val="1E293B"/>
          <w:sz w:val="28"/>
          <w:szCs w:val="28"/>
        </w:rPr>
        <w:t xml:space="preserve">5.2 Medium Priority Features</w:t>
      </w:r>
    </w:p>
    <w:p>
      <w:pPr>
        <w:spacing w:after="80"/>
      </w:pPr>
      <w:r>
        <w:rPr>
          <w:rFonts w:ascii="Arial" w:cs="Arial" w:eastAsia="Arial" w:hAnsi="Arial"/>
          <w:b/>
          <w:bCs/>
          <w:color w:val="F59E0B"/>
          <w:sz w:val="16"/>
          <w:szCs w:val="16"/>
          <w:shd w:fill="FEF3C7" w:val="clear"/>
        </w:rPr>
        <w:t xml:space="preserve">  MEDIUM IMPACT  </w:t>
      </w:r>
    </w:p>
    <w:p>
      <w:pPr>
        <w:pStyle w:val="Heading3"/>
        <w:spacing w:after="80" w:before="200"/>
      </w:pPr>
      <w:r>
        <w:rPr>
          <w:rFonts w:ascii="Arial" w:cs="Arial" w:eastAsia="Arial" w:hAnsi="Arial"/>
          <w:b/>
          <w:bCs/>
          <w:color w:val="475569"/>
          <w:sz w:val="24"/>
          <w:szCs w:val="24"/>
        </w:rPr>
        <w:t xml:space="preserve">Feature 3 — Parallel DAG Execution in the Analyst</w:t>
      </w:r>
    </w:p>
    <w:p>
      <w:pPr>
        <w:spacing w:after="120"/>
      </w:pPr>
      <w:r>
        <w:rPr>
          <w:rFonts w:ascii="Arial" w:cs="Arial" w:eastAsia="Arial" w:hAnsi="Arial"/>
          <w:b w:val="false"/>
          <w:bCs w:val="false"/>
          <w:i w:val="false"/>
          <w:iCs w:val="false"/>
          <w:color w:val="0F172A"/>
          <w:sz w:val="20"/>
          <w:szCs w:val="20"/>
        </w:rPr>
        <w:t xml:space="preserve">The Architect already outputs a depends_on graph per task. Wiring it up would allow tasks with no dependencies to run simultaneously. A 4-task plan with 2 independent tasks would complete in 2 rounds instead of 4, cutting Analyst execution time roughly in half.</w:t>
      </w:r>
    </w:p>
    <w:p>
      <w:pPr>
        <w:pStyle w:val="ListParagraph"/>
        <w:numPr>
          <w:ilvl w:val="0"/>
          <w:numId w:val="2"/>
        </w:numPr>
        <w:spacing w:after="80"/>
      </w:pPr>
      <w:r>
        <w:rPr>
          <w:rFonts w:ascii="Arial" w:cs="Arial" w:eastAsia="Arial" w:hAnsi="Arial"/>
          <w:b w:val="false"/>
          <w:bCs w:val="false"/>
          <w:color w:val="0F172A"/>
          <w:sz w:val="20"/>
          <w:szCs w:val="20"/>
        </w:rPr>
        <w:t xml:space="preserve">Write topological_tiers(tasks) function grouping tasks by dependency depth</w:t>
      </w:r>
    </w:p>
    <w:p>
      <w:pPr>
        <w:pStyle w:val="ListParagraph"/>
        <w:numPr>
          <w:ilvl w:val="0"/>
          <w:numId w:val="2"/>
        </w:numPr>
        <w:spacing w:after="80"/>
      </w:pPr>
      <w:r>
        <w:rPr>
          <w:rFonts w:ascii="Arial" w:cs="Arial" w:eastAsia="Arial" w:hAnsi="Arial"/>
          <w:b w:val="false"/>
          <w:bCs w:val="false"/>
          <w:color w:val="0F172A"/>
          <w:sz w:val="20"/>
          <w:szCs w:val="20"/>
        </w:rPr>
        <w:t xml:space="preserve">For each tier: await asyncio.gather(*[execute_task(t) for t in tier])</w:t>
      </w:r>
    </w:p>
    <w:p>
      <w:pPr>
        <w:pStyle w:val="ListParagraph"/>
        <w:numPr>
          <w:ilvl w:val="0"/>
          <w:numId w:val="2"/>
        </w:numPr>
        <w:spacing w:after="80"/>
      </w:pPr>
      <w:r>
        <w:rPr>
          <w:rFonts w:ascii="Arial" w:cs="Arial" w:eastAsia="Arial" w:hAnsi="Arial"/>
          <w:b w:val="false"/>
          <w:bCs w:val="false"/>
          <w:color w:val="0F172A"/>
          <w:sz w:val="20"/>
          <w:szCs w:val="20"/>
        </w:rPr>
        <w:t xml:space="preserve">Store outputs in a dict keyed by task_id so dependent tasks can reference prior results</w:t>
      </w:r>
    </w:p>
    <w:p>
      <w:pPr>
        <w:spacing w:after="80"/>
      </w:pPr>
      <w:r>
        <w:t xml:space="preserve"/>
      </w:r>
    </w:p>
    <w:p>
      <w:pPr>
        <w:spacing w:after="80"/>
      </w:pPr>
      <w:r>
        <w:rPr>
          <w:rFonts w:ascii="Arial" w:cs="Arial" w:eastAsia="Arial" w:hAnsi="Arial"/>
          <w:b/>
          <w:bCs/>
          <w:color w:val="F59E0B"/>
          <w:sz w:val="16"/>
          <w:szCs w:val="16"/>
          <w:shd w:fill="FEF3C7" w:val="clear"/>
        </w:rPr>
        <w:t xml:space="preserve">  MEDIUM IMPACT  </w:t>
      </w:r>
    </w:p>
    <w:p>
      <w:pPr>
        <w:pStyle w:val="Heading3"/>
        <w:spacing w:after="80" w:before="200"/>
      </w:pPr>
      <w:r>
        <w:rPr>
          <w:rFonts w:ascii="Arial" w:cs="Arial" w:eastAsia="Arial" w:hAnsi="Arial"/>
          <w:b/>
          <w:bCs/>
          <w:color w:val="475569"/>
          <w:sz w:val="24"/>
          <w:szCs w:val="24"/>
        </w:rPr>
        <w:t xml:space="preserve">Feature 4 — Cross-Session Memory with Semantic Recall</w:t>
      </w:r>
    </w:p>
    <w:p>
      <w:pPr>
        <w:spacing w:after="120"/>
      </w:pPr>
      <w:r>
        <w:rPr>
          <w:rFonts w:ascii="Arial" w:cs="Arial" w:eastAsia="Arial" w:hAnsi="Arial"/>
          <w:b w:val="false"/>
          <w:bCs w:val="false"/>
          <w:i w:val="false"/>
          <w:iCs w:val="false"/>
          <w:color w:val="0F172A"/>
          <w:sz w:val="20"/>
          <w:szCs w:val="20"/>
        </w:rPr>
        <w:t xml:space="preserve">Load relevant past sessions before each new query. Embed past final_answers in a separate memory FAISS index and retrieve the top-3 most semantically similar. Inject them as PRIOR RESEARCH context in the Librarian. The system improves with every query it processes.</w:t>
      </w:r>
    </w:p>
    <w:p>
      <w:pPr>
        <w:pStyle w:val="ListParagraph"/>
        <w:numPr>
          <w:ilvl w:val="0"/>
          <w:numId w:val="2"/>
        </w:numPr>
        <w:spacing w:after="80"/>
      </w:pPr>
      <w:r>
        <w:rPr>
          <w:rFonts w:ascii="Arial" w:cs="Arial" w:eastAsia="Arial" w:hAnsi="Arial"/>
          <w:b w:val="false"/>
          <w:bCs w:val="false"/>
          <w:color w:val="0F172A"/>
          <w:sz w:val="20"/>
          <w:szCs w:val="20"/>
        </w:rPr>
        <w:t xml:space="preserve">On session save: embed final_answer and upsert to memory.faiss index</w:t>
      </w:r>
    </w:p>
    <w:p>
      <w:pPr>
        <w:pStyle w:val="ListParagraph"/>
        <w:numPr>
          <w:ilvl w:val="0"/>
          <w:numId w:val="2"/>
        </w:numPr>
        <w:spacing w:after="80"/>
      </w:pPr>
      <w:r>
        <w:rPr>
          <w:rFonts w:ascii="Arial" w:cs="Arial" w:eastAsia="Arial" w:hAnsi="Arial"/>
          <w:b w:val="false"/>
          <w:bCs w:val="false"/>
          <w:color w:val="0F172A"/>
          <w:sz w:val="20"/>
          <w:szCs w:val="20"/>
        </w:rPr>
        <w:t xml:space="preserve">In librarian.py: call memory_retriever.vector_search(query, k=3) before main RAG</w:t>
      </w:r>
    </w:p>
    <w:p>
      <w:pPr>
        <w:pStyle w:val="ListParagraph"/>
        <w:numPr>
          <w:ilvl w:val="0"/>
          <w:numId w:val="2"/>
        </w:numPr>
        <w:spacing w:after="80"/>
      </w:pPr>
      <w:r>
        <w:rPr>
          <w:rFonts w:ascii="Arial" w:cs="Arial" w:eastAsia="Arial" w:hAnsi="Arial"/>
          <w:b w:val="false"/>
          <w:bCs w:val="false"/>
          <w:color w:val="0F172A"/>
          <w:sz w:val="20"/>
          <w:szCs w:val="20"/>
        </w:rPr>
        <w:t xml:space="preserve">Prepend results as PRIOR RESEARCH block in the Librarian context string</w:t>
      </w:r>
    </w:p>
    <w:p>
      <w:pPr>
        <w:spacing w:after="80"/>
      </w:pPr>
      <w:r>
        <w:t xml:space="preserve"/>
      </w:r>
    </w:p>
    <w:p>
      <w:pPr>
        <w:spacing w:after="80"/>
      </w:pPr>
      <w:r>
        <w:rPr>
          <w:rFonts w:ascii="Arial" w:cs="Arial" w:eastAsia="Arial" w:hAnsi="Arial"/>
          <w:b/>
          <w:bCs/>
          <w:color w:val="F59E0B"/>
          <w:sz w:val="16"/>
          <w:szCs w:val="16"/>
          <w:shd w:fill="FEF3C7" w:val="clear"/>
        </w:rPr>
        <w:t xml:space="preserve">  MEDIUM IMPACT  </w:t>
      </w:r>
    </w:p>
    <w:p>
      <w:pPr>
        <w:pStyle w:val="Heading3"/>
        <w:spacing w:after="80" w:before="200"/>
      </w:pPr>
      <w:r>
        <w:rPr>
          <w:rFonts w:ascii="Arial" w:cs="Arial" w:eastAsia="Arial" w:hAnsi="Arial"/>
          <w:b/>
          <w:bCs/>
          <w:color w:val="475569"/>
          <w:sz w:val="24"/>
          <w:szCs w:val="24"/>
        </w:rPr>
        <w:t xml:space="preserve">Feature 5 — Structured Citation Engine</w:t>
      </w:r>
    </w:p>
    <w:p>
      <w:pPr>
        <w:spacing w:after="120"/>
      </w:pPr>
      <w:r>
        <w:rPr>
          <w:rFonts w:ascii="Arial" w:cs="Arial" w:eastAsia="Arial" w:hAnsi="Arial"/>
          <w:b w:val="false"/>
          <w:bCs w:val="false"/>
          <w:i w:val="false"/>
          <w:iCs w:val="false"/>
          <w:color w:val="0F172A"/>
          <w:sz w:val="20"/>
          <w:szCs w:val="20"/>
        </w:rPr>
        <w:t xml:space="preserve">Every DuckDuckGo search result carries a URL. Tracking which URL contributed which fact and surfacing citations in the Synthesizer's output is critical for academic and journalistic credibility.</w:t>
      </w:r>
    </w:p>
    <w:p>
      <w:pPr>
        <w:pStyle w:val="ListParagraph"/>
        <w:numPr>
          <w:ilvl w:val="0"/>
          <w:numId w:val="2"/>
        </w:numPr>
        <w:spacing w:after="80"/>
      </w:pPr>
      <w:r>
        <w:rPr>
          <w:rFonts w:ascii="Arial" w:cs="Arial" w:eastAsia="Arial" w:hAnsi="Arial"/>
          <w:b w:val="false"/>
          <w:bCs w:val="false"/>
          <w:color w:val="0F172A"/>
          <w:sz w:val="20"/>
          <w:szCs w:val="20"/>
        </w:rPr>
        <w:t xml:space="preserve">Replace DuckDuckGoSearchRun with DuckDuckGoSearchResults to get URLs alongside snippets</w:t>
      </w:r>
    </w:p>
    <w:p>
      <w:pPr>
        <w:pStyle w:val="ListParagraph"/>
        <w:numPr>
          <w:ilvl w:val="0"/>
          <w:numId w:val="2"/>
        </w:numPr>
        <w:spacing w:after="80"/>
      </w:pPr>
      <w:r>
        <w:rPr>
          <w:rFonts w:ascii="Arial" w:cs="Arial" w:eastAsia="Arial" w:hAnsi="Arial"/>
          <w:b w:val="false"/>
          <w:bCs w:val="false"/>
          <w:color w:val="0F172A"/>
          <w:sz w:val="20"/>
          <w:szCs w:val="20"/>
        </w:rPr>
        <w:t xml:space="preserve">Add sources: List[Dict] field to PipelineState</w:t>
      </w:r>
    </w:p>
    <w:p>
      <w:pPr>
        <w:pStyle w:val="ListParagraph"/>
        <w:numPr>
          <w:ilvl w:val="0"/>
          <w:numId w:val="2"/>
        </w:numPr>
        <w:spacing w:after="80"/>
      </w:pPr>
      <w:r>
        <w:rPr>
          <w:rFonts w:ascii="Arial" w:cs="Arial" w:eastAsia="Arial" w:hAnsi="Arial"/>
          <w:b w:val="false"/>
          <w:bCs w:val="false"/>
          <w:color w:val="0F172A"/>
          <w:sz w:val="20"/>
          <w:szCs w:val="20"/>
        </w:rPr>
        <w:t xml:space="preserve">Analyst stores {url, snippet, task_id} per result in state['sources']</w:t>
      </w:r>
    </w:p>
    <w:p>
      <w:pPr>
        <w:pStyle w:val="ListParagraph"/>
        <w:numPr>
          <w:ilvl w:val="0"/>
          <w:numId w:val="2"/>
        </w:numPr>
        <w:spacing w:after="80"/>
      </w:pPr>
      <w:r>
        <w:rPr>
          <w:rFonts w:ascii="Arial" w:cs="Arial" w:eastAsia="Arial" w:hAnsi="Arial"/>
          <w:b w:val="false"/>
          <w:bCs w:val="false"/>
          <w:color w:val="0F172A"/>
          <w:sz w:val="20"/>
          <w:szCs w:val="20"/>
        </w:rPr>
        <w:t xml:space="preserve">Synthesizer prompt instructs inline [1],[2] citations and a references list in JSON output</w:t>
      </w:r>
    </w:p>
    <w:p>
      <w:pPr>
        <w:spacing w:after="80"/>
      </w:pPr>
      <w:r>
        <w:t xml:space="preserve"/>
      </w:r>
    </w:p>
    <w:p>
      <w:pPr>
        <w:spacing w:after="80"/>
      </w:pPr>
      <w:r>
        <w:rPr>
          <w:rFonts w:ascii="Arial" w:cs="Arial" w:eastAsia="Arial" w:hAnsi="Arial"/>
          <w:b/>
          <w:bCs/>
          <w:color w:val="F59E0B"/>
          <w:sz w:val="16"/>
          <w:szCs w:val="16"/>
          <w:shd w:fill="FEF3C7" w:val="clear"/>
        </w:rPr>
        <w:t xml:space="preserve">  MEDIUM IMPACT  </w:t>
      </w:r>
    </w:p>
    <w:p>
      <w:pPr>
        <w:pStyle w:val="Heading3"/>
        <w:spacing w:after="80" w:before="200"/>
      </w:pPr>
      <w:r>
        <w:rPr>
          <w:rFonts w:ascii="Arial" w:cs="Arial" w:eastAsia="Arial" w:hAnsi="Arial"/>
          <w:b/>
          <w:bCs/>
          <w:color w:val="475569"/>
          <w:sz w:val="24"/>
          <w:szCs w:val="24"/>
        </w:rPr>
        <w:t xml:space="preserve">Feature 6 — Document Upload + On-the-Fly RAG Ingestion</w:t>
      </w:r>
    </w:p>
    <w:p>
      <w:pPr>
        <w:spacing w:after="120"/>
      </w:pPr>
      <w:r>
        <w:rPr>
          <w:rFonts w:ascii="Arial" w:cs="Arial" w:eastAsia="Arial" w:hAnsi="Arial"/>
          <w:b w:val="false"/>
          <w:bCs w:val="false"/>
          <w:i w:val="false"/>
          <w:iCs w:val="false"/>
          <w:color w:val="0F172A"/>
          <w:sz w:val="20"/>
          <w:szCs w:val="20"/>
        </w:rPr>
        <w:t xml:space="preserve">Let users upload PDFs, Word documents, or paste URLs before querying. Chunk and embed them into a session-scoped FAISS index. The swarm can then research against the user's own documents — internal reports, papers, contracts.</w:t>
      </w:r>
    </w:p>
    <w:p>
      <w:pPr>
        <w:pStyle w:val="ListParagraph"/>
        <w:numPr>
          <w:ilvl w:val="0"/>
          <w:numId w:val="2"/>
        </w:numPr>
        <w:spacing w:after="80"/>
      </w:pPr>
      <w:r>
        <w:rPr>
          <w:rFonts w:ascii="Arial" w:cs="Arial" w:eastAsia="Arial" w:hAnsi="Arial"/>
          <w:b w:val="false"/>
          <w:bCs w:val="false"/>
          <w:color w:val="0F172A"/>
          <w:sz w:val="20"/>
          <w:szCs w:val="20"/>
        </w:rPr>
        <w:t xml:space="preserve">Add POST /ingest FastAPI endpoint accepting file uploads</w:t>
      </w:r>
    </w:p>
    <w:p>
      <w:pPr>
        <w:pStyle w:val="ListParagraph"/>
        <w:numPr>
          <w:ilvl w:val="0"/>
          <w:numId w:val="2"/>
        </w:numPr>
        <w:spacing w:after="80"/>
      </w:pPr>
      <w:r>
        <w:rPr>
          <w:rFonts w:ascii="Arial" w:cs="Arial" w:eastAsia="Arial" w:hAnsi="Arial"/>
          <w:b w:val="false"/>
          <w:bCs w:val="false"/>
          <w:color w:val="0F172A"/>
          <w:sz w:val="20"/>
          <w:szCs w:val="20"/>
        </w:rPr>
        <w:t xml:space="preserve">Use langchain PyPDFLoader / UnstructuredWordDocumentLoader for parsing</w:t>
      </w:r>
    </w:p>
    <w:p>
      <w:pPr>
        <w:pStyle w:val="ListParagraph"/>
        <w:numPr>
          <w:ilvl w:val="0"/>
          <w:numId w:val="2"/>
        </w:numPr>
        <w:spacing w:after="80"/>
      </w:pPr>
      <w:r>
        <w:rPr>
          <w:rFonts w:ascii="Arial" w:cs="Arial" w:eastAsia="Arial" w:hAnsi="Arial"/>
          <w:b w:val="false"/>
          <w:bCs w:val="false"/>
          <w:color w:val="0F172A"/>
          <w:sz w:val="20"/>
          <w:szCs w:val="20"/>
        </w:rPr>
        <w:t xml:space="preserve">Chunk with RecursiveCharacterTextSplitter(chunk_size=512, overlap=64)</w:t>
      </w:r>
    </w:p>
    <w:p>
      <w:pPr>
        <w:pStyle w:val="ListParagraph"/>
        <w:numPr>
          <w:ilvl w:val="0"/>
          <w:numId w:val="2"/>
        </w:numPr>
        <w:spacing w:after="80"/>
      </w:pPr>
      <w:r>
        <w:rPr>
          <w:rFonts w:ascii="Arial" w:cs="Arial" w:eastAsia="Arial" w:hAnsi="Arial"/>
          <w:b w:val="false"/>
          <w:bCs w:val="false"/>
          <w:color w:val="0F172A"/>
          <w:sz w:val="20"/>
          <w:szCs w:val="20"/>
        </w:rPr>
        <w:t xml:space="preserve">Upsert to a session-scoped FAISS index separate from the global base index</w:t>
      </w:r>
    </w:p>
    <w:p>
      <w:pPr>
        <w:spacing w:after="80"/>
      </w:pPr>
      <w:r>
        <w:t xml:space="preserve"/>
      </w:r>
    </w:p>
    <w:p>
      <w:pPr>
        <w:pStyle w:val="Heading2"/>
        <w:spacing w:after="120" w:before="280"/>
      </w:pPr>
      <w:r>
        <w:rPr>
          <w:rFonts w:ascii="Arial" w:cs="Arial" w:eastAsia="Arial" w:hAnsi="Arial"/>
          <w:b/>
          <w:bCs/>
          <w:color w:val="1E293B"/>
          <w:sz w:val="28"/>
          <w:szCs w:val="28"/>
        </w:rPr>
        <w:t xml:space="preserve">5.3 Power Features</w:t>
      </w:r>
    </w:p>
    <w:p>
      <w:pPr>
        <w:spacing w:after="80"/>
      </w:pPr>
      <w:r>
        <w:rPr>
          <w:rFonts w:ascii="Arial" w:cs="Arial" w:eastAsia="Arial" w:hAnsi="Arial"/>
          <w:b/>
          <w:bCs/>
          <w:color w:val="A78BFA"/>
          <w:sz w:val="16"/>
          <w:szCs w:val="16"/>
          <w:shd w:fill="EDE9FE" w:val="clear"/>
        </w:rPr>
        <w:t xml:space="preserve">  POWER FEATURE  </w:t>
      </w:r>
    </w:p>
    <w:p>
      <w:pPr>
        <w:pStyle w:val="Heading3"/>
        <w:spacing w:after="80" w:before="200"/>
      </w:pPr>
      <w:r>
        <w:rPr>
          <w:rFonts w:ascii="Arial" w:cs="Arial" w:eastAsia="Arial" w:hAnsi="Arial"/>
          <w:b/>
          <w:bCs/>
          <w:color w:val="475569"/>
          <w:sz w:val="24"/>
          <w:szCs w:val="24"/>
        </w:rPr>
        <w:t xml:space="preserve">Feature 7 — Multi-Query Parallel Swarm (Swarm of Swarms)</w:t>
      </w:r>
    </w:p>
    <w:p>
      <w:pPr>
        <w:spacing w:after="120"/>
      </w:pPr>
      <w:r>
        <w:rPr>
          <w:rFonts w:ascii="Arial" w:cs="Arial" w:eastAsia="Arial" w:hAnsi="Arial"/>
          <w:b w:val="false"/>
          <w:bCs w:val="false"/>
          <w:i w:val="false"/>
          <w:iCs w:val="false"/>
          <w:color w:val="0F172A"/>
          <w:sz w:val="20"/>
          <w:szCs w:val="20"/>
        </w:rPr>
        <w:t xml:space="preserve">For complex research goals, a MetaArchitect decomposes the top-level query into 3–5 sub-questions and runs a separate pipeline for each in parallel. A MetaSynthesizer then merges all sub-answers into one master report. This enables true vertical and horizontal scaling.</w:t>
      </w:r>
    </w:p>
    <w:p>
      <w:pPr>
        <w:pStyle w:val="ListParagraph"/>
        <w:numPr>
          <w:ilvl w:val="0"/>
          <w:numId w:val="2"/>
        </w:numPr>
        <w:spacing w:after="80"/>
      </w:pPr>
      <w:r>
        <w:rPr>
          <w:rFonts w:ascii="Arial" w:cs="Arial" w:eastAsia="Arial" w:hAnsi="Arial"/>
          <w:b w:val="false"/>
          <w:bCs w:val="false"/>
          <w:color w:val="0F172A"/>
          <w:sz w:val="20"/>
          <w:szCs w:val="20"/>
        </w:rPr>
        <w:t xml:space="preserve">Add MetaArchitect node before Librarian — decomposes query into sub-queries</w:t>
      </w:r>
    </w:p>
    <w:p>
      <w:pPr>
        <w:pStyle w:val="ListParagraph"/>
        <w:numPr>
          <w:ilvl w:val="0"/>
          <w:numId w:val="2"/>
        </w:numPr>
        <w:spacing w:after="80"/>
      </w:pPr>
      <w:r>
        <w:rPr>
          <w:rFonts w:ascii="Arial" w:cs="Arial" w:eastAsia="Arial" w:hAnsi="Arial"/>
          <w:b w:val="false"/>
          <w:bCs w:val="false"/>
          <w:color w:val="0F172A"/>
          <w:sz w:val="20"/>
          <w:szCs w:val="20"/>
        </w:rPr>
        <w:t xml:space="preserve">Use asyncio.gather(*[graph.ainvoke(sub_state) for sub_state in sub_states])</w:t>
      </w:r>
    </w:p>
    <w:p>
      <w:pPr>
        <w:pStyle w:val="ListParagraph"/>
        <w:numPr>
          <w:ilvl w:val="0"/>
          <w:numId w:val="2"/>
        </w:numPr>
        <w:spacing w:after="80"/>
      </w:pPr>
      <w:r>
        <w:rPr>
          <w:rFonts w:ascii="Arial" w:cs="Arial" w:eastAsia="Arial" w:hAnsi="Arial"/>
          <w:b w:val="false"/>
          <w:bCs w:val="false"/>
          <w:color w:val="0F172A"/>
          <w:sz w:val="20"/>
          <w:szCs w:val="20"/>
        </w:rPr>
        <w:t xml:space="preserve">Add MetaSynthesizer that receives all sub-final-answers and merges them</w:t>
      </w:r>
    </w:p>
    <w:p>
      <w:pPr>
        <w:pStyle w:val="ListParagraph"/>
        <w:numPr>
          <w:ilvl w:val="0"/>
          <w:numId w:val="2"/>
        </w:numPr>
        <w:spacing w:after="80"/>
      </w:pPr>
      <w:r>
        <w:rPr>
          <w:rFonts w:ascii="Arial" w:cs="Arial" w:eastAsia="Arial" w:hAnsi="Arial"/>
          <w:b w:val="false"/>
          <w:bCs w:val="false"/>
          <w:color w:val="0F172A"/>
          <w:sz w:val="20"/>
          <w:szCs w:val="20"/>
        </w:rPr>
        <w:t xml:space="preserve">Stream each sub-swarm progress separately over WebSocket with a swarm ID prefix</w:t>
      </w:r>
    </w:p>
    <w:p>
      <w:pPr>
        <w:spacing w:after="80"/>
      </w:pPr>
      <w:r>
        <w:t xml:space="preserve"/>
      </w:r>
    </w:p>
    <w:p>
      <w:pPr>
        <w:spacing w:after="80"/>
      </w:pPr>
      <w:r>
        <w:rPr>
          <w:rFonts w:ascii="Arial" w:cs="Arial" w:eastAsia="Arial" w:hAnsi="Arial"/>
          <w:b/>
          <w:bCs/>
          <w:color w:val="A78BFA"/>
          <w:sz w:val="16"/>
          <w:szCs w:val="16"/>
          <w:shd w:fill="EDE9FE" w:val="clear"/>
        </w:rPr>
        <w:t xml:space="preserve">  POWER FEATURE  </w:t>
      </w:r>
    </w:p>
    <w:p>
      <w:pPr>
        <w:pStyle w:val="Heading3"/>
        <w:spacing w:after="80" w:before="200"/>
      </w:pPr>
      <w:r>
        <w:rPr>
          <w:rFonts w:ascii="Arial" w:cs="Arial" w:eastAsia="Arial" w:hAnsi="Arial"/>
          <w:b/>
          <w:bCs/>
          <w:color w:val="475569"/>
          <w:sz w:val="24"/>
          <w:szCs w:val="24"/>
        </w:rPr>
        <w:t xml:space="preserve">Feature 8 — Evaluator Agent + Auto-Benchmarking</w:t>
      </w:r>
    </w:p>
    <w:p>
      <w:pPr>
        <w:spacing w:after="120"/>
      </w:pPr>
      <w:r>
        <w:rPr>
          <w:rFonts w:ascii="Arial" w:cs="Arial" w:eastAsia="Arial" w:hAnsi="Arial"/>
          <w:b w:val="false"/>
          <w:bCs w:val="false"/>
          <w:i w:val="false"/>
          <w:iCs w:val="false"/>
          <w:color w:val="0F172A"/>
          <w:sz w:val="20"/>
          <w:szCs w:val="20"/>
        </w:rPr>
        <w:t xml:space="preserve">A sixth agent — the Evaluator — runs after Synthesis and scores the final answer against ground-truth if provided. Track accuracy metrics over time per query type. This turns the system into a self-improving engine where you can measure whether each upgrade actually helped.</w:t>
      </w:r>
    </w:p>
    <w:p>
      <w:pPr>
        <w:pStyle w:val="ListParagraph"/>
        <w:numPr>
          <w:ilvl w:val="0"/>
          <w:numId w:val="2"/>
        </w:numPr>
        <w:spacing w:after="80"/>
      </w:pPr>
      <w:r>
        <w:rPr>
          <w:rFonts w:ascii="Arial" w:cs="Arial" w:eastAsia="Arial" w:hAnsi="Arial"/>
          <w:b w:val="false"/>
          <w:bCs w:val="false"/>
          <w:color w:val="0F172A"/>
          <w:sz w:val="20"/>
          <w:szCs w:val="20"/>
        </w:rPr>
        <w:t xml:space="preserve">Create agents/evaluator.py with an LLM prompt comparing final_answer to ground truth</w:t>
      </w:r>
    </w:p>
    <w:p>
      <w:pPr>
        <w:pStyle w:val="ListParagraph"/>
        <w:numPr>
          <w:ilvl w:val="0"/>
          <w:numId w:val="2"/>
        </w:numPr>
        <w:spacing w:after="80"/>
      </w:pPr>
      <w:r>
        <w:rPr>
          <w:rFonts w:ascii="Arial" w:cs="Arial" w:eastAsia="Arial" w:hAnsi="Arial"/>
          <w:b w:val="false"/>
          <w:bCs w:val="false"/>
          <w:color w:val="0F172A"/>
          <w:sz w:val="20"/>
          <w:szCs w:val="20"/>
        </w:rPr>
        <w:t xml:space="preserve">Add benchmark_score: Optional[float] and ground_truth: Optional[str] to PipelineState</w:t>
      </w:r>
    </w:p>
    <w:p>
      <w:pPr>
        <w:pStyle w:val="ListParagraph"/>
        <w:numPr>
          <w:ilvl w:val="0"/>
          <w:numId w:val="2"/>
        </w:numPr>
        <w:spacing w:after="80"/>
      </w:pPr>
      <w:r>
        <w:rPr>
          <w:rFonts w:ascii="Arial" w:cs="Arial" w:eastAsia="Arial" w:hAnsi="Arial"/>
          <w:b w:val="false"/>
          <w:bCs w:val="false"/>
          <w:color w:val="0F172A"/>
          <w:sz w:val="20"/>
          <w:szCs w:val="20"/>
        </w:rPr>
        <w:t xml:space="preserve">Store scores in Memory Module alongside session data</w:t>
      </w:r>
    </w:p>
    <w:p>
      <w:pPr>
        <w:pStyle w:val="ListParagraph"/>
        <w:numPr>
          <w:ilvl w:val="0"/>
          <w:numId w:val="2"/>
        </w:numPr>
        <w:spacing w:after="80"/>
      </w:pPr>
      <w:r>
        <w:rPr>
          <w:rFonts w:ascii="Arial" w:cs="Arial" w:eastAsia="Arial" w:hAnsi="Arial"/>
          <w:b w:val="false"/>
          <w:bCs w:val="false"/>
          <w:color w:val="0F172A"/>
          <w:sz w:val="20"/>
          <w:szCs w:val="20"/>
        </w:rPr>
        <w:t xml:space="preserve">Add GET /metrics FastAPI endpoint returning accuracy trend over time</w:t>
      </w:r>
    </w:p>
    <w:p>
      <w:pPr>
        <w:spacing w:after="80"/>
      </w:pPr>
      <w:r>
        <w:t xml:space="preserve"/>
      </w:r>
    </w:p>
    <w:p>
      <w:pPr>
        <w:spacing w:after="80"/>
      </w:pPr>
      <w:r>
        <w:rPr>
          <w:rFonts w:ascii="Arial" w:cs="Arial" w:eastAsia="Arial" w:hAnsi="Arial"/>
          <w:b/>
          <w:bCs/>
          <w:color w:val="A78BFA"/>
          <w:sz w:val="16"/>
          <w:szCs w:val="16"/>
          <w:shd w:fill="EDE9FE" w:val="clear"/>
        </w:rPr>
        <w:t xml:space="preserve">  POWER FEATURE  </w:t>
      </w:r>
    </w:p>
    <w:p>
      <w:pPr>
        <w:pStyle w:val="Heading3"/>
        <w:spacing w:after="80" w:before="200"/>
      </w:pPr>
      <w:r>
        <w:rPr>
          <w:rFonts w:ascii="Arial" w:cs="Arial" w:eastAsia="Arial" w:hAnsi="Arial"/>
          <w:b/>
          <w:bCs/>
          <w:color w:val="475569"/>
          <w:sz w:val="24"/>
          <w:szCs w:val="24"/>
        </w:rPr>
        <w:t xml:space="preserve">Feature 9 — Real-Time Streaming Answer Display</w:t>
      </w:r>
    </w:p>
    <w:p>
      <w:pPr>
        <w:spacing w:after="120"/>
      </w:pPr>
      <w:r>
        <w:rPr>
          <w:rFonts w:ascii="Arial" w:cs="Arial" w:eastAsia="Arial" w:hAnsi="Arial"/>
          <w:b w:val="false"/>
          <w:bCs w:val="false"/>
          <w:i w:val="false"/>
          <w:iCs w:val="false"/>
          <w:color w:val="0F172A"/>
          <w:sz w:val="20"/>
          <w:szCs w:val="20"/>
        </w:rPr>
        <w:t xml:space="preserve">Instead of displaying the final answer only after Synthesis completes, stream the Synthesizer's LLM response token-by-token to the frontend over the existing WebSocket connection. The user sees the answer being written in real time.</w:t>
      </w:r>
    </w:p>
    <w:p>
      <w:pPr>
        <w:pStyle w:val="ListParagraph"/>
        <w:numPr>
          <w:ilvl w:val="0"/>
          <w:numId w:val="2"/>
        </w:numPr>
        <w:spacing w:after="80"/>
      </w:pPr>
      <w:r>
        <w:rPr>
          <w:rFonts w:ascii="Arial" w:cs="Arial" w:eastAsia="Arial" w:hAnsi="Arial"/>
          <w:b w:val="false"/>
          <w:bCs w:val="false"/>
          <w:color w:val="0F172A"/>
          <w:sz w:val="20"/>
          <w:szCs w:val="20"/>
        </w:rPr>
        <w:t xml:space="preserve">Switch Synthesizer's LLM call to use .astream() instead of .ainvoke()</w:t>
      </w:r>
    </w:p>
    <w:p>
      <w:pPr>
        <w:pStyle w:val="ListParagraph"/>
        <w:numPr>
          <w:ilvl w:val="0"/>
          <w:numId w:val="2"/>
        </w:numPr>
        <w:spacing w:after="80"/>
      </w:pPr>
      <w:r>
        <w:rPr>
          <w:rFonts w:ascii="Arial" w:cs="Arial" w:eastAsia="Arial" w:hAnsi="Arial"/>
          <w:b w:val="false"/>
          <w:bCs w:val="false"/>
          <w:color w:val="0F172A"/>
          <w:sz w:val="20"/>
          <w:szCs w:val="20"/>
        </w:rPr>
        <w:t xml:space="preserve">Emit {event: 'stream_token', token: '...'} WebSocket messages per token chunk</w:t>
      </w:r>
    </w:p>
    <w:p>
      <w:pPr>
        <w:pStyle w:val="ListParagraph"/>
        <w:numPr>
          <w:ilvl w:val="0"/>
          <w:numId w:val="2"/>
        </w:numPr>
        <w:spacing w:after="80"/>
      </w:pPr>
      <w:r>
        <w:rPr>
          <w:rFonts w:ascii="Arial" w:cs="Arial" w:eastAsia="Arial" w:hAnsi="Arial"/>
          <w:b w:val="false"/>
          <w:bCs w:val="false"/>
          <w:color w:val="0F172A"/>
          <w:sz w:val="20"/>
          <w:szCs w:val="20"/>
        </w:rPr>
        <w:t xml:space="preserve">In App.jsx, handle stream_token events by appending to a growing answer string</w:t>
      </w:r>
    </w:p>
    <w:p>
      <w:pPr>
        <w:pStyle w:val="ListParagraph"/>
        <w:numPr>
          <w:ilvl w:val="0"/>
          <w:numId w:val="2"/>
        </w:numPr>
        <w:spacing w:after="80"/>
      </w:pPr>
      <w:r>
        <w:rPr>
          <w:rFonts w:ascii="Arial" w:cs="Arial" w:eastAsia="Arial" w:hAnsi="Arial"/>
          <w:b w:val="false"/>
          <w:bCs w:val="false"/>
          <w:color w:val="0F172A"/>
          <w:sz w:val="20"/>
          <w:szCs w:val="20"/>
        </w:rPr>
        <w:t xml:space="preserve">Show typing cursor animation while streaming is active</w:t>
      </w:r>
    </w:p>
    <w:p>
      <w:r>
        <w:br w:type="page"/>
      </w:r>
    </w:p>
    <w:p>
      <w:pPr>
        <w:pStyle w:val="Heading1"/>
        <w:pBdr>
          <w:bottom w:val="single" w:color="0EA5E9" w:sz="6" w:space="6"/>
        </w:pBdr>
        <w:spacing w:after="160" w:before="360"/>
      </w:pPr>
      <w:r>
        <w:rPr>
          <w:rFonts w:ascii="Arial" w:cs="Arial" w:eastAsia="Arial" w:hAnsi="Arial"/>
          <w:b/>
          <w:bCs/>
          <w:color w:val="0F172A"/>
          <w:sz w:val="36"/>
          <w:szCs w:val="36"/>
        </w:rPr>
        <w:t xml:space="preserve">6. Implementation Plan</w:t>
      </w:r>
    </w:p>
    <w:p>
      <w:pPr>
        <w:spacing w:after="120"/>
      </w:pPr>
      <w:r>
        <w:rPr>
          <w:rFonts w:ascii="Arial" w:cs="Arial" w:eastAsia="Arial" w:hAnsi="Arial"/>
          <w:b w:val="false"/>
          <w:bCs w:val="false"/>
          <w:i w:val="false"/>
          <w:iCs w:val="false"/>
          <w:color w:val="0F172A"/>
          <w:sz w:val="20"/>
          <w:szCs w:val="20"/>
        </w:rPr>
        <w:t xml:space="preserve">The implementation plan is structured across four phases covering an estimated 10-week timeline. Phase 1 addresses all critical bugs. Phase 2 completes the core architecture gaps. Phase 3 adds high-value research features. Phase 4 delivers the power features.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3060"/>
        <w:gridCol w:w="1800"/>
        <w:gridCol w:w="1600"/>
      </w:tblGrid>
      <w:tr>
        <w:tc>
          <w:tcPr>
            <w:tcW w:type="dxa" w:w="900"/>
            <w:tcBorders>
              <w:top w:val="single" w:color="DDDDDD" w:sz="4"/>
              <w:left w:val="single" w:color="DDDDDD" w:sz="4"/>
              <w:bottom w:val="single" w:color="DDDDDD" w:sz="4"/>
              <w:right w:val="single" w:color="DDDDDD" w:sz="4"/>
            </w:tcBorders>
            <w:shd w:fill="0F172A"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9"/>
                <w:szCs w:val="19"/>
              </w:rPr>
              <w:t xml:space="preserve">Phase</w:t>
            </w:r>
          </w:p>
        </w:tc>
        <w:tc>
          <w:tcPr>
            <w:tcW w:type="dxa" w:w="2000"/>
            <w:tcBorders>
              <w:top w:val="single" w:color="DDDDDD" w:sz="4"/>
              <w:left w:val="single" w:color="DDDDDD" w:sz="4"/>
              <w:bottom w:val="single" w:color="DDDDDD" w:sz="4"/>
              <w:right w:val="single" w:color="DDDDDD" w:sz="4"/>
            </w:tcBorders>
            <w:shd w:fill="0F172A"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9"/>
                <w:szCs w:val="19"/>
              </w:rPr>
              <w:t xml:space="preserve">Name</w:t>
            </w:r>
          </w:p>
        </w:tc>
        <w:tc>
          <w:tcPr>
            <w:tcW w:type="dxa" w:w="3060"/>
            <w:tcBorders>
              <w:top w:val="single" w:color="DDDDDD" w:sz="4"/>
              <w:left w:val="single" w:color="DDDDDD" w:sz="4"/>
              <w:bottom w:val="single" w:color="DDDDDD" w:sz="4"/>
              <w:right w:val="single" w:color="DDDDDD" w:sz="4"/>
            </w:tcBorders>
            <w:shd w:fill="0F172A"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9"/>
                <w:szCs w:val="19"/>
              </w:rPr>
              <w:t xml:space="preserve">Deliverables</w:t>
            </w:r>
          </w:p>
        </w:tc>
        <w:tc>
          <w:tcPr>
            <w:tcW w:type="dxa" w:w="1800"/>
            <w:tcBorders>
              <w:top w:val="single" w:color="DDDDDD" w:sz="4"/>
              <w:left w:val="single" w:color="DDDDDD" w:sz="4"/>
              <w:bottom w:val="single" w:color="DDDDDD" w:sz="4"/>
              <w:right w:val="single" w:color="DDDDDD" w:sz="4"/>
            </w:tcBorders>
            <w:shd w:fill="0F172A"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9"/>
                <w:szCs w:val="19"/>
              </w:rPr>
              <w:t xml:space="preserve">Timeline</w:t>
            </w:r>
          </w:p>
        </w:tc>
        <w:tc>
          <w:tcPr>
            <w:tcW w:type="dxa" w:w="1600"/>
            <w:tcBorders>
              <w:top w:val="single" w:color="DDDDDD" w:sz="4"/>
              <w:left w:val="single" w:color="DDDDDD" w:sz="4"/>
              <w:bottom w:val="single" w:color="DDDDDD" w:sz="4"/>
              <w:right w:val="single" w:color="DDDDDD" w:sz="4"/>
            </w:tcBorders>
            <w:shd w:fill="0F172A"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9"/>
                <w:szCs w:val="19"/>
              </w:rPr>
              <w:t xml:space="preserve">Priority</w:t>
            </w:r>
          </w:p>
        </w:tc>
      </w:tr>
      <w:tr>
        <w:tc>
          <w:tcPr>
            <w:tcW w:type="dxa" w:w="900"/>
            <w:tcBorders>
              <w:top w:val="single" w:color="DDDDDD" w:sz="4"/>
              <w:left w:val="single" w:color="DDDDDD" w:sz="4"/>
              <w:bottom w:val="single" w:color="DDDDDD" w:sz="4"/>
              <w:right w:val="single" w:color="DDDDDD" w:sz="4"/>
            </w:tcBorders>
            <w:shd w:fill="FEE2E2" w:val="clear"/>
            <w:tcMar>
              <w:top w:type="dxa" w:w="80"/>
              <w:left w:type="dxa" w:w="140"/>
              <w:bottom w:type="dxa" w:w="80"/>
              <w:right w:type="dxa" w:w="140"/>
            </w:tcMar>
            <w:vAlign w:val="center"/>
          </w:tcPr>
          <w:p>
            <w:pPr>
              <w:jc w:val="center"/>
            </w:pPr>
            <w:r>
              <w:rPr>
                <w:rFonts w:ascii="Arial" w:cs="Arial" w:eastAsia="Arial" w:hAnsi="Arial"/>
                <w:b/>
                <w:bCs/>
                <w:i w:val="false"/>
                <w:iCs w:val="false"/>
                <w:color w:val="F87171"/>
                <w:sz w:val="20"/>
                <w:szCs w:val="20"/>
              </w:rPr>
              <w:t xml:space="preserve">1</w:t>
            </w:r>
          </w:p>
        </w:tc>
        <w:tc>
          <w:tcPr>
            <w:tcW w:type="dxa" w:w="2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F172A"/>
                <w:sz w:val="20"/>
                <w:szCs w:val="20"/>
              </w:rPr>
              <w:t xml:space="preserve">Bug Fixes</w:t>
            </w:r>
          </w:p>
        </w:tc>
        <w:tc>
          <w:tcPr>
            <w:tcW w:type="dxa" w:w="30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19"/>
                <w:szCs w:val="19"/>
              </w:rPr>
              <w:t xml:space="preserve">Wire Critic→Architect feedback, wire security proxy, fix Analyst DAG, fix KG stub</w:t>
            </w:r>
          </w:p>
        </w:tc>
        <w:tc>
          <w:tcPr>
            <w:tcW w:type="dxa" w:w="1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19"/>
                <w:szCs w:val="19"/>
              </w:rPr>
              <w:t xml:space="preserve">Weeks 1–2</w:t>
            </w:r>
          </w:p>
        </w:tc>
        <w:tc>
          <w:tcPr>
            <w:tcW w:type="dxa" w:w="1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19"/>
                <w:szCs w:val="19"/>
              </w:rPr>
              <w:t xml:space="preserve">Critical</w:t>
            </w:r>
          </w:p>
        </w:tc>
      </w:tr>
      <w:tr>
        <w:tc>
          <w:tcPr>
            <w:tcW w:type="dxa" w:w="900"/>
            <w:tcBorders>
              <w:top w:val="single" w:color="DDDDDD" w:sz="4"/>
              <w:left w:val="single" w:color="DDDDDD" w:sz="4"/>
              <w:bottom w:val="single" w:color="DDDDDD" w:sz="4"/>
              <w:right w:val="single" w:color="DDDDDD" w:sz="4"/>
            </w:tcBorders>
            <w:shd w:fill="FEF3C7" w:val="clear"/>
            <w:tcMar>
              <w:top w:type="dxa" w:w="80"/>
              <w:left w:type="dxa" w:w="140"/>
              <w:bottom w:type="dxa" w:w="80"/>
              <w:right w:type="dxa" w:w="140"/>
            </w:tcMar>
            <w:vAlign w:val="center"/>
          </w:tcPr>
          <w:p>
            <w:pPr>
              <w:jc w:val="center"/>
            </w:pPr>
            <w:r>
              <w:rPr>
                <w:rFonts w:ascii="Arial" w:cs="Arial" w:eastAsia="Arial" w:hAnsi="Arial"/>
                <w:b/>
                <w:bCs/>
                <w:i w:val="false"/>
                <w:iCs w:val="false"/>
                <w:color w:val="F59E0B"/>
                <w:sz w:val="20"/>
                <w:szCs w:val="20"/>
              </w:rPr>
              <w:t xml:space="preserve">2</w:t>
            </w:r>
          </w:p>
        </w:tc>
        <w:tc>
          <w:tcPr>
            <w:tcW w:type="dxa" w:w="200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left"/>
            </w:pPr>
            <w:r>
              <w:rPr>
                <w:rFonts w:ascii="Arial" w:cs="Arial" w:eastAsia="Arial" w:hAnsi="Arial"/>
                <w:b/>
                <w:bCs/>
                <w:i w:val="false"/>
                <w:iCs w:val="false"/>
                <w:color w:val="0F172A"/>
                <w:sz w:val="20"/>
                <w:szCs w:val="20"/>
              </w:rPr>
              <w:t xml:space="preserve">Architecture Completion</w:t>
            </w:r>
          </w:p>
        </w:tc>
        <w:tc>
          <w:tcPr>
            <w:tcW w:type="dxa" w:w="306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19"/>
                <w:szCs w:val="19"/>
              </w:rPr>
              <w:t xml:space="preserve">Parallel Analyst execution, Memory recall, Log filtering for Synthesizer</w:t>
            </w:r>
          </w:p>
        </w:tc>
        <w:tc>
          <w:tcPr>
            <w:tcW w:type="dxa" w:w="180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19"/>
                <w:szCs w:val="19"/>
              </w:rPr>
              <w:t xml:space="preserve">Weeks 3–4</w:t>
            </w:r>
          </w:p>
        </w:tc>
        <w:tc>
          <w:tcPr>
            <w:tcW w:type="dxa" w:w="160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19"/>
                <w:szCs w:val="19"/>
              </w:rPr>
              <w:t xml:space="preserve">High</w:t>
            </w:r>
          </w:p>
        </w:tc>
      </w:tr>
      <w:tr>
        <w:tc>
          <w:tcPr>
            <w:tcW w:type="dxa" w:w="900"/>
            <w:tcBorders>
              <w:top w:val="single" w:color="DDDDDD" w:sz="4"/>
              <w:left w:val="single" w:color="DDDDDD" w:sz="4"/>
              <w:bottom w:val="single" w:color="DDDDDD" w:sz="4"/>
              <w:right w:val="single" w:color="DDDDDD" w:sz="4"/>
            </w:tcBorders>
            <w:shd w:fill="BAE6FD" w:val="clear"/>
            <w:tcMar>
              <w:top w:type="dxa" w:w="80"/>
              <w:left w:type="dxa" w:w="140"/>
              <w:bottom w:type="dxa" w:w="80"/>
              <w:right w:type="dxa" w:w="140"/>
            </w:tcMar>
            <w:vAlign w:val="center"/>
          </w:tcPr>
          <w:p>
            <w:pPr>
              <w:jc w:val="center"/>
            </w:pPr>
            <w:r>
              <w:rPr>
                <w:rFonts w:ascii="Arial" w:cs="Arial" w:eastAsia="Arial" w:hAnsi="Arial"/>
                <w:b/>
                <w:bCs/>
                <w:i w:val="false"/>
                <w:iCs w:val="false"/>
                <w:color w:val="0EA5E9"/>
                <w:sz w:val="20"/>
                <w:szCs w:val="20"/>
              </w:rPr>
              <w:t xml:space="preserve">3</w:t>
            </w:r>
          </w:p>
        </w:tc>
        <w:tc>
          <w:tcPr>
            <w:tcW w:type="dxa" w:w="2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F172A"/>
                <w:sz w:val="20"/>
                <w:szCs w:val="20"/>
              </w:rPr>
              <w:t xml:space="preserve">Research Features</w:t>
            </w:r>
          </w:p>
        </w:tc>
        <w:tc>
          <w:tcPr>
            <w:tcW w:type="dxa" w:w="30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19"/>
                <w:szCs w:val="19"/>
              </w:rPr>
              <w:t xml:space="preserve">Citation engine, Document upload + RAG ingestion, Confidence-adaptive Critic</w:t>
            </w:r>
          </w:p>
        </w:tc>
        <w:tc>
          <w:tcPr>
            <w:tcW w:type="dxa" w:w="1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19"/>
                <w:szCs w:val="19"/>
              </w:rPr>
              <w:t xml:space="preserve">Weeks 5–7</w:t>
            </w:r>
          </w:p>
        </w:tc>
        <w:tc>
          <w:tcPr>
            <w:tcW w:type="dxa" w:w="1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19"/>
                <w:szCs w:val="19"/>
              </w:rPr>
              <w:t xml:space="preserve">High / Medium</w:t>
            </w:r>
          </w:p>
        </w:tc>
      </w:tr>
      <w:tr>
        <w:tc>
          <w:tcPr>
            <w:tcW w:type="dxa" w:w="900"/>
            <w:tcBorders>
              <w:top w:val="single" w:color="DDDDDD" w:sz="4"/>
              <w:left w:val="single" w:color="DDDDDD" w:sz="4"/>
              <w:bottom w:val="single" w:color="DDDDDD" w:sz="4"/>
              <w:right w:val="single" w:color="DDDDDD" w:sz="4"/>
            </w:tcBorders>
            <w:shd w:fill="EDE9FE" w:val="clear"/>
            <w:tcMar>
              <w:top w:type="dxa" w:w="80"/>
              <w:left w:type="dxa" w:w="140"/>
              <w:bottom w:type="dxa" w:w="80"/>
              <w:right w:type="dxa" w:w="140"/>
            </w:tcMar>
            <w:vAlign w:val="center"/>
          </w:tcPr>
          <w:p>
            <w:pPr>
              <w:jc w:val="center"/>
            </w:pPr>
            <w:r>
              <w:rPr>
                <w:rFonts w:ascii="Arial" w:cs="Arial" w:eastAsia="Arial" w:hAnsi="Arial"/>
                <w:b/>
                <w:bCs/>
                <w:i w:val="false"/>
                <w:iCs w:val="false"/>
                <w:color w:val="7C3AED"/>
                <w:sz w:val="20"/>
                <w:szCs w:val="20"/>
              </w:rPr>
              <w:t xml:space="preserve">4</w:t>
            </w:r>
          </w:p>
        </w:tc>
        <w:tc>
          <w:tcPr>
            <w:tcW w:type="dxa" w:w="200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left"/>
            </w:pPr>
            <w:r>
              <w:rPr>
                <w:rFonts w:ascii="Arial" w:cs="Arial" w:eastAsia="Arial" w:hAnsi="Arial"/>
                <w:b/>
                <w:bCs/>
                <w:i w:val="false"/>
                <w:iCs w:val="false"/>
                <w:color w:val="0F172A"/>
                <w:sz w:val="20"/>
                <w:szCs w:val="20"/>
              </w:rPr>
              <w:t xml:space="preserve">Power Features</w:t>
            </w:r>
          </w:p>
        </w:tc>
        <w:tc>
          <w:tcPr>
            <w:tcW w:type="dxa" w:w="306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19"/>
                <w:szCs w:val="19"/>
              </w:rPr>
              <w:t xml:space="preserve">Neo4j KG, Swarm of Swarms, Evaluator agent, Streaming answer display</w:t>
            </w:r>
          </w:p>
        </w:tc>
        <w:tc>
          <w:tcPr>
            <w:tcW w:type="dxa" w:w="180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19"/>
                <w:szCs w:val="19"/>
              </w:rPr>
              <w:t xml:space="preserve">Weeks 8–10</w:t>
            </w:r>
          </w:p>
        </w:tc>
        <w:tc>
          <w:tcPr>
            <w:tcW w:type="dxa" w:w="160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19"/>
                <w:szCs w:val="19"/>
              </w:rPr>
              <w:t xml:space="preserve">Advanced</w:t>
            </w:r>
          </w:p>
        </w:tc>
      </w:tr>
    </w:tbl>
    <w:p>
      <w:pPr>
        <w:spacing w:after="80"/>
      </w:pPr>
      <w:r>
        <w:t xml:space="preserve"/>
      </w:r>
    </w:p>
    <w:p>
      <w:pPr>
        <w:pStyle w:val="Heading2"/>
        <w:spacing w:after="120" w:before="280"/>
      </w:pPr>
      <w:r>
        <w:rPr>
          <w:rFonts w:ascii="Arial" w:cs="Arial" w:eastAsia="Arial" w:hAnsi="Arial"/>
          <w:b/>
          <w:bCs/>
          <w:color w:val="1E293B"/>
          <w:sz w:val="28"/>
          <w:szCs w:val="28"/>
        </w:rPr>
        <w:t xml:space="preserve">Phase 1 — Bug Fixes (Weeks 1–2)</w:t>
      </w:r>
    </w:p>
    <w:p>
      <w:pPr>
        <w:spacing w:after="120"/>
      </w:pPr>
      <w:r>
        <w:rPr>
          <w:rFonts w:ascii="Arial" w:cs="Arial" w:eastAsia="Arial" w:hAnsi="Arial"/>
          <w:b w:val="false"/>
          <w:bCs w:val="false"/>
          <w:i w:val="false"/>
          <w:iCs w:val="false"/>
          <w:color w:val="0F172A"/>
          <w:sz w:val="20"/>
          <w:szCs w:val="20"/>
        </w:rPr>
        <w:t xml:space="preserve">Goal: Make the existing pipeline actually behave as designed. All four fixes listed below are in existing files — no new modules required.</w:t>
      </w:r>
    </w:p>
    <w:p>
      <w:pPr>
        <w:spacing w:after="80"/>
      </w:pPr>
      <w:r>
        <w:t xml:space="preserve"/>
      </w:r>
    </w:p>
    <w:p>
      <w:pPr>
        <w:pStyle w:val="Heading3"/>
        <w:spacing w:after="80" w:before="200"/>
      </w:pPr>
      <w:r>
        <w:rPr>
          <w:rFonts w:ascii="Arial" w:cs="Arial" w:eastAsia="Arial" w:hAnsi="Arial"/>
          <w:b/>
          <w:bCs/>
          <w:color w:val="475569"/>
          <w:sz w:val="24"/>
          <w:szCs w:val="24"/>
        </w:rPr>
        <w:t xml:space="preserve">Week 1 — Tasks</w:t>
      </w:r>
    </w:p>
    <w:p>
      <w:pPr>
        <w:pStyle w:val="ListParagraph"/>
        <w:numPr>
          <w:ilvl w:val="0"/>
          <w:numId w:val="3"/>
        </w:numPr>
        <w:spacing w:after="80"/>
      </w:pPr>
      <w:r>
        <w:rPr>
          <w:rFonts w:ascii="Arial" w:cs="Arial" w:eastAsia="Arial" w:hAnsi="Arial"/>
          <w:sz w:val="20"/>
          <w:szCs w:val="20"/>
        </w:rPr>
        <w:t xml:space="preserve">Wire Critic instructions to Architect: In planner.py, scan logs for the most recent critic entry and inject instructions_for_architect into the Architect prompt as a REFINEMENT INSTRUCTIONS block.</w:t>
      </w:r>
    </w:p>
    <w:p>
      <w:pPr>
        <w:pStyle w:val="ListParagraph"/>
        <w:numPr>
          <w:ilvl w:val="0"/>
          <w:numId w:val="3"/>
        </w:numPr>
        <w:spacing w:after="80"/>
      </w:pPr>
      <w:r>
        <w:rPr>
          <w:rFonts w:ascii="Arial" w:cs="Arial" w:eastAsia="Arial" w:hAnsi="Arial"/>
          <w:sz w:val="20"/>
          <w:szCs w:val="20"/>
        </w:rPr>
        <w:t xml:space="preserve">Wire security_proxy.py: Import SecurityProxy in executor.py. Call scrub_tokens() on each task description and validate_action() on each tool type before dispatching. Expand whitelist to include web_search and python_repl.</w:t>
      </w:r>
    </w:p>
    <w:p>
      <w:pPr>
        <w:spacing w:after="80"/>
      </w:pPr>
      <w:r>
        <w:t xml:space="preserve"/>
      </w:r>
    </w:p>
    <w:p>
      <w:pPr>
        <w:pStyle w:val="Heading3"/>
        <w:spacing w:after="80" w:before="200"/>
      </w:pPr>
      <w:r>
        <w:rPr>
          <w:rFonts w:ascii="Arial" w:cs="Arial" w:eastAsia="Arial" w:hAnsi="Arial"/>
          <w:b/>
          <w:bCs/>
          <w:color w:val="475569"/>
          <w:sz w:val="24"/>
          <w:szCs w:val="24"/>
        </w:rPr>
        <w:t xml:space="preserve">Week 2 — Tasks</w:t>
      </w:r>
    </w:p>
    <w:p>
      <w:pPr>
        <w:pStyle w:val="ListParagraph"/>
        <w:numPr>
          <w:ilvl w:val="0"/>
          <w:numId w:val="3"/>
        </w:numPr>
        <w:spacing w:after="80"/>
      </w:pPr>
      <w:r>
        <w:rPr>
          <w:rFonts w:ascii="Arial" w:cs="Arial" w:eastAsia="Arial" w:hAnsi="Arial"/>
          <w:sz w:val="20"/>
          <w:szCs w:val="20"/>
        </w:rPr>
        <w:t xml:space="preserve">Fix KG stub: Replace kg_search() body with return [] until Neo4j is ready. This stops the Librarian from injecting fictional knowledge graph data.</w:t>
      </w:r>
    </w:p>
    <w:p>
      <w:pPr>
        <w:pStyle w:val="ListParagraph"/>
        <w:numPr>
          <w:ilvl w:val="0"/>
          <w:numId w:val="3"/>
        </w:numPr>
        <w:spacing w:after="80"/>
      </w:pPr>
      <w:r>
        <w:rPr>
          <w:rFonts w:ascii="Arial" w:cs="Arial" w:eastAsia="Arial" w:hAnsi="Arial"/>
          <w:sz w:val="20"/>
          <w:szCs w:val="20"/>
        </w:rPr>
        <w:t xml:space="preserve">Fix Synthesizer log pollution: Add retry-count tagging to all log entries. In synthesizer.py, filter logs to only pass the final approved Analyst and Critic entries to the LLM.</w:t>
      </w:r>
    </w:p>
    <w:p>
      <w:pPr>
        <w:pStyle w:val="ListParagraph"/>
        <w:numPr>
          <w:ilvl w:val="0"/>
          <w:numId w:val="3"/>
        </w:numPr>
        <w:spacing w:after="80"/>
      </w:pPr>
      <w:r>
        <w:rPr>
          <w:rFonts w:ascii="Arial" w:cs="Arial" w:eastAsia="Arial" w:hAnsi="Arial"/>
          <w:sz w:val="20"/>
          <w:szCs w:val="20"/>
        </w:rPr>
        <w:t xml:space="preserve">Add cap_reached flag: When should_loop() routes to Synthesizer due to hitting retry_count 7, set state['cap_reached'] = True. Synthesizer should include a disclaimer in the report.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c>
          <w:tcPr>
            <w:tcW w:type="dxa" w:w="2500"/>
            <w:tcBorders>
              <w:top w:val="single" w:color="DDDDDD" w:sz="4"/>
              <w:left w:val="single" w:color="DDDDDD" w:sz="4"/>
              <w:bottom w:val="single" w:color="DDDDDD" w:sz="4"/>
              <w:right w:val="single" w:color="DDDDDD" w:sz="4"/>
            </w:tcBorders>
            <w:shd w:fill="0F172A"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9"/>
                <w:szCs w:val="19"/>
              </w:rPr>
              <w:t xml:space="preserve">Task</w:t>
            </w:r>
          </w:p>
        </w:tc>
        <w:tc>
          <w:tcPr>
            <w:tcW w:type="dxa" w:w="2000"/>
            <w:tcBorders>
              <w:top w:val="single" w:color="DDDDDD" w:sz="4"/>
              <w:left w:val="single" w:color="DDDDDD" w:sz="4"/>
              <w:bottom w:val="single" w:color="DDDDDD" w:sz="4"/>
              <w:right w:val="single" w:color="DDDDDD" w:sz="4"/>
            </w:tcBorders>
            <w:shd w:fill="0F172A"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9"/>
                <w:szCs w:val="19"/>
              </w:rPr>
              <w:t xml:space="preserve">File</w:t>
            </w:r>
          </w:p>
        </w:tc>
        <w:tc>
          <w:tcPr>
            <w:tcW w:type="dxa" w:w="2000"/>
            <w:tcBorders>
              <w:top w:val="single" w:color="DDDDDD" w:sz="4"/>
              <w:left w:val="single" w:color="DDDDDD" w:sz="4"/>
              <w:bottom w:val="single" w:color="DDDDDD" w:sz="4"/>
              <w:right w:val="single" w:color="DDDDDD" w:sz="4"/>
            </w:tcBorders>
            <w:shd w:fill="0F172A"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9"/>
                <w:szCs w:val="19"/>
              </w:rPr>
              <w:t xml:space="preserve">Effort</w:t>
            </w:r>
          </w:p>
        </w:tc>
        <w:tc>
          <w:tcPr>
            <w:tcW w:type="dxa" w:w="2860"/>
            <w:tcBorders>
              <w:top w:val="single" w:color="DDDDDD" w:sz="4"/>
              <w:left w:val="single" w:color="DDDDDD" w:sz="4"/>
              <w:bottom w:val="single" w:color="DDDDDD" w:sz="4"/>
              <w:right w:val="single" w:color="DDDDDD" w:sz="4"/>
            </w:tcBorders>
            <w:shd w:fill="0F172A"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9"/>
                <w:szCs w:val="19"/>
              </w:rPr>
              <w:t xml:space="preserve">Test</w:t>
            </w:r>
          </w:p>
        </w:tc>
      </w:tr>
      <w:tr>
        <w:tc>
          <w:tcPr>
            <w:tcW w:type="dxa" w:w="25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20"/>
                <w:szCs w:val="20"/>
              </w:rPr>
              <w:t xml:space="preserve">Wire Critic→Architect feedback</w:t>
            </w:r>
          </w:p>
        </w:tc>
        <w:tc>
          <w:tcPr>
            <w:tcW w:type="dxa" w:w="2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0F172A"/>
                <w:sz w:val="18"/>
                <w:szCs w:val="18"/>
              </w:rPr>
              <w:t xml:space="preserve">planner.py</w:t>
            </w:r>
          </w:p>
        </w:tc>
        <w:tc>
          <w:tcPr>
            <w:tcW w:type="dxa" w:w="2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18"/>
                <w:szCs w:val="18"/>
              </w:rPr>
              <w:t xml:space="preserve">2 hours</w:t>
            </w:r>
          </w:p>
        </w:tc>
        <w:tc>
          <w:tcPr>
            <w:tcW w:type="dxa" w:w="28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17"/>
                <w:szCs w:val="17"/>
              </w:rPr>
              <w:t xml:space="preserve">Run a query, verify Architect log contains Critic instructions on loop 2+</w:t>
            </w:r>
          </w:p>
        </w:tc>
      </w:tr>
      <w:tr>
        <w:tc>
          <w:tcPr>
            <w:tcW w:type="dxa" w:w="250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20"/>
                <w:szCs w:val="20"/>
              </w:rPr>
              <w:t xml:space="preserve">Wire security_proxy.py</w:t>
            </w:r>
          </w:p>
        </w:tc>
        <w:tc>
          <w:tcPr>
            <w:tcW w:type="dxa" w:w="200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i/>
                <w:iCs/>
                <w:color w:val="0F172A"/>
                <w:sz w:val="18"/>
                <w:szCs w:val="18"/>
              </w:rPr>
              <w:t xml:space="preserve">executor.py, security_proxy.py</w:t>
            </w:r>
          </w:p>
        </w:tc>
        <w:tc>
          <w:tcPr>
            <w:tcW w:type="dxa" w:w="200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18"/>
                <w:szCs w:val="18"/>
              </w:rPr>
              <w:t xml:space="preserve">3 hours</w:t>
            </w:r>
          </w:p>
        </w:tc>
        <w:tc>
          <w:tcPr>
            <w:tcW w:type="dxa" w:w="286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17"/>
                <w:szCs w:val="17"/>
              </w:rPr>
              <w:t xml:space="preserve">Send a prompt injection string — verify it is neutralised before tool call</w:t>
            </w:r>
          </w:p>
        </w:tc>
      </w:tr>
      <w:tr>
        <w:tc>
          <w:tcPr>
            <w:tcW w:type="dxa" w:w="25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20"/>
                <w:szCs w:val="20"/>
              </w:rPr>
              <w:t xml:space="preserve">Fix KG stub</w:t>
            </w:r>
          </w:p>
        </w:tc>
        <w:tc>
          <w:tcPr>
            <w:tcW w:type="dxa" w:w="2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0F172A"/>
                <w:sz w:val="18"/>
                <w:szCs w:val="18"/>
              </w:rPr>
              <w:t xml:space="preserve">rag_retriever.py</w:t>
            </w:r>
          </w:p>
        </w:tc>
        <w:tc>
          <w:tcPr>
            <w:tcW w:type="dxa" w:w="2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18"/>
                <w:szCs w:val="18"/>
              </w:rPr>
              <w:t xml:space="preserve">30 min</w:t>
            </w:r>
          </w:p>
        </w:tc>
        <w:tc>
          <w:tcPr>
            <w:tcW w:type="dxa" w:w="28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17"/>
                <w:szCs w:val="17"/>
              </w:rPr>
              <w:t xml:space="preserve">Verify kg_triplets is empty list in state after Librarian runs</w:t>
            </w:r>
          </w:p>
        </w:tc>
      </w:tr>
      <w:tr>
        <w:tc>
          <w:tcPr>
            <w:tcW w:type="dxa" w:w="250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20"/>
                <w:szCs w:val="20"/>
              </w:rPr>
              <w:t xml:space="preserve">Fix Synthesizer log filtering</w:t>
            </w:r>
          </w:p>
        </w:tc>
        <w:tc>
          <w:tcPr>
            <w:tcW w:type="dxa" w:w="200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i/>
                <w:iCs/>
                <w:color w:val="0F172A"/>
                <w:sz w:val="18"/>
                <w:szCs w:val="18"/>
              </w:rPr>
              <w:t xml:space="preserve">synthesizer.py, state.py</w:t>
            </w:r>
          </w:p>
        </w:tc>
        <w:tc>
          <w:tcPr>
            <w:tcW w:type="dxa" w:w="200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18"/>
                <w:szCs w:val="18"/>
              </w:rPr>
              <w:t xml:space="preserve">2 hours</w:t>
            </w:r>
          </w:p>
        </w:tc>
        <w:tc>
          <w:tcPr>
            <w:tcW w:type="dxa" w:w="286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17"/>
                <w:szCs w:val="17"/>
              </w:rPr>
              <w:t xml:space="preserve">Run 3 refine loops — verify Synthesizer only sees latest analyst/critic logs</w:t>
            </w:r>
          </w:p>
        </w:tc>
      </w:tr>
      <w:tr>
        <w:tc>
          <w:tcPr>
            <w:tcW w:type="dxa" w:w="25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20"/>
                <w:szCs w:val="20"/>
              </w:rPr>
              <w:t xml:space="preserve">Add cap_reached flag</w:t>
            </w:r>
          </w:p>
        </w:tc>
        <w:tc>
          <w:tcPr>
            <w:tcW w:type="dxa" w:w="2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0F172A"/>
                <w:sz w:val="18"/>
                <w:szCs w:val="18"/>
              </w:rPr>
              <w:t xml:space="preserve">graph.py, synthesizer.py</w:t>
            </w:r>
          </w:p>
        </w:tc>
        <w:tc>
          <w:tcPr>
            <w:tcW w:type="dxa" w:w="2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18"/>
                <w:szCs w:val="18"/>
              </w:rPr>
              <w:t xml:space="preserve">1 hour</w:t>
            </w:r>
          </w:p>
        </w:tc>
        <w:tc>
          <w:tcPr>
            <w:tcW w:type="dxa" w:w="28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17"/>
                <w:szCs w:val="17"/>
              </w:rPr>
              <w:t xml:space="preserve">Force 7 loops — verify final report includes cap disclaimer</w:t>
            </w:r>
          </w:p>
        </w:tc>
      </w:tr>
    </w:tbl>
    <w:p>
      <w:pPr>
        <w:spacing w:after="80"/>
      </w:pPr>
      <w:r>
        <w:t xml:space="preserve"/>
      </w:r>
    </w:p>
    <w:p>
      <w:pPr>
        <w:pStyle w:val="Heading2"/>
        <w:spacing w:after="120" w:before="280"/>
      </w:pPr>
      <w:r>
        <w:rPr>
          <w:rFonts w:ascii="Arial" w:cs="Arial" w:eastAsia="Arial" w:hAnsi="Arial"/>
          <w:b/>
          <w:bCs/>
          <w:color w:val="1E293B"/>
          <w:sz w:val="28"/>
          <w:szCs w:val="28"/>
        </w:rPr>
        <w:t xml:space="preserve">Phase 2 — Architecture Completion (Weeks 3–4)</w:t>
      </w:r>
    </w:p>
    <w:p>
      <w:pPr>
        <w:spacing w:after="120"/>
      </w:pPr>
      <w:r>
        <w:rPr>
          <w:rFonts w:ascii="Arial" w:cs="Arial" w:eastAsia="Arial" w:hAnsi="Arial"/>
          <w:b w:val="false"/>
          <w:bCs w:val="false"/>
          <w:i w:val="false"/>
          <w:iCs w:val="false"/>
          <w:color w:val="0F172A"/>
          <w:sz w:val="20"/>
          <w:szCs w:val="20"/>
        </w:rPr>
        <w:t xml:space="preserve">Goal: Complete features that are partially built or designed but not yet functional.</w:t>
      </w:r>
    </w:p>
    <w:p>
      <w:pPr>
        <w:spacing w:after="80"/>
      </w:pPr>
      <w:r>
        <w:t xml:space="preserve"/>
      </w:r>
    </w:p>
    <w:p>
      <w:pPr>
        <w:pStyle w:val="Heading3"/>
        <w:spacing w:after="80" w:before="200"/>
      </w:pPr>
      <w:r>
        <w:rPr>
          <w:rFonts w:ascii="Arial" w:cs="Arial" w:eastAsia="Arial" w:hAnsi="Arial"/>
          <w:b/>
          <w:bCs/>
          <w:color w:val="475569"/>
          <w:sz w:val="24"/>
          <w:szCs w:val="24"/>
        </w:rPr>
        <w:t xml:space="preserve">Week 3 — Parallel DAG Execution</w:t>
      </w:r>
    </w:p>
    <w:p>
      <w:pPr>
        <w:pStyle w:val="ListParagraph"/>
        <w:numPr>
          <w:ilvl w:val="0"/>
          <w:numId w:val="3"/>
        </w:numPr>
        <w:spacing w:after="80"/>
      </w:pPr>
      <w:r>
        <w:rPr>
          <w:rFonts w:ascii="Arial" w:cs="Arial" w:eastAsia="Arial" w:hAnsi="Arial"/>
          <w:sz w:val="20"/>
          <w:szCs w:val="20"/>
        </w:rPr>
        <w:t xml:space="preserve">Write topological_tiers(tasks) helper in executor.py that groups tasks by dependency depth using depends_on field.</w:t>
      </w:r>
    </w:p>
    <w:p>
      <w:pPr>
        <w:pStyle w:val="ListParagraph"/>
        <w:numPr>
          <w:ilvl w:val="0"/>
          <w:numId w:val="3"/>
        </w:numPr>
        <w:spacing w:after="80"/>
      </w:pPr>
      <w:r>
        <w:rPr>
          <w:rFonts w:ascii="Arial" w:cs="Arial" w:eastAsia="Arial" w:hAnsi="Arial"/>
          <w:sz w:val="20"/>
          <w:szCs w:val="20"/>
        </w:rPr>
        <w:t xml:space="preserve">Replace the sequential for loop with tier-based asyncio.gather() execution.</w:t>
      </w:r>
    </w:p>
    <w:p>
      <w:pPr>
        <w:pStyle w:val="ListParagraph"/>
        <w:numPr>
          <w:ilvl w:val="0"/>
          <w:numId w:val="3"/>
        </w:numPr>
        <w:spacing w:after="80"/>
      </w:pPr>
      <w:r>
        <w:rPr>
          <w:rFonts w:ascii="Arial" w:cs="Arial" w:eastAsia="Arial" w:hAnsi="Arial"/>
          <w:sz w:val="20"/>
          <w:szCs w:val="20"/>
        </w:rPr>
        <w:t xml:space="preserve">Store each completed task's output in a results dict keyed by task_id so dependent tasks can access prior outputs in their descriptions.</w:t>
      </w:r>
    </w:p>
    <w:p>
      <w:pPr>
        <w:pStyle w:val="ListParagraph"/>
        <w:numPr>
          <w:ilvl w:val="0"/>
          <w:numId w:val="3"/>
        </w:numPr>
        <w:spacing w:after="80"/>
      </w:pPr>
      <w:r>
        <w:rPr>
          <w:rFonts w:ascii="Arial" w:cs="Arial" w:eastAsia="Arial" w:hAnsi="Arial"/>
          <w:sz w:val="20"/>
          <w:szCs w:val="20"/>
        </w:rPr>
        <w:t xml:space="preserve">Test with a 4-task plan — confirm tasks t1 and t2 (no deps) run in parallel, t3 (depends on t1) runs after.</w:t>
      </w:r>
    </w:p>
    <w:p>
      <w:pPr>
        <w:spacing w:after="80"/>
      </w:pPr>
      <w:r>
        <w:t xml:space="preserve"/>
      </w:r>
    </w:p>
    <w:p>
      <w:pPr>
        <w:pStyle w:val="Heading3"/>
        <w:spacing w:after="80" w:before="200"/>
      </w:pPr>
      <w:r>
        <w:rPr>
          <w:rFonts w:ascii="Arial" w:cs="Arial" w:eastAsia="Arial" w:hAnsi="Arial"/>
          <w:b/>
          <w:bCs/>
          <w:color w:val="475569"/>
          <w:sz w:val="24"/>
          <w:szCs w:val="24"/>
        </w:rPr>
        <w:t xml:space="preserve">Week 4 — Memory Recall</w:t>
      </w:r>
    </w:p>
    <w:p>
      <w:pPr>
        <w:pStyle w:val="ListParagraph"/>
        <w:numPr>
          <w:ilvl w:val="0"/>
          <w:numId w:val="3"/>
        </w:numPr>
        <w:spacing w:after="80"/>
      </w:pPr>
      <w:r>
        <w:rPr>
          <w:rFonts w:ascii="Arial" w:cs="Arial" w:eastAsia="Arial" w:hAnsi="Arial"/>
          <w:sz w:val="20"/>
          <w:szCs w:val="20"/>
        </w:rPr>
        <w:t xml:space="preserve">In memory.py, add embed_and_store(query_id, final_answer) method that embeds the answer using the existing HuggingFaceEmbeddings model and upserts to a separate memory.faiss index.</w:t>
      </w:r>
    </w:p>
    <w:p>
      <w:pPr>
        <w:pStyle w:val="ListParagraph"/>
        <w:numPr>
          <w:ilvl w:val="0"/>
          <w:numId w:val="3"/>
        </w:numPr>
        <w:spacing w:after="80"/>
      </w:pPr>
      <w:r>
        <w:rPr>
          <w:rFonts w:ascii="Arial" w:cs="Arial" w:eastAsia="Arial" w:hAnsi="Arial"/>
          <w:sz w:val="20"/>
          <w:szCs w:val="20"/>
        </w:rPr>
        <w:t xml:space="preserve">Add recall(query, k=3) method that performs similarity search over the memory index.</w:t>
      </w:r>
    </w:p>
    <w:p>
      <w:pPr>
        <w:pStyle w:val="ListParagraph"/>
        <w:numPr>
          <w:ilvl w:val="0"/>
          <w:numId w:val="3"/>
        </w:numPr>
        <w:spacing w:after="80"/>
      </w:pPr>
      <w:r>
        <w:rPr>
          <w:rFonts w:ascii="Arial" w:cs="Arial" w:eastAsia="Arial" w:hAnsi="Arial"/>
          <w:sz w:val="20"/>
          <w:szCs w:val="20"/>
        </w:rPr>
        <w:t xml:space="preserve">In librarian.py, call memory.recall(state['query']) at the start of run() and prepend results as a PRIOR RESEARCH block in the context string passed to the LLM.</w:t>
      </w:r>
    </w:p>
    <w:p>
      <w:pPr>
        <w:spacing w:after="80"/>
      </w:pPr>
      <w:r>
        <w:t xml:space="preserve"/>
      </w:r>
    </w:p>
    <w:p>
      <w:pPr>
        <w:pStyle w:val="Heading2"/>
        <w:spacing w:after="120" w:before="280"/>
      </w:pPr>
      <w:r>
        <w:rPr>
          <w:rFonts w:ascii="Arial" w:cs="Arial" w:eastAsia="Arial" w:hAnsi="Arial"/>
          <w:b/>
          <w:bCs/>
          <w:color w:val="1E293B"/>
          <w:sz w:val="28"/>
          <w:szCs w:val="28"/>
        </w:rPr>
        <w:t xml:space="preserve">Phase 3 — Research Features (Weeks 5–7)</w:t>
      </w:r>
    </w:p>
    <w:p>
      <w:pPr>
        <w:spacing w:after="120"/>
      </w:pPr>
      <w:r>
        <w:rPr>
          <w:rFonts w:ascii="Arial" w:cs="Arial" w:eastAsia="Arial" w:hAnsi="Arial"/>
          <w:b w:val="false"/>
          <w:bCs w:val="false"/>
          <w:i w:val="false"/>
          <w:iCs w:val="false"/>
          <w:color w:val="0F172A"/>
          <w:sz w:val="20"/>
          <w:szCs w:val="20"/>
        </w:rPr>
        <w:t xml:space="preserve">Goal: Add features that make Spicy Swarm genuinely useful for professional research workflows.</w:t>
      </w:r>
    </w:p>
    <w:p>
      <w:pPr>
        <w:spacing w:after="80"/>
      </w:pPr>
      <w:r>
        <w:t xml:space="preserve"/>
      </w:r>
    </w:p>
    <w:p>
      <w:pPr>
        <w:pStyle w:val="Heading3"/>
        <w:spacing w:after="80" w:before="200"/>
      </w:pPr>
      <w:r>
        <w:rPr>
          <w:rFonts w:ascii="Arial" w:cs="Arial" w:eastAsia="Arial" w:hAnsi="Arial"/>
          <w:b/>
          <w:bCs/>
          <w:color w:val="475569"/>
          <w:sz w:val="24"/>
          <w:szCs w:val="24"/>
        </w:rPr>
        <w:t xml:space="preserve">Week 5 — Citation Engine</w:t>
      </w:r>
    </w:p>
    <w:p>
      <w:pPr>
        <w:pStyle w:val="ListParagraph"/>
        <w:numPr>
          <w:ilvl w:val="0"/>
          <w:numId w:val="3"/>
        </w:numPr>
        <w:spacing w:after="80"/>
      </w:pPr>
      <w:r>
        <w:rPr>
          <w:rFonts w:ascii="Arial" w:cs="Arial" w:eastAsia="Arial" w:hAnsi="Arial"/>
          <w:sz w:val="20"/>
          <w:szCs w:val="20"/>
        </w:rPr>
        <w:t xml:space="preserve">Replace DuckDuckGoSearchRun with DuckDuckGoSearchResults in executor.py to capture URLs alongside snippets.</w:t>
      </w:r>
    </w:p>
    <w:p>
      <w:pPr>
        <w:pStyle w:val="ListParagraph"/>
        <w:numPr>
          <w:ilvl w:val="0"/>
          <w:numId w:val="3"/>
        </w:numPr>
        <w:spacing w:after="80"/>
      </w:pPr>
      <w:r>
        <w:rPr>
          <w:rFonts w:ascii="Arial" w:cs="Arial" w:eastAsia="Arial" w:hAnsi="Arial"/>
          <w:sz w:val="20"/>
          <w:szCs w:val="20"/>
        </w:rPr>
        <w:t xml:space="preserve">Add sources: List[Dict] to PipelineState. Each entry: {url, snippet, task_id, timestamp}.</w:t>
      </w:r>
    </w:p>
    <w:p>
      <w:pPr>
        <w:pStyle w:val="ListParagraph"/>
        <w:numPr>
          <w:ilvl w:val="0"/>
          <w:numId w:val="3"/>
        </w:numPr>
        <w:spacing w:after="80"/>
      </w:pPr>
      <w:r>
        <w:rPr>
          <w:rFonts w:ascii="Arial" w:cs="Arial" w:eastAsia="Arial" w:hAnsi="Arial"/>
          <w:sz w:val="20"/>
          <w:szCs w:val="20"/>
        </w:rPr>
        <w:t xml:space="preserve">Analyst stores each search result's URL and snippet in state['sources'].</w:t>
      </w:r>
    </w:p>
    <w:p>
      <w:pPr>
        <w:pStyle w:val="ListParagraph"/>
        <w:numPr>
          <w:ilvl w:val="0"/>
          <w:numId w:val="3"/>
        </w:numPr>
        <w:spacing w:after="80"/>
      </w:pPr>
      <w:r>
        <w:rPr>
          <w:rFonts w:ascii="Arial" w:cs="Arial" w:eastAsia="Arial" w:hAnsi="Arial"/>
          <w:sz w:val="20"/>
          <w:szCs w:val="20"/>
        </w:rPr>
        <w:t xml:space="preserve">Update SYNTHESIZER_SYSTEM prompt to include citations using [1],[2] notation and output a references array in its JSON alongside final_answer.</w:t>
      </w:r>
    </w:p>
    <w:p>
      <w:pPr>
        <w:spacing w:after="80"/>
      </w:pPr>
      <w:r>
        <w:t xml:space="preserve"/>
      </w:r>
    </w:p>
    <w:p>
      <w:pPr>
        <w:pStyle w:val="Heading3"/>
        <w:spacing w:after="80" w:before="200"/>
      </w:pPr>
      <w:r>
        <w:rPr>
          <w:rFonts w:ascii="Arial" w:cs="Arial" w:eastAsia="Arial" w:hAnsi="Arial"/>
          <w:b/>
          <w:bCs/>
          <w:color w:val="475569"/>
          <w:sz w:val="24"/>
          <w:szCs w:val="24"/>
        </w:rPr>
        <w:t xml:space="preserve">Week 6 — Document Upload + RAG Ingestion</w:t>
      </w:r>
    </w:p>
    <w:p>
      <w:pPr>
        <w:pStyle w:val="ListParagraph"/>
        <w:numPr>
          <w:ilvl w:val="0"/>
          <w:numId w:val="3"/>
        </w:numPr>
        <w:spacing w:after="80"/>
      </w:pPr>
      <w:r>
        <w:rPr>
          <w:rFonts w:ascii="Arial" w:cs="Arial" w:eastAsia="Arial" w:hAnsi="Arial"/>
          <w:sz w:val="20"/>
          <w:szCs w:val="20"/>
        </w:rPr>
        <w:t xml:space="preserve">Add POST /ingest FastAPI endpoint accepting multipart file upload.</w:t>
      </w:r>
    </w:p>
    <w:p>
      <w:pPr>
        <w:pStyle w:val="ListParagraph"/>
        <w:numPr>
          <w:ilvl w:val="0"/>
          <w:numId w:val="3"/>
        </w:numPr>
        <w:spacing w:after="80"/>
      </w:pPr>
      <w:r>
        <w:rPr>
          <w:rFonts w:ascii="Arial" w:cs="Arial" w:eastAsia="Arial" w:hAnsi="Arial"/>
          <w:sz w:val="20"/>
          <w:szCs w:val="20"/>
        </w:rPr>
        <w:t xml:space="preserve">Install: pip install pypdf unstructured langchain-community.</w:t>
      </w:r>
    </w:p>
    <w:p>
      <w:pPr>
        <w:pStyle w:val="ListParagraph"/>
        <w:numPr>
          <w:ilvl w:val="0"/>
          <w:numId w:val="3"/>
        </w:numPr>
        <w:spacing w:after="80"/>
      </w:pPr>
      <w:r>
        <w:rPr>
          <w:rFonts w:ascii="Arial" w:cs="Arial" w:eastAsia="Arial" w:hAnsi="Arial"/>
          <w:sz w:val="20"/>
          <w:szCs w:val="20"/>
        </w:rPr>
        <w:t xml:space="preserve">Parse with PyPDFLoader or UnstructuredWordDocumentLoader depending on file type.</w:t>
      </w:r>
    </w:p>
    <w:p>
      <w:pPr>
        <w:pStyle w:val="ListParagraph"/>
        <w:numPr>
          <w:ilvl w:val="0"/>
          <w:numId w:val="3"/>
        </w:numPr>
        <w:spacing w:after="80"/>
      </w:pPr>
      <w:r>
        <w:rPr>
          <w:rFonts w:ascii="Arial" w:cs="Arial" w:eastAsia="Arial" w:hAnsi="Arial"/>
          <w:sz w:val="20"/>
          <w:szCs w:val="20"/>
        </w:rPr>
        <w:t xml:space="preserve">Chunk with RecursiveCharacterTextSplitter(chunk_size=512, chunk_overlap=64).</w:t>
      </w:r>
    </w:p>
    <w:p>
      <w:pPr>
        <w:pStyle w:val="ListParagraph"/>
        <w:numPr>
          <w:ilvl w:val="0"/>
          <w:numId w:val="3"/>
        </w:numPr>
        <w:spacing w:after="80"/>
      </w:pPr>
      <w:r>
        <w:rPr>
          <w:rFonts w:ascii="Arial" w:cs="Arial" w:eastAsia="Arial" w:hAnsi="Arial"/>
          <w:sz w:val="20"/>
          <w:szCs w:val="20"/>
        </w:rPr>
        <w:t xml:space="preserve">Embed and store in a session-scoped FAISS index (keyed by session ID) separate from the global base index.</w:t>
      </w:r>
    </w:p>
    <w:p>
      <w:pPr>
        <w:pStyle w:val="ListParagraph"/>
        <w:numPr>
          <w:ilvl w:val="0"/>
          <w:numId w:val="3"/>
        </w:numPr>
        <w:spacing w:after="80"/>
      </w:pPr>
      <w:r>
        <w:rPr>
          <w:rFonts w:ascii="Arial" w:cs="Arial" w:eastAsia="Arial" w:hAnsi="Arial"/>
          <w:sz w:val="20"/>
          <w:szCs w:val="20"/>
        </w:rPr>
        <w:t xml:space="preserve">In rag_retriever.py, if a session index exists for the current session, merge its results with the global index results using the existing Ranked Fusion Layer.</w:t>
      </w:r>
    </w:p>
    <w:p>
      <w:pPr>
        <w:spacing w:after="80"/>
      </w:pPr>
      <w:r>
        <w:t xml:space="preserve"/>
      </w:r>
    </w:p>
    <w:p>
      <w:pPr>
        <w:pStyle w:val="Heading3"/>
        <w:spacing w:after="80" w:before="200"/>
      </w:pPr>
      <w:r>
        <w:rPr>
          <w:rFonts w:ascii="Arial" w:cs="Arial" w:eastAsia="Arial" w:hAnsi="Arial"/>
          <w:b/>
          <w:bCs/>
          <w:color w:val="475569"/>
          <w:sz w:val="24"/>
          <w:szCs w:val="24"/>
        </w:rPr>
        <w:t xml:space="preserve">Week 7 — Confidence-Adaptive Critic</w:t>
      </w:r>
    </w:p>
    <w:p>
      <w:pPr>
        <w:pStyle w:val="ListParagraph"/>
        <w:numPr>
          <w:ilvl w:val="0"/>
          <w:numId w:val="3"/>
        </w:numPr>
        <w:spacing w:after="80"/>
      </w:pPr>
      <w:r>
        <w:rPr>
          <w:rFonts w:ascii="Arial" w:cs="Arial" w:eastAsia="Arial" w:hAnsi="Arial"/>
          <w:sz w:val="20"/>
          <w:szCs w:val="20"/>
        </w:rPr>
        <w:t xml:space="preserve">Add confidence_score: Optional[float] to PipelineState and to CRITIC_SYSTEM prompt output schema.</w:t>
      </w:r>
    </w:p>
    <w:p>
      <w:pPr>
        <w:pStyle w:val="ListParagraph"/>
        <w:numPr>
          <w:ilvl w:val="0"/>
          <w:numId w:val="3"/>
        </w:numPr>
        <w:spacing w:after="80"/>
      </w:pPr>
      <w:r>
        <w:rPr>
          <w:rFonts w:ascii="Arial" w:cs="Arial" w:eastAsia="Arial" w:hAnsi="Arial"/>
          <w:sz w:val="20"/>
          <w:szCs w:val="20"/>
        </w:rPr>
        <w:t xml:space="preserve">Update CRITIC_SYSTEM to instruct the Critic to score its own confidence from 0.0 to 1.0 alongside the PASS/REFINE verdict.</w:t>
      </w:r>
    </w:p>
    <w:p>
      <w:pPr>
        <w:pStyle w:val="ListParagraph"/>
        <w:numPr>
          <w:ilvl w:val="0"/>
          <w:numId w:val="3"/>
        </w:numPr>
        <w:spacing w:after="80"/>
      </w:pPr>
      <w:r>
        <w:rPr>
          <w:rFonts w:ascii="Arial" w:cs="Arial" w:eastAsia="Arial" w:hAnsi="Arial"/>
          <w:sz w:val="20"/>
          <w:szCs w:val="20"/>
        </w:rPr>
        <w:t xml:space="preserve">Add CRITIC_CONFIDENCE_THRESHOLD=0.85 to .env.</w:t>
      </w:r>
    </w:p>
    <w:p>
      <w:pPr>
        <w:pStyle w:val="ListParagraph"/>
        <w:numPr>
          <w:ilvl w:val="0"/>
          <w:numId w:val="3"/>
        </w:numPr>
        <w:spacing w:after="80"/>
      </w:pPr>
      <w:r>
        <w:rPr>
          <w:rFonts w:ascii="Arial" w:cs="Arial" w:eastAsia="Arial" w:hAnsi="Arial"/>
          <w:sz w:val="20"/>
          <w:szCs w:val="20"/>
        </w:rPr>
        <w:t xml:space="preserve">In should_loop() in graph.py: if validation.get('confidence_score', 0) &gt;= threshold → route to synthesizer even on REFINE verdict.</w:t>
      </w:r>
    </w:p>
    <w:p>
      <w:pPr>
        <w:spacing w:after="80"/>
      </w:pPr>
      <w:r>
        <w:t xml:space="preserve"/>
      </w:r>
    </w:p>
    <w:p>
      <w:pPr>
        <w:pStyle w:val="Heading2"/>
        <w:spacing w:after="120" w:before="280"/>
      </w:pPr>
      <w:r>
        <w:rPr>
          <w:rFonts w:ascii="Arial" w:cs="Arial" w:eastAsia="Arial" w:hAnsi="Arial"/>
          <w:b/>
          <w:bCs/>
          <w:color w:val="1E293B"/>
          <w:sz w:val="28"/>
          <w:szCs w:val="28"/>
        </w:rPr>
        <w:t xml:space="preserve">Phase 4 — Power Features (Weeks 8–10)</w:t>
      </w:r>
    </w:p>
    <w:p>
      <w:pPr>
        <w:spacing w:after="120"/>
      </w:pPr>
      <w:r>
        <w:rPr>
          <w:rFonts w:ascii="Arial" w:cs="Arial" w:eastAsia="Arial" w:hAnsi="Arial"/>
          <w:b w:val="false"/>
          <w:bCs w:val="false"/>
          <w:i w:val="false"/>
          <w:iCs w:val="false"/>
          <w:color w:val="0F172A"/>
          <w:sz w:val="20"/>
          <w:szCs w:val="20"/>
        </w:rPr>
        <w:t xml:space="preserve">Goal: Transform Spicy Swarm from a research tool into a production-grade research platform.</w:t>
      </w:r>
    </w:p>
    <w:p>
      <w:pPr>
        <w:spacing w:after="80"/>
      </w:pPr>
      <w:r>
        <w:t xml:space="preserve"/>
      </w:r>
    </w:p>
    <w:p>
      <w:pPr>
        <w:pStyle w:val="Heading3"/>
        <w:spacing w:after="80" w:before="200"/>
      </w:pPr>
      <w:r>
        <w:rPr>
          <w:rFonts w:ascii="Arial" w:cs="Arial" w:eastAsia="Arial" w:hAnsi="Arial"/>
          <w:b/>
          <w:bCs/>
          <w:color w:val="475569"/>
          <w:sz w:val="24"/>
          <w:szCs w:val="24"/>
        </w:rPr>
        <w:t xml:space="preserve">Week 8 — Neo4j Knowledge Graph</w:t>
      </w:r>
    </w:p>
    <w:p>
      <w:pPr>
        <w:pStyle w:val="ListParagraph"/>
        <w:numPr>
          <w:ilvl w:val="0"/>
          <w:numId w:val="3"/>
        </w:numPr>
        <w:spacing w:after="80"/>
      </w:pPr>
      <w:r>
        <w:rPr>
          <w:rFonts w:ascii="Arial" w:cs="Arial" w:eastAsia="Arial" w:hAnsi="Arial"/>
          <w:sz w:val="20"/>
          <w:szCs w:val="20"/>
        </w:rPr>
        <w:t xml:space="preserve">Deploy Neo4j via Docker: docker run -p7474:7474 -p7687:7687 neo4j:latest.</w:t>
      </w:r>
    </w:p>
    <w:p>
      <w:pPr>
        <w:pStyle w:val="ListParagraph"/>
        <w:numPr>
          <w:ilvl w:val="0"/>
          <w:numId w:val="3"/>
        </w:numPr>
        <w:spacing w:after="80"/>
      </w:pPr>
      <w:r>
        <w:rPr>
          <w:rFonts w:ascii="Arial" w:cs="Arial" w:eastAsia="Arial" w:hAnsi="Arial"/>
          <w:sz w:val="20"/>
          <w:szCs w:val="20"/>
        </w:rPr>
        <w:t xml:space="preserve">pip install neo4j py2neo.</w:t>
      </w:r>
    </w:p>
    <w:p>
      <w:pPr>
        <w:pStyle w:val="ListParagraph"/>
        <w:numPr>
          <w:ilvl w:val="0"/>
          <w:numId w:val="3"/>
        </w:numPr>
        <w:spacing w:after="80"/>
      </w:pPr>
      <w:r>
        <w:rPr>
          <w:rFonts w:ascii="Arial" w:cs="Arial" w:eastAsia="Arial" w:hAnsi="Arial"/>
          <w:sz w:val="20"/>
          <w:szCs w:val="20"/>
        </w:rPr>
        <w:t xml:space="preserve">Replace kg_search() in rag_retriever.py with async Neo4j Cypher query: MATCH (a)-[r]-&gt;(b) WHERE a.name CONTAINS $query RETURN a,r,b LIMIT 10.</w:t>
      </w:r>
    </w:p>
    <w:p>
      <w:pPr>
        <w:pStyle w:val="ListParagraph"/>
        <w:numPr>
          <w:ilvl w:val="0"/>
          <w:numId w:val="3"/>
        </w:numPr>
        <w:spacing w:after="80"/>
      </w:pPr>
      <w:r>
        <w:rPr>
          <w:rFonts w:ascii="Arial" w:cs="Arial" w:eastAsia="Arial" w:hAnsi="Arial"/>
          <w:sz w:val="20"/>
          <w:szCs w:val="20"/>
        </w:rPr>
        <w:t xml:space="preserve">Pre-populate the graph from Wikipedia entity dumps or a domain-specific dataset using py2neo bulk import.</w:t>
      </w:r>
    </w:p>
    <w:p>
      <w:pPr>
        <w:pStyle w:val="ListParagraph"/>
        <w:numPr>
          <w:ilvl w:val="0"/>
          <w:numId w:val="3"/>
        </w:numPr>
        <w:spacing w:after="80"/>
      </w:pPr>
      <w:r>
        <w:rPr>
          <w:rFonts w:ascii="Arial" w:cs="Arial" w:eastAsia="Arial" w:hAnsi="Arial"/>
          <w:sz w:val="20"/>
          <w:szCs w:val="20"/>
        </w:rPr>
        <w:t xml:space="preserve">Add NEO4J_URI, NEO4J_USER, NEO4J_PASSWORD to .env.</w:t>
      </w:r>
    </w:p>
    <w:p>
      <w:pPr>
        <w:spacing w:after="80"/>
      </w:pPr>
      <w:r>
        <w:t xml:space="preserve"/>
      </w:r>
    </w:p>
    <w:p>
      <w:pPr>
        <w:pStyle w:val="Heading3"/>
        <w:spacing w:after="80" w:before="200"/>
      </w:pPr>
      <w:r>
        <w:rPr>
          <w:rFonts w:ascii="Arial" w:cs="Arial" w:eastAsia="Arial" w:hAnsi="Arial"/>
          <w:b/>
          <w:bCs/>
          <w:color w:val="475569"/>
          <w:sz w:val="24"/>
          <w:szCs w:val="24"/>
        </w:rPr>
        <w:t xml:space="preserve">Week 9 — Evaluator Agent + Streaming Answer</w:t>
      </w:r>
    </w:p>
    <w:p>
      <w:pPr>
        <w:pStyle w:val="ListParagraph"/>
        <w:numPr>
          <w:ilvl w:val="0"/>
          <w:numId w:val="3"/>
        </w:numPr>
        <w:spacing w:after="80"/>
      </w:pPr>
      <w:r>
        <w:rPr>
          <w:rFonts w:ascii="Arial" w:cs="Arial" w:eastAsia="Arial" w:hAnsi="Arial"/>
          <w:sz w:val="20"/>
          <w:szCs w:val="20"/>
        </w:rPr>
        <w:t xml:space="preserve">Create agents/evaluator.py with a prompt that compares final_answer to ground_truth if provided in state.</w:t>
      </w:r>
    </w:p>
    <w:p>
      <w:pPr>
        <w:pStyle w:val="ListParagraph"/>
        <w:numPr>
          <w:ilvl w:val="0"/>
          <w:numId w:val="3"/>
        </w:numPr>
        <w:spacing w:after="80"/>
      </w:pPr>
      <w:r>
        <w:rPr>
          <w:rFonts w:ascii="Arial" w:cs="Arial" w:eastAsia="Arial" w:hAnsi="Arial"/>
          <w:sz w:val="20"/>
          <w:szCs w:val="20"/>
        </w:rPr>
        <w:t xml:space="preserve">Add the Evaluator as a new node in graph.py after the Synthesizer node.</w:t>
      </w:r>
    </w:p>
    <w:p>
      <w:pPr>
        <w:pStyle w:val="ListParagraph"/>
        <w:numPr>
          <w:ilvl w:val="0"/>
          <w:numId w:val="3"/>
        </w:numPr>
        <w:spacing w:after="80"/>
      </w:pPr>
      <w:r>
        <w:rPr>
          <w:rFonts w:ascii="Arial" w:cs="Arial" w:eastAsia="Arial" w:hAnsi="Arial"/>
          <w:sz w:val="20"/>
          <w:szCs w:val="20"/>
        </w:rPr>
        <w:t xml:space="preserve">Add benchmark_score: Optional[float] to PipelineState.</w:t>
      </w:r>
    </w:p>
    <w:p>
      <w:pPr>
        <w:pStyle w:val="ListParagraph"/>
        <w:numPr>
          <w:ilvl w:val="0"/>
          <w:numId w:val="3"/>
        </w:numPr>
        <w:spacing w:after="80"/>
      </w:pPr>
      <w:r>
        <w:rPr>
          <w:rFonts w:ascii="Arial" w:cs="Arial" w:eastAsia="Arial" w:hAnsi="Arial"/>
          <w:sz w:val="20"/>
          <w:szCs w:val="20"/>
        </w:rPr>
        <w:t xml:space="preserve">Store benchmark scores in memory.py alongside session data.</w:t>
      </w:r>
    </w:p>
    <w:p>
      <w:pPr>
        <w:pStyle w:val="ListParagraph"/>
        <w:numPr>
          <w:ilvl w:val="0"/>
          <w:numId w:val="3"/>
        </w:numPr>
        <w:spacing w:after="80"/>
      </w:pPr>
      <w:r>
        <w:rPr>
          <w:rFonts w:ascii="Arial" w:cs="Arial" w:eastAsia="Arial" w:hAnsi="Arial"/>
          <w:sz w:val="20"/>
          <w:szCs w:val="20"/>
        </w:rPr>
        <w:t xml:space="preserve">Add GET /metrics endpoint returning accuracy trend over time per query category.</w:t>
      </w:r>
    </w:p>
    <w:p>
      <w:pPr>
        <w:pStyle w:val="ListParagraph"/>
        <w:numPr>
          <w:ilvl w:val="0"/>
          <w:numId w:val="3"/>
        </w:numPr>
        <w:spacing w:after="80"/>
      </w:pPr>
      <w:r>
        <w:rPr>
          <w:rFonts w:ascii="Arial" w:cs="Arial" w:eastAsia="Arial" w:hAnsi="Arial"/>
          <w:sz w:val="20"/>
          <w:szCs w:val="20"/>
        </w:rPr>
        <w:t xml:space="preserve">Switch Synthesizer LLM call to .astream() and emit stream_token WebSocket events per chunk.</w:t>
      </w:r>
    </w:p>
    <w:p>
      <w:pPr>
        <w:pStyle w:val="ListParagraph"/>
        <w:numPr>
          <w:ilvl w:val="0"/>
          <w:numId w:val="3"/>
        </w:numPr>
        <w:spacing w:after="80"/>
      </w:pPr>
      <w:r>
        <w:rPr>
          <w:rFonts w:ascii="Arial" w:cs="Arial" w:eastAsia="Arial" w:hAnsi="Arial"/>
          <w:sz w:val="20"/>
          <w:szCs w:val="20"/>
        </w:rPr>
        <w:t xml:space="preserve">In App.jsx, handle stream_token events by appending to a growing answer string with a typing cursor.</w:t>
      </w:r>
    </w:p>
    <w:p>
      <w:pPr>
        <w:spacing w:after="80"/>
      </w:pPr>
      <w:r>
        <w:t xml:space="preserve"/>
      </w:r>
    </w:p>
    <w:p>
      <w:pPr>
        <w:pStyle w:val="Heading3"/>
        <w:spacing w:after="80" w:before="200"/>
      </w:pPr>
      <w:r>
        <w:rPr>
          <w:rFonts w:ascii="Arial" w:cs="Arial" w:eastAsia="Arial" w:hAnsi="Arial"/>
          <w:b/>
          <w:bCs/>
          <w:color w:val="475569"/>
          <w:sz w:val="24"/>
          <w:szCs w:val="24"/>
        </w:rPr>
        <w:t xml:space="preserve">Week 10 — Swarm of Swarms</w:t>
      </w:r>
    </w:p>
    <w:p>
      <w:pPr>
        <w:pStyle w:val="ListParagraph"/>
        <w:numPr>
          <w:ilvl w:val="0"/>
          <w:numId w:val="3"/>
        </w:numPr>
        <w:spacing w:after="80"/>
      </w:pPr>
      <w:r>
        <w:rPr>
          <w:rFonts w:ascii="Arial" w:cs="Arial" w:eastAsia="Arial" w:hAnsi="Arial"/>
          <w:sz w:val="20"/>
          <w:szCs w:val="20"/>
        </w:rPr>
        <w:t xml:space="preserve">Add MetaArchitect agent in agents/meta_architect.py that decomposes the top-level query into 3–5 sub-questions.</w:t>
      </w:r>
    </w:p>
    <w:p>
      <w:pPr>
        <w:pStyle w:val="ListParagraph"/>
        <w:numPr>
          <w:ilvl w:val="0"/>
          <w:numId w:val="3"/>
        </w:numPr>
        <w:spacing w:after="80"/>
      </w:pPr>
      <w:r>
        <w:rPr>
          <w:rFonts w:ascii="Arial" w:cs="Arial" w:eastAsia="Arial" w:hAnsi="Arial"/>
          <w:sz w:val="20"/>
          <w:szCs w:val="20"/>
        </w:rPr>
        <w:t xml:space="preserve">Add a meta-pipeline level that runs asyncio.gather(*[graph.ainvoke(s) for s in sub_states]).</w:t>
      </w:r>
    </w:p>
    <w:p>
      <w:pPr>
        <w:pStyle w:val="ListParagraph"/>
        <w:numPr>
          <w:ilvl w:val="0"/>
          <w:numId w:val="3"/>
        </w:numPr>
        <w:spacing w:after="80"/>
      </w:pPr>
      <w:r>
        <w:rPr>
          <w:rFonts w:ascii="Arial" w:cs="Arial" w:eastAsia="Arial" w:hAnsi="Arial"/>
          <w:sz w:val="20"/>
          <w:szCs w:val="20"/>
        </w:rPr>
        <w:t xml:space="preserve">Add MetaSynthesizer in agents/meta_synthesizer.py that receives all sub-final-answers and merges them.</w:t>
      </w:r>
    </w:p>
    <w:p>
      <w:pPr>
        <w:pStyle w:val="ListParagraph"/>
        <w:numPr>
          <w:ilvl w:val="0"/>
          <w:numId w:val="3"/>
        </w:numPr>
        <w:spacing w:after="80"/>
      </w:pPr>
      <w:r>
        <w:rPr>
          <w:rFonts w:ascii="Arial" w:cs="Arial" w:eastAsia="Arial" w:hAnsi="Arial"/>
          <w:sz w:val="20"/>
          <w:szCs w:val="20"/>
        </w:rPr>
        <w:t xml:space="preserve">Update WebSocket streaming to prefix each sub-swarm event with its swarm_id so the frontend can show multiple parallel pipelines.</w:t>
      </w:r>
    </w:p>
    <w:p>
      <w:pPr>
        <w:pStyle w:val="ListParagraph"/>
        <w:numPr>
          <w:ilvl w:val="0"/>
          <w:numId w:val="3"/>
        </w:numPr>
        <w:spacing w:after="80"/>
      </w:pPr>
      <w:r>
        <w:rPr>
          <w:rFonts w:ascii="Arial" w:cs="Arial" w:eastAsia="Arial" w:hAnsi="Arial"/>
          <w:sz w:val="20"/>
          <w:szCs w:val="20"/>
        </w:rPr>
        <w:t xml:space="preserve">Update the ReactFlow DAG visualiser to show multiple parallel pipelines when in Swarm of Swarms mode.</w:t>
      </w:r>
    </w:p>
    <w:p>
      <w:pPr>
        <w:spacing w:after="80"/>
      </w:pPr>
      <w:r>
        <w:t xml:space="preserve"/>
      </w:r>
    </w:p>
    <w:p>
      <w:pPr>
        <w:pStyle w:val="Heading2"/>
        <w:spacing w:after="120" w:before="280"/>
      </w:pPr>
      <w:r>
        <w:rPr>
          <w:rFonts w:ascii="Arial" w:cs="Arial" w:eastAsia="Arial" w:hAnsi="Arial"/>
          <w:b/>
          <w:bCs/>
          <w:color w:val="1E293B"/>
          <w:sz w:val="28"/>
          <w:szCs w:val="28"/>
        </w:rPr>
        <w:t xml:space="preserve">6.1 Feature Completion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400"/>
        <w:gridCol w:w="1760"/>
        <w:gridCol w:w="1600"/>
      </w:tblGrid>
      <w:tr>
        <w:tc>
          <w:tcPr>
            <w:tcW w:type="dxa" w:w="3200"/>
            <w:tcBorders>
              <w:top w:val="single" w:color="DDDDDD" w:sz="4"/>
              <w:left w:val="single" w:color="DDDDDD" w:sz="4"/>
              <w:bottom w:val="single" w:color="DDDDDD" w:sz="4"/>
              <w:right w:val="single" w:color="DDDDDD" w:sz="4"/>
            </w:tcBorders>
            <w:shd w:fill="0F172A"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9"/>
                <w:szCs w:val="19"/>
              </w:rPr>
              <w:t xml:space="preserve">Feature</w:t>
            </w:r>
          </w:p>
        </w:tc>
        <w:tc>
          <w:tcPr>
            <w:tcW w:type="dxa" w:w="1400"/>
            <w:tcBorders>
              <w:top w:val="single" w:color="DDDDDD" w:sz="4"/>
              <w:left w:val="single" w:color="DDDDDD" w:sz="4"/>
              <w:bottom w:val="single" w:color="DDDDDD" w:sz="4"/>
              <w:right w:val="single" w:color="DDDDDD" w:sz="4"/>
            </w:tcBorders>
            <w:shd w:fill="0F172A"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9"/>
                <w:szCs w:val="19"/>
              </w:rPr>
              <w:t xml:space="preserve">Phase</w:t>
            </w:r>
          </w:p>
        </w:tc>
        <w:tc>
          <w:tcPr>
            <w:tcW w:type="dxa" w:w="1400"/>
            <w:tcBorders>
              <w:top w:val="single" w:color="DDDDDD" w:sz="4"/>
              <w:left w:val="single" w:color="DDDDDD" w:sz="4"/>
              <w:bottom w:val="single" w:color="DDDDDD" w:sz="4"/>
              <w:right w:val="single" w:color="DDDDDD" w:sz="4"/>
            </w:tcBorders>
            <w:shd w:fill="0F172A"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9"/>
                <w:szCs w:val="19"/>
              </w:rPr>
              <w:t xml:space="preserve">Weeks</w:t>
            </w:r>
          </w:p>
        </w:tc>
        <w:tc>
          <w:tcPr>
            <w:tcW w:type="dxa" w:w="1760"/>
            <w:tcBorders>
              <w:top w:val="single" w:color="DDDDDD" w:sz="4"/>
              <w:left w:val="single" w:color="DDDDDD" w:sz="4"/>
              <w:bottom w:val="single" w:color="DDDDDD" w:sz="4"/>
              <w:right w:val="single" w:color="DDDDDD" w:sz="4"/>
            </w:tcBorders>
            <w:shd w:fill="0F172A"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9"/>
                <w:szCs w:val="19"/>
              </w:rPr>
              <w:t xml:space="preserve">Effort Est.</w:t>
            </w:r>
          </w:p>
        </w:tc>
        <w:tc>
          <w:tcPr>
            <w:tcW w:type="dxa" w:w="1600"/>
            <w:tcBorders>
              <w:top w:val="single" w:color="DDDDDD" w:sz="4"/>
              <w:left w:val="single" w:color="DDDDDD" w:sz="4"/>
              <w:bottom w:val="single" w:color="DDDDDD" w:sz="4"/>
              <w:right w:val="single" w:color="DDDDDD" w:sz="4"/>
            </w:tcBorders>
            <w:shd w:fill="0F172A"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9"/>
                <w:szCs w:val="19"/>
              </w:rPr>
              <w:t xml:space="preserve">Status</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20"/>
                <w:szCs w:val="20"/>
              </w:rPr>
              <w:t xml:space="preserve">Wire Critic→Architect feedback</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F172A"/>
                <w:sz w:val="20"/>
                <w:szCs w:val="20"/>
              </w:rPr>
              <w:t xml:space="preserve">1</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F172A"/>
                <w:sz w:val="20"/>
                <w:szCs w:val="20"/>
              </w:rPr>
              <w:t xml:space="preserve">1</w:t>
            </w:r>
          </w:p>
        </w:tc>
        <w:tc>
          <w:tcPr>
            <w:tcW w:type="dxa" w:w="17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18"/>
                <w:szCs w:val="18"/>
              </w:rPr>
              <w:t xml:space="preserve">2 hours</w:t>
            </w:r>
          </w:p>
        </w:tc>
        <w:tc>
          <w:tcPr>
            <w:tcW w:type="dxa" w:w="1600"/>
            <w:tcBorders>
              <w:top w:val="single" w:color="DDDDDD" w:sz="4"/>
              <w:left w:val="single" w:color="DDDDDD" w:sz="4"/>
              <w:bottom w:val="single" w:color="DDDDDD" w:sz="4"/>
              <w:right w:val="single" w:color="DDDDDD" w:sz="4"/>
            </w:tcBorders>
            <w:shd w:fill="FEF3C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F59E0B"/>
                <w:sz w:val="18"/>
                <w:szCs w:val="18"/>
              </w:rPr>
              <w:t xml:space="preserve">Not started</w:t>
            </w:r>
          </w:p>
        </w:tc>
      </w:tr>
      <w:tr>
        <w:tc>
          <w:tcPr>
            <w:tcW w:type="dxa" w:w="320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20"/>
                <w:szCs w:val="20"/>
              </w:rPr>
              <w:t xml:space="preserve">Wire security_proxy.py</w:t>
            </w:r>
          </w:p>
        </w:tc>
        <w:tc>
          <w:tcPr>
            <w:tcW w:type="dxa" w:w="140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F172A"/>
                <w:sz w:val="20"/>
                <w:szCs w:val="20"/>
              </w:rPr>
              <w:t xml:space="preserve">1</w:t>
            </w:r>
          </w:p>
        </w:tc>
        <w:tc>
          <w:tcPr>
            <w:tcW w:type="dxa" w:w="140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F172A"/>
                <w:sz w:val="20"/>
                <w:szCs w:val="20"/>
              </w:rPr>
              <w:t xml:space="preserve">1</w:t>
            </w:r>
          </w:p>
        </w:tc>
        <w:tc>
          <w:tcPr>
            <w:tcW w:type="dxa" w:w="176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18"/>
                <w:szCs w:val="18"/>
              </w:rPr>
              <w:t xml:space="preserve">3 hours</w:t>
            </w:r>
          </w:p>
        </w:tc>
        <w:tc>
          <w:tcPr>
            <w:tcW w:type="dxa" w:w="1600"/>
            <w:tcBorders>
              <w:top w:val="single" w:color="DDDDDD" w:sz="4"/>
              <w:left w:val="single" w:color="DDDDDD" w:sz="4"/>
              <w:bottom w:val="single" w:color="DDDDDD" w:sz="4"/>
              <w:right w:val="single" w:color="DDDDDD" w:sz="4"/>
            </w:tcBorders>
            <w:shd w:fill="FEF3C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F59E0B"/>
                <w:sz w:val="18"/>
                <w:szCs w:val="18"/>
              </w:rPr>
              <w:t xml:space="preserve">Not started</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20"/>
                <w:szCs w:val="20"/>
              </w:rPr>
              <w:t xml:space="preserve">Fix KG stub</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F172A"/>
                <w:sz w:val="20"/>
                <w:szCs w:val="20"/>
              </w:rPr>
              <w:t xml:space="preserve">1</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F172A"/>
                <w:sz w:val="20"/>
                <w:szCs w:val="20"/>
              </w:rPr>
              <w:t xml:space="preserve">1</w:t>
            </w:r>
          </w:p>
        </w:tc>
        <w:tc>
          <w:tcPr>
            <w:tcW w:type="dxa" w:w="17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18"/>
                <w:szCs w:val="18"/>
              </w:rPr>
              <w:t xml:space="preserve">30 min</w:t>
            </w:r>
          </w:p>
        </w:tc>
        <w:tc>
          <w:tcPr>
            <w:tcW w:type="dxa" w:w="1600"/>
            <w:tcBorders>
              <w:top w:val="single" w:color="DDDDDD" w:sz="4"/>
              <w:left w:val="single" w:color="DDDDDD" w:sz="4"/>
              <w:bottom w:val="single" w:color="DDDDDD" w:sz="4"/>
              <w:right w:val="single" w:color="DDDDDD" w:sz="4"/>
            </w:tcBorders>
            <w:shd w:fill="FEF3C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F59E0B"/>
                <w:sz w:val="18"/>
                <w:szCs w:val="18"/>
              </w:rPr>
              <w:t xml:space="preserve">Not started</w:t>
            </w:r>
          </w:p>
        </w:tc>
      </w:tr>
      <w:tr>
        <w:tc>
          <w:tcPr>
            <w:tcW w:type="dxa" w:w="320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20"/>
                <w:szCs w:val="20"/>
              </w:rPr>
              <w:t xml:space="preserve">Fix Synthesizer log filter</w:t>
            </w:r>
          </w:p>
        </w:tc>
        <w:tc>
          <w:tcPr>
            <w:tcW w:type="dxa" w:w="140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F172A"/>
                <w:sz w:val="20"/>
                <w:szCs w:val="20"/>
              </w:rPr>
              <w:t xml:space="preserve">1</w:t>
            </w:r>
          </w:p>
        </w:tc>
        <w:tc>
          <w:tcPr>
            <w:tcW w:type="dxa" w:w="140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F172A"/>
                <w:sz w:val="20"/>
                <w:szCs w:val="20"/>
              </w:rPr>
              <w:t xml:space="preserve">2</w:t>
            </w:r>
          </w:p>
        </w:tc>
        <w:tc>
          <w:tcPr>
            <w:tcW w:type="dxa" w:w="176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18"/>
                <w:szCs w:val="18"/>
              </w:rPr>
              <w:t xml:space="preserve">2 hours</w:t>
            </w:r>
          </w:p>
        </w:tc>
        <w:tc>
          <w:tcPr>
            <w:tcW w:type="dxa" w:w="1600"/>
            <w:tcBorders>
              <w:top w:val="single" w:color="DDDDDD" w:sz="4"/>
              <w:left w:val="single" w:color="DDDDDD" w:sz="4"/>
              <w:bottom w:val="single" w:color="DDDDDD" w:sz="4"/>
              <w:right w:val="single" w:color="DDDDDD" w:sz="4"/>
            </w:tcBorders>
            <w:shd w:fill="FEF3C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F59E0B"/>
                <w:sz w:val="18"/>
                <w:szCs w:val="18"/>
              </w:rPr>
              <w:t xml:space="preserve">Not started</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20"/>
                <w:szCs w:val="20"/>
              </w:rPr>
              <w:t xml:space="preserve">Add cap_reached flag</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F172A"/>
                <w:sz w:val="20"/>
                <w:szCs w:val="20"/>
              </w:rPr>
              <w:t xml:space="preserve">1</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F172A"/>
                <w:sz w:val="20"/>
                <w:szCs w:val="20"/>
              </w:rPr>
              <w:t xml:space="preserve">2</w:t>
            </w:r>
          </w:p>
        </w:tc>
        <w:tc>
          <w:tcPr>
            <w:tcW w:type="dxa" w:w="17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18"/>
                <w:szCs w:val="18"/>
              </w:rPr>
              <w:t xml:space="preserve">1 hour</w:t>
            </w:r>
          </w:p>
        </w:tc>
        <w:tc>
          <w:tcPr>
            <w:tcW w:type="dxa" w:w="1600"/>
            <w:tcBorders>
              <w:top w:val="single" w:color="DDDDDD" w:sz="4"/>
              <w:left w:val="single" w:color="DDDDDD" w:sz="4"/>
              <w:bottom w:val="single" w:color="DDDDDD" w:sz="4"/>
              <w:right w:val="single" w:color="DDDDDD" w:sz="4"/>
            </w:tcBorders>
            <w:shd w:fill="FEF3C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F59E0B"/>
                <w:sz w:val="18"/>
                <w:szCs w:val="18"/>
              </w:rPr>
              <w:t xml:space="preserve">Not started</w:t>
            </w:r>
          </w:p>
        </w:tc>
      </w:tr>
      <w:tr>
        <w:tc>
          <w:tcPr>
            <w:tcW w:type="dxa" w:w="320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20"/>
                <w:szCs w:val="20"/>
              </w:rPr>
              <w:t xml:space="preserve">Parallel DAG execution</w:t>
            </w:r>
          </w:p>
        </w:tc>
        <w:tc>
          <w:tcPr>
            <w:tcW w:type="dxa" w:w="140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F172A"/>
                <w:sz w:val="20"/>
                <w:szCs w:val="20"/>
              </w:rPr>
              <w:t xml:space="preserve">2</w:t>
            </w:r>
          </w:p>
        </w:tc>
        <w:tc>
          <w:tcPr>
            <w:tcW w:type="dxa" w:w="140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F172A"/>
                <w:sz w:val="20"/>
                <w:szCs w:val="20"/>
              </w:rPr>
              <w:t xml:space="preserve">3</w:t>
            </w:r>
          </w:p>
        </w:tc>
        <w:tc>
          <w:tcPr>
            <w:tcW w:type="dxa" w:w="176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18"/>
                <w:szCs w:val="18"/>
              </w:rPr>
              <w:t xml:space="preserve">1 day</w:t>
            </w:r>
          </w:p>
        </w:tc>
        <w:tc>
          <w:tcPr>
            <w:tcW w:type="dxa" w:w="1600"/>
            <w:tcBorders>
              <w:top w:val="single" w:color="DDDDDD" w:sz="4"/>
              <w:left w:val="single" w:color="DDDDDD" w:sz="4"/>
              <w:bottom w:val="single" w:color="DDDDDD" w:sz="4"/>
              <w:right w:val="single" w:color="DDDDDD" w:sz="4"/>
            </w:tcBorders>
            <w:shd w:fill="FEF3C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F59E0B"/>
                <w:sz w:val="18"/>
                <w:szCs w:val="18"/>
              </w:rPr>
              <w:t xml:space="preserve">Not started</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20"/>
                <w:szCs w:val="20"/>
              </w:rPr>
              <w:t xml:space="preserve">Cross-session memory recall</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F172A"/>
                <w:sz w:val="20"/>
                <w:szCs w:val="20"/>
              </w:rPr>
              <w:t xml:space="preserve">2</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F172A"/>
                <w:sz w:val="20"/>
                <w:szCs w:val="20"/>
              </w:rPr>
              <w:t xml:space="preserve">4</w:t>
            </w:r>
          </w:p>
        </w:tc>
        <w:tc>
          <w:tcPr>
            <w:tcW w:type="dxa" w:w="17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18"/>
                <w:szCs w:val="18"/>
              </w:rPr>
              <w:t xml:space="preserve">1 day</w:t>
            </w:r>
          </w:p>
        </w:tc>
        <w:tc>
          <w:tcPr>
            <w:tcW w:type="dxa" w:w="1600"/>
            <w:tcBorders>
              <w:top w:val="single" w:color="DDDDDD" w:sz="4"/>
              <w:left w:val="single" w:color="DDDDDD" w:sz="4"/>
              <w:bottom w:val="single" w:color="DDDDDD" w:sz="4"/>
              <w:right w:val="single" w:color="DDDDDD" w:sz="4"/>
            </w:tcBorders>
            <w:shd w:fill="FEF3C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F59E0B"/>
                <w:sz w:val="18"/>
                <w:szCs w:val="18"/>
              </w:rPr>
              <w:t xml:space="preserve">Not started</w:t>
            </w:r>
          </w:p>
        </w:tc>
      </w:tr>
      <w:tr>
        <w:tc>
          <w:tcPr>
            <w:tcW w:type="dxa" w:w="320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20"/>
                <w:szCs w:val="20"/>
              </w:rPr>
              <w:t xml:space="preserve">Citation engine</w:t>
            </w:r>
          </w:p>
        </w:tc>
        <w:tc>
          <w:tcPr>
            <w:tcW w:type="dxa" w:w="140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F172A"/>
                <w:sz w:val="20"/>
                <w:szCs w:val="20"/>
              </w:rPr>
              <w:t xml:space="preserve">3</w:t>
            </w:r>
          </w:p>
        </w:tc>
        <w:tc>
          <w:tcPr>
            <w:tcW w:type="dxa" w:w="140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F172A"/>
                <w:sz w:val="20"/>
                <w:szCs w:val="20"/>
              </w:rPr>
              <w:t xml:space="preserve">5</w:t>
            </w:r>
          </w:p>
        </w:tc>
        <w:tc>
          <w:tcPr>
            <w:tcW w:type="dxa" w:w="176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18"/>
                <w:szCs w:val="18"/>
              </w:rPr>
              <w:t xml:space="preserve">2 days</w:t>
            </w:r>
          </w:p>
        </w:tc>
        <w:tc>
          <w:tcPr>
            <w:tcW w:type="dxa" w:w="1600"/>
            <w:tcBorders>
              <w:top w:val="single" w:color="DDDDDD" w:sz="4"/>
              <w:left w:val="single" w:color="DDDDDD" w:sz="4"/>
              <w:bottom w:val="single" w:color="DDDDDD" w:sz="4"/>
              <w:right w:val="single" w:color="DDDDDD" w:sz="4"/>
            </w:tcBorders>
            <w:shd w:fill="FEF3C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F59E0B"/>
                <w:sz w:val="18"/>
                <w:szCs w:val="18"/>
              </w:rPr>
              <w:t xml:space="preserve">Not started</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20"/>
                <w:szCs w:val="20"/>
              </w:rPr>
              <w:t xml:space="preserve">Document upload + RAG</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F172A"/>
                <w:sz w:val="20"/>
                <w:szCs w:val="20"/>
              </w:rPr>
              <w:t xml:space="preserve">3</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F172A"/>
                <w:sz w:val="20"/>
                <w:szCs w:val="20"/>
              </w:rPr>
              <w:t xml:space="preserve">6</w:t>
            </w:r>
          </w:p>
        </w:tc>
        <w:tc>
          <w:tcPr>
            <w:tcW w:type="dxa" w:w="17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18"/>
                <w:szCs w:val="18"/>
              </w:rPr>
              <w:t xml:space="preserve">3 days</w:t>
            </w:r>
          </w:p>
        </w:tc>
        <w:tc>
          <w:tcPr>
            <w:tcW w:type="dxa" w:w="1600"/>
            <w:tcBorders>
              <w:top w:val="single" w:color="DDDDDD" w:sz="4"/>
              <w:left w:val="single" w:color="DDDDDD" w:sz="4"/>
              <w:bottom w:val="single" w:color="DDDDDD" w:sz="4"/>
              <w:right w:val="single" w:color="DDDDDD" w:sz="4"/>
            </w:tcBorders>
            <w:shd w:fill="FEF3C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F59E0B"/>
                <w:sz w:val="18"/>
                <w:szCs w:val="18"/>
              </w:rPr>
              <w:t xml:space="preserve">Not started</w:t>
            </w:r>
          </w:p>
        </w:tc>
      </w:tr>
      <w:tr>
        <w:tc>
          <w:tcPr>
            <w:tcW w:type="dxa" w:w="320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20"/>
                <w:szCs w:val="20"/>
              </w:rPr>
              <w:t xml:space="preserve">Confidence-adaptive Critic</w:t>
            </w:r>
          </w:p>
        </w:tc>
        <w:tc>
          <w:tcPr>
            <w:tcW w:type="dxa" w:w="140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F172A"/>
                <w:sz w:val="20"/>
                <w:szCs w:val="20"/>
              </w:rPr>
              <w:t xml:space="preserve">3</w:t>
            </w:r>
          </w:p>
        </w:tc>
        <w:tc>
          <w:tcPr>
            <w:tcW w:type="dxa" w:w="140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F172A"/>
                <w:sz w:val="20"/>
                <w:szCs w:val="20"/>
              </w:rPr>
              <w:t xml:space="preserve">7</w:t>
            </w:r>
          </w:p>
        </w:tc>
        <w:tc>
          <w:tcPr>
            <w:tcW w:type="dxa" w:w="176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18"/>
                <w:szCs w:val="18"/>
              </w:rPr>
              <w:t xml:space="preserve">1 day</w:t>
            </w:r>
          </w:p>
        </w:tc>
        <w:tc>
          <w:tcPr>
            <w:tcW w:type="dxa" w:w="1600"/>
            <w:tcBorders>
              <w:top w:val="single" w:color="DDDDDD" w:sz="4"/>
              <w:left w:val="single" w:color="DDDDDD" w:sz="4"/>
              <w:bottom w:val="single" w:color="DDDDDD" w:sz="4"/>
              <w:right w:val="single" w:color="DDDDDD" w:sz="4"/>
            </w:tcBorders>
            <w:shd w:fill="FEF3C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F59E0B"/>
                <w:sz w:val="18"/>
                <w:szCs w:val="18"/>
              </w:rPr>
              <w:t xml:space="preserve">Not started</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20"/>
                <w:szCs w:val="20"/>
              </w:rPr>
              <w:t xml:space="preserve">Neo4j KG integration</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F172A"/>
                <w:sz w:val="20"/>
                <w:szCs w:val="20"/>
              </w:rPr>
              <w:t xml:space="preserve">4</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F172A"/>
                <w:sz w:val="20"/>
                <w:szCs w:val="20"/>
              </w:rPr>
              <w:t xml:space="preserve">8</w:t>
            </w:r>
          </w:p>
        </w:tc>
        <w:tc>
          <w:tcPr>
            <w:tcW w:type="dxa" w:w="17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18"/>
                <w:szCs w:val="18"/>
              </w:rPr>
              <w:t xml:space="preserve">3 days</w:t>
            </w:r>
          </w:p>
        </w:tc>
        <w:tc>
          <w:tcPr>
            <w:tcW w:type="dxa" w:w="1600"/>
            <w:tcBorders>
              <w:top w:val="single" w:color="DDDDDD" w:sz="4"/>
              <w:left w:val="single" w:color="DDDDDD" w:sz="4"/>
              <w:bottom w:val="single" w:color="DDDDDD" w:sz="4"/>
              <w:right w:val="single" w:color="DDDDDD" w:sz="4"/>
            </w:tcBorders>
            <w:shd w:fill="FEF3C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F59E0B"/>
                <w:sz w:val="18"/>
                <w:szCs w:val="18"/>
              </w:rPr>
              <w:t xml:space="preserve">Not started</w:t>
            </w:r>
          </w:p>
        </w:tc>
      </w:tr>
      <w:tr>
        <w:tc>
          <w:tcPr>
            <w:tcW w:type="dxa" w:w="320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20"/>
                <w:szCs w:val="20"/>
              </w:rPr>
              <w:t xml:space="preserve">Evaluator agent</w:t>
            </w:r>
          </w:p>
        </w:tc>
        <w:tc>
          <w:tcPr>
            <w:tcW w:type="dxa" w:w="140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F172A"/>
                <w:sz w:val="20"/>
                <w:szCs w:val="20"/>
              </w:rPr>
              <w:t xml:space="preserve">4</w:t>
            </w:r>
          </w:p>
        </w:tc>
        <w:tc>
          <w:tcPr>
            <w:tcW w:type="dxa" w:w="140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F172A"/>
                <w:sz w:val="20"/>
                <w:szCs w:val="20"/>
              </w:rPr>
              <w:t xml:space="preserve">9</w:t>
            </w:r>
          </w:p>
        </w:tc>
        <w:tc>
          <w:tcPr>
            <w:tcW w:type="dxa" w:w="176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18"/>
                <w:szCs w:val="18"/>
              </w:rPr>
              <w:t xml:space="preserve">2 days</w:t>
            </w:r>
          </w:p>
        </w:tc>
        <w:tc>
          <w:tcPr>
            <w:tcW w:type="dxa" w:w="1600"/>
            <w:tcBorders>
              <w:top w:val="single" w:color="DDDDDD" w:sz="4"/>
              <w:left w:val="single" w:color="DDDDDD" w:sz="4"/>
              <w:bottom w:val="single" w:color="DDDDDD" w:sz="4"/>
              <w:right w:val="single" w:color="DDDDDD" w:sz="4"/>
            </w:tcBorders>
            <w:shd w:fill="FEF3C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F59E0B"/>
                <w:sz w:val="18"/>
                <w:szCs w:val="18"/>
              </w:rPr>
              <w:t xml:space="preserve">Not started</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20"/>
                <w:szCs w:val="20"/>
              </w:rPr>
              <w:t xml:space="preserve">Streaming answer display</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F172A"/>
                <w:sz w:val="20"/>
                <w:szCs w:val="20"/>
              </w:rPr>
              <w:t xml:space="preserve">4</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F172A"/>
                <w:sz w:val="20"/>
                <w:szCs w:val="20"/>
              </w:rPr>
              <w:t xml:space="preserve">9</w:t>
            </w:r>
          </w:p>
        </w:tc>
        <w:tc>
          <w:tcPr>
            <w:tcW w:type="dxa" w:w="17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18"/>
                <w:szCs w:val="18"/>
              </w:rPr>
              <w:t xml:space="preserve">1 day</w:t>
            </w:r>
          </w:p>
        </w:tc>
        <w:tc>
          <w:tcPr>
            <w:tcW w:type="dxa" w:w="1600"/>
            <w:tcBorders>
              <w:top w:val="single" w:color="DDDDDD" w:sz="4"/>
              <w:left w:val="single" w:color="DDDDDD" w:sz="4"/>
              <w:bottom w:val="single" w:color="DDDDDD" w:sz="4"/>
              <w:right w:val="single" w:color="DDDDDD" w:sz="4"/>
            </w:tcBorders>
            <w:shd w:fill="FEF3C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F59E0B"/>
                <w:sz w:val="18"/>
                <w:szCs w:val="18"/>
              </w:rPr>
              <w:t xml:space="preserve">Not started</w:t>
            </w:r>
          </w:p>
        </w:tc>
      </w:tr>
      <w:tr>
        <w:tc>
          <w:tcPr>
            <w:tcW w:type="dxa" w:w="320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20"/>
                <w:szCs w:val="20"/>
              </w:rPr>
              <w:t xml:space="preserve">Swarm of Swarms</w:t>
            </w:r>
          </w:p>
        </w:tc>
        <w:tc>
          <w:tcPr>
            <w:tcW w:type="dxa" w:w="140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F172A"/>
                <w:sz w:val="20"/>
                <w:szCs w:val="20"/>
              </w:rPr>
              <w:t xml:space="preserve">4</w:t>
            </w:r>
          </w:p>
        </w:tc>
        <w:tc>
          <w:tcPr>
            <w:tcW w:type="dxa" w:w="140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F172A"/>
                <w:sz w:val="20"/>
                <w:szCs w:val="20"/>
              </w:rPr>
              <w:t xml:space="preserve">10</w:t>
            </w:r>
          </w:p>
        </w:tc>
        <w:tc>
          <w:tcPr>
            <w:tcW w:type="dxa" w:w="176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18"/>
                <w:szCs w:val="18"/>
              </w:rPr>
              <w:t xml:space="preserve">4 days</w:t>
            </w:r>
          </w:p>
        </w:tc>
        <w:tc>
          <w:tcPr>
            <w:tcW w:type="dxa" w:w="1600"/>
            <w:tcBorders>
              <w:top w:val="single" w:color="DDDDDD" w:sz="4"/>
              <w:left w:val="single" w:color="DDDDDD" w:sz="4"/>
              <w:bottom w:val="single" w:color="DDDDDD" w:sz="4"/>
              <w:right w:val="single" w:color="DDDDDD" w:sz="4"/>
            </w:tcBorders>
            <w:shd w:fill="FEF3C7"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F59E0B"/>
                <w:sz w:val="18"/>
                <w:szCs w:val="18"/>
              </w:rPr>
              <w:t xml:space="preserve">Not started</w:t>
            </w:r>
          </w:p>
        </w:tc>
      </w:tr>
    </w:tbl>
    <w:p>
      <w:r>
        <w:br w:type="page"/>
      </w:r>
    </w:p>
    <w:p>
      <w:pPr>
        <w:pStyle w:val="Heading1"/>
        <w:pBdr>
          <w:bottom w:val="single" w:color="0EA5E9" w:sz="6" w:space="6"/>
        </w:pBdr>
        <w:spacing w:after="160" w:before="360"/>
      </w:pPr>
      <w:r>
        <w:rPr>
          <w:rFonts w:ascii="Arial" w:cs="Arial" w:eastAsia="Arial" w:hAnsi="Arial"/>
          <w:b/>
          <w:bCs/>
          <w:color w:val="0F172A"/>
          <w:sz w:val="36"/>
          <w:szCs w:val="36"/>
        </w:rPr>
        <w:t xml:space="preserve">7. Environment Setup &amp; Documentation</w:t>
      </w:r>
    </w:p>
    <w:p>
      <w:pPr>
        <w:pStyle w:val="Heading2"/>
        <w:spacing w:after="120" w:before="280"/>
      </w:pPr>
      <w:r>
        <w:rPr>
          <w:rFonts w:ascii="Arial" w:cs="Arial" w:eastAsia="Arial" w:hAnsi="Arial"/>
          <w:b/>
          <w:bCs/>
          <w:color w:val="1E293B"/>
          <w:sz w:val="28"/>
          <w:szCs w:val="28"/>
        </w:rPr>
        <w:t xml:space="preserve">7.1 Required Environment Variables</w:t>
      </w:r>
    </w:p>
    <w:p>
      <w:pPr>
        <w:shd w:fill="1E293B" w:val="clear"/>
        <w:spacing w:after="0"/>
        <w:ind w:left="360"/>
      </w:pPr>
      <w:r>
        <w:rPr>
          <w:rFonts w:ascii="Courier New" w:cs="Courier New" w:eastAsia="Courier New" w:hAnsi="Courier New"/>
          <w:color w:val="BAE6FD"/>
          <w:sz w:val="18"/>
          <w:szCs w:val="18"/>
        </w:rPr>
        <w:t xml:space="preserve"># .env</w:t>
      </w:r>
    </w:p>
    <w:p>
      <w:pPr>
        <w:shd w:fill="1E293B" w:val="clear"/>
        <w:spacing w:after="0"/>
        <w:ind w:left="360"/>
      </w:pPr>
      <w:r>
        <w:rPr>
          <w:rFonts w:ascii="Courier New" w:cs="Courier New" w:eastAsia="Courier New" w:hAnsi="Courier New"/>
          <w:color w:val="BAE6FD"/>
          <w:sz w:val="18"/>
          <w:szCs w:val="18"/>
        </w:rPr>
        <w:t xml:space="preserve">GOOGLE_API_KEY=your_gemini_key          # Tier 1 LLM — Gemini 1.5 Pro</w:t>
      </w:r>
    </w:p>
    <w:p>
      <w:pPr>
        <w:shd w:fill="1E293B" w:val="clear"/>
        <w:spacing w:after="0"/>
        <w:ind w:left="360"/>
      </w:pPr>
      <w:r>
        <w:rPr>
          <w:rFonts w:ascii="Courier New" w:cs="Courier New" w:eastAsia="Courier New" w:hAnsi="Courier New"/>
          <w:color w:val="BAE6FD"/>
          <w:sz w:val="18"/>
          <w:szCs w:val="18"/>
        </w:rPr>
        <w:t xml:space="preserve">GROQ_API_KEY=your_groq_key              # Tier 2 + 3 LLM — Groq 70B / 8B</w:t>
      </w:r>
    </w:p>
    <w:p>
      <w:pPr>
        <w:shd w:fill="1E293B" w:val="clear"/>
        <w:spacing w:after="0"/>
        <w:ind w:left="360"/>
      </w:pPr>
      <w:r>
        <w:rPr>
          <w:rFonts w:ascii="Courier New" w:cs="Courier New" w:eastAsia="Courier New" w:hAnsi="Courier New"/>
          <w:color w:val="BAE6FD"/>
          <w:sz w:val="18"/>
          <w:szCs w:val="18"/>
        </w:rPr>
        <w:t xml:space="preserve">REDIS_URL=redis://localhost:6379        # Falls back to SQLite if missing</w:t>
      </w:r>
    </w:p>
    <w:p>
      <w:pPr>
        <w:shd w:fill="1E293B" w:val="clear"/>
        <w:spacing w:after="0"/>
        <w:ind w:left="360"/>
      </w:pPr>
      <w:r>
        <w:rPr>
          <w:rFonts w:ascii="Courier New" w:cs="Courier New" w:eastAsia="Courier New" w:hAnsi="Courier New"/>
          <w:color w:val="BAE6FD"/>
          <w:sz w:val="18"/>
          <w:szCs w:val="18"/>
        </w:rPr>
        <w:t xml:space="preserve">FAISS_INDEX_PATH=./data/faiss.index     # Vector store path</w:t>
      </w:r>
    </w:p>
    <w:p>
      <w:pPr>
        <w:shd w:fill="1E293B" w:val="clear"/>
        <w:spacing w:after="0"/>
        <w:ind w:left="360"/>
      </w:pPr>
      <w:r>
        <w:rPr>
          <w:rFonts w:ascii="Courier New" w:cs="Courier New" w:eastAsia="Courier New" w:hAnsi="Courier New"/>
          <w:color w:val="BAE6FD"/>
          <w:sz w:val="18"/>
          <w:szCs w:val="18"/>
        </w:rPr>
        <w:t xml:space="preserve">SCRUBBING_ENABLED=true                  # Security proxy toggle</w:t>
      </w:r>
    </w:p>
    <w:p>
      <w:pPr>
        <w:shd w:fill="1E293B" w:val="clear"/>
        <w:spacing w:after="0"/>
        <w:ind w:left="360"/>
      </w:pPr>
      <w:r>
        <w:rPr>
          <w:rFonts w:ascii="Courier New" w:cs="Courier New" w:eastAsia="Courier New" w:hAnsi="Courier New"/>
          <w:color w:val="BAE6FD"/>
          <w:sz w:val="18"/>
          <w:szCs w:val="18"/>
        </w:rPr>
        <w:t xml:space="preserve">CRITIC_CONFIDENCE_THRESHOLD=0.85        # Phase 3 — adaptive stopping</w:t>
      </w:r>
    </w:p>
    <w:p>
      <w:pPr>
        <w:shd w:fill="1E293B" w:val="clear"/>
        <w:spacing w:after="0"/>
        <w:ind w:left="360"/>
      </w:pPr>
      <w:r>
        <w:rPr>
          <w:rFonts w:ascii="Courier New" w:cs="Courier New" w:eastAsia="Courier New" w:hAnsi="Courier New"/>
          <w:color w:val="BAE6FD"/>
          <w:sz w:val="18"/>
          <w:szCs w:val="18"/>
        </w:rPr>
        <w:t xml:space="preserve">NEO4J_URI=bolt://localhost:7687         # Phase 4 — Neo4j KG</w:t>
      </w:r>
    </w:p>
    <w:p>
      <w:pPr>
        <w:shd w:fill="1E293B" w:val="clear"/>
        <w:spacing w:after="0"/>
        <w:ind w:left="360"/>
      </w:pPr>
      <w:r>
        <w:rPr>
          <w:rFonts w:ascii="Courier New" w:cs="Courier New" w:eastAsia="Courier New" w:hAnsi="Courier New"/>
          <w:color w:val="BAE6FD"/>
          <w:sz w:val="18"/>
          <w:szCs w:val="18"/>
        </w:rPr>
        <w:t xml:space="preserve">NEO4J_USER=neo4j</w:t>
      </w:r>
    </w:p>
    <w:p>
      <w:pPr>
        <w:shd w:fill="1E293B" w:val="clear"/>
        <w:spacing w:after="0"/>
        <w:ind w:left="360"/>
      </w:pPr>
      <w:r>
        <w:rPr>
          <w:rFonts w:ascii="Courier New" w:cs="Courier New" w:eastAsia="Courier New" w:hAnsi="Courier New"/>
          <w:color w:val="BAE6FD"/>
          <w:sz w:val="18"/>
          <w:szCs w:val="18"/>
        </w:rPr>
        <w:t xml:space="preserve">NEO4J_PASSWORD=your_neo4j_password</w:t>
      </w:r>
    </w:p>
    <w:p>
      <w:pPr>
        <w:spacing w:after="80"/>
      </w:pPr>
      <w:r>
        <w:t xml:space="preserve"/>
      </w:r>
    </w:p>
    <w:p>
      <w:pPr>
        <w:pStyle w:val="Heading2"/>
        <w:spacing w:after="120" w:before="280"/>
      </w:pPr>
      <w:r>
        <w:rPr>
          <w:rFonts w:ascii="Arial" w:cs="Arial" w:eastAsia="Arial" w:hAnsi="Arial"/>
          <w:b/>
          <w:bCs/>
          <w:color w:val="1E293B"/>
          <w:sz w:val="28"/>
          <w:szCs w:val="28"/>
        </w:rPr>
        <w:t xml:space="preserve">7.2 Backend Installation</w:t>
      </w:r>
    </w:p>
    <w:p>
      <w:pPr>
        <w:shd w:fill="1E293B" w:val="clear"/>
        <w:spacing w:after="0"/>
        <w:ind w:left="360"/>
      </w:pPr>
      <w:r>
        <w:rPr>
          <w:rFonts w:ascii="Courier New" w:cs="Courier New" w:eastAsia="Courier New" w:hAnsi="Courier New"/>
          <w:color w:val="BAE6FD"/>
          <w:sz w:val="18"/>
          <w:szCs w:val="18"/>
        </w:rPr>
        <w:t xml:space="preserve">pip install langgraph langchain langchain-groq \</w:t>
      </w:r>
    </w:p>
    <w:p>
      <w:pPr>
        <w:shd w:fill="1E293B" w:val="clear"/>
        <w:spacing w:after="0"/>
        <w:ind w:left="360"/>
      </w:pPr>
      <w:r>
        <w:rPr>
          <w:rFonts w:ascii="Courier New" w:cs="Courier New" w:eastAsia="Courier New" w:hAnsi="Courier New"/>
          <w:color w:val="BAE6FD"/>
          <w:sz w:val="18"/>
          <w:szCs w:val="18"/>
        </w:rPr>
        <w:t xml:space="preserve">  langchain-google-genai langchain-community \</w:t>
      </w:r>
    </w:p>
    <w:p>
      <w:pPr>
        <w:shd w:fill="1E293B" w:val="clear"/>
        <w:spacing w:after="0"/>
        <w:ind w:left="360"/>
      </w:pPr>
      <w:r>
        <w:rPr>
          <w:rFonts w:ascii="Courier New" w:cs="Courier New" w:eastAsia="Courier New" w:hAnsi="Courier New"/>
          <w:color w:val="BAE6FD"/>
          <w:sz w:val="18"/>
          <w:szCs w:val="18"/>
        </w:rPr>
        <w:t xml:space="preserve">  langchain-huggingface faiss-cpu redis \</w:t>
      </w:r>
    </w:p>
    <w:p>
      <w:pPr>
        <w:shd w:fill="1E293B" w:val="clear"/>
        <w:spacing w:after="0"/>
        <w:ind w:left="360"/>
      </w:pPr>
      <w:r>
        <w:rPr>
          <w:rFonts w:ascii="Courier New" w:cs="Courier New" w:eastAsia="Courier New" w:hAnsi="Courier New"/>
          <w:color w:val="BAE6FD"/>
          <w:sz w:val="18"/>
          <w:szCs w:val="18"/>
        </w:rPr>
        <w:t xml:space="preserve">  duckduckgo-search langchain-experimental \</w:t>
      </w:r>
    </w:p>
    <w:p>
      <w:pPr>
        <w:shd w:fill="1E293B" w:val="clear"/>
        <w:spacing w:after="0"/>
        <w:ind w:left="360"/>
      </w:pPr>
      <w:r>
        <w:rPr>
          <w:rFonts w:ascii="Courier New" w:cs="Courier New" w:eastAsia="Courier New" w:hAnsi="Courier New"/>
          <w:color w:val="BAE6FD"/>
          <w:sz w:val="18"/>
          <w:szCs w:val="18"/>
        </w:rPr>
        <w:t xml:space="preserve">  spacy python-dotenv fastapi uvicorn</w:t>
      </w:r>
    </w:p>
    <w:p>
      <w:pPr>
        <w:shd w:fill="1E293B" w:val="clear"/>
        <w:spacing w:after="0"/>
        <w:ind w:left="360"/>
      </w:pPr>
      <w:r>
        <w:rPr>
          <w:rFonts w:ascii="Courier New" w:cs="Courier New" w:eastAsia="Courier New" w:hAnsi="Courier New"/>
          <w:color w:val="BAE6FD"/>
          <w:sz w:val="18"/>
          <w:szCs w:val="18"/>
        </w:rPr>
        <w:t xml:space="preserve"/>
      </w:r>
    </w:p>
    <w:p>
      <w:pPr>
        <w:shd w:fill="1E293B" w:val="clear"/>
        <w:spacing w:after="0"/>
        <w:ind w:left="360"/>
      </w:pPr>
      <w:r>
        <w:rPr>
          <w:rFonts w:ascii="Courier New" w:cs="Courier New" w:eastAsia="Courier New" w:hAnsi="Courier New"/>
          <w:color w:val="BAE6FD"/>
          <w:sz w:val="18"/>
          <w:szCs w:val="18"/>
        </w:rPr>
        <w:t xml:space="preserve">python -m spacy download en_core_web_sm</w:t>
      </w:r>
    </w:p>
    <w:p>
      <w:pPr>
        <w:shd w:fill="1E293B" w:val="clear"/>
        <w:spacing w:after="0"/>
        <w:ind w:left="360"/>
      </w:pPr>
      <w:r>
        <w:rPr>
          <w:rFonts w:ascii="Courier New" w:cs="Courier New" w:eastAsia="Courier New" w:hAnsi="Courier New"/>
          <w:color w:val="BAE6FD"/>
          <w:sz w:val="18"/>
          <w:szCs w:val="18"/>
        </w:rPr>
        <w:t xml:space="preserve">uvicorn backend.main:app --port 8005 --reload</w:t>
      </w:r>
    </w:p>
    <w:p>
      <w:pPr>
        <w:spacing w:after="80"/>
      </w:pPr>
      <w:r>
        <w:t xml:space="preserve"/>
      </w:r>
    </w:p>
    <w:p>
      <w:pPr>
        <w:pStyle w:val="Heading2"/>
        <w:spacing w:after="120" w:before="280"/>
      </w:pPr>
      <w:r>
        <w:rPr>
          <w:rFonts w:ascii="Arial" w:cs="Arial" w:eastAsia="Arial" w:hAnsi="Arial"/>
          <w:b/>
          <w:bCs/>
          <w:color w:val="1E293B"/>
          <w:sz w:val="28"/>
          <w:szCs w:val="28"/>
        </w:rPr>
        <w:t xml:space="preserve">7.3 Frontend Installation</w:t>
      </w:r>
    </w:p>
    <w:p>
      <w:pPr>
        <w:shd w:fill="1E293B" w:val="clear"/>
        <w:spacing w:after="0"/>
        <w:ind w:left="360"/>
      </w:pPr>
      <w:r>
        <w:rPr>
          <w:rFonts w:ascii="Courier New" w:cs="Courier New" w:eastAsia="Courier New" w:hAnsi="Courier New"/>
          <w:color w:val="BAE6FD"/>
          <w:sz w:val="18"/>
          <w:szCs w:val="18"/>
        </w:rPr>
        <w:t xml:space="preserve">npm install</w:t>
      </w:r>
    </w:p>
    <w:p>
      <w:pPr>
        <w:shd w:fill="1E293B" w:val="clear"/>
        <w:spacing w:after="0"/>
        <w:ind w:left="360"/>
      </w:pPr>
      <w:r>
        <w:rPr>
          <w:rFonts w:ascii="Courier New" w:cs="Courier New" w:eastAsia="Courier New" w:hAnsi="Courier New"/>
          <w:color w:val="BAE6FD"/>
          <w:sz w:val="18"/>
          <w:szCs w:val="18"/>
        </w:rPr>
        <w:t xml:space="preserve">npm run dev   # Vite dev server — connects to ws://localhost:8005</w:t>
      </w:r>
    </w:p>
    <w:p>
      <w:pPr>
        <w:spacing w:after="80"/>
      </w:pPr>
      <w:r>
        <w:t xml:space="preserve"/>
      </w:r>
    </w:p>
    <w:p>
      <w:pPr>
        <w:pStyle w:val="Heading2"/>
        <w:spacing w:after="120" w:before="280"/>
      </w:pPr>
      <w:r>
        <w:rPr>
          <w:rFonts w:ascii="Arial" w:cs="Arial" w:eastAsia="Arial" w:hAnsi="Arial"/>
          <w:b/>
          <w:bCs/>
          <w:color w:val="1E293B"/>
          <w:sz w:val="28"/>
          <w:szCs w:val="28"/>
        </w:rPr>
        <w:t xml:space="preserve">7.4 WebSocket Message Protocol</w:t>
      </w:r>
    </w:p>
    <w:p>
      <w:pPr>
        <w:shd w:fill="1E293B" w:val="clear"/>
        <w:spacing w:after="0"/>
        <w:ind w:left="360"/>
      </w:pPr>
      <w:r>
        <w:rPr>
          <w:rFonts w:ascii="Courier New" w:cs="Courier New" w:eastAsia="Courier New" w:hAnsi="Courier New"/>
          <w:color w:val="BAE6FD"/>
          <w:sz w:val="18"/>
          <w:szCs w:val="18"/>
        </w:rPr>
        <w:t xml:space="preserve">// Client sends on connect:</w:t>
      </w:r>
    </w:p>
    <w:p>
      <w:pPr>
        <w:shd w:fill="1E293B" w:val="clear"/>
        <w:spacing w:after="0"/>
        <w:ind w:left="360"/>
      </w:pPr>
      <w:r>
        <w:rPr>
          <w:rFonts w:ascii="Courier New" w:cs="Courier New" w:eastAsia="Courier New" w:hAnsi="Courier New"/>
          <w:color w:val="BAE6FD"/>
          <w:sz w:val="18"/>
          <w:szCs w:val="18"/>
        </w:rPr>
        <w:t xml:space="preserve">{ "token": "jwt_here" }</w:t>
      </w:r>
    </w:p>
    <w:p>
      <w:pPr>
        <w:shd w:fill="1E293B" w:val="clear"/>
        <w:spacing w:after="0"/>
        <w:ind w:left="360"/>
      </w:pPr>
      <w:r>
        <w:rPr>
          <w:rFonts w:ascii="Courier New" w:cs="Courier New" w:eastAsia="Courier New" w:hAnsi="Courier New"/>
          <w:color w:val="BAE6FD"/>
          <w:sz w:val="18"/>
          <w:szCs w:val="18"/>
        </w:rPr>
        <w:t xml:space="preserve">{ "query": "your research question" }</w:t>
      </w:r>
    </w:p>
    <w:p>
      <w:pPr>
        <w:shd w:fill="1E293B" w:val="clear"/>
        <w:spacing w:after="0"/>
        <w:ind w:left="360"/>
      </w:pPr>
      <w:r>
        <w:rPr>
          <w:rFonts w:ascii="Courier New" w:cs="Courier New" w:eastAsia="Courier New" w:hAnsi="Courier New"/>
          <w:color w:val="BAE6FD"/>
          <w:sz w:val="18"/>
          <w:szCs w:val="18"/>
        </w:rPr>
        <w:t xml:space="preserve"/>
      </w:r>
    </w:p>
    <w:p>
      <w:pPr>
        <w:shd w:fill="1E293B" w:val="clear"/>
        <w:spacing w:after="0"/>
        <w:ind w:left="360"/>
      </w:pPr>
      <w:r>
        <w:rPr>
          <w:rFonts w:ascii="Courier New" w:cs="Courier New" w:eastAsia="Courier New" w:hAnsi="Courier New"/>
          <w:color w:val="BAE6FD"/>
          <w:sz w:val="18"/>
          <w:szCs w:val="18"/>
        </w:rPr>
        <w:t xml:space="preserve">// Server emits:</w:t>
      </w:r>
    </w:p>
    <w:p>
      <w:pPr>
        <w:shd w:fill="1E293B" w:val="clear"/>
        <w:spacing w:after="0"/>
        <w:ind w:left="360"/>
      </w:pPr>
      <w:r>
        <w:rPr>
          <w:rFonts w:ascii="Courier New" w:cs="Courier New" w:eastAsia="Courier New" w:hAnsi="Courier New"/>
          <w:color w:val="BAE6FD"/>
          <w:sz w:val="18"/>
          <w:szCs w:val="18"/>
        </w:rPr>
        <w:t xml:space="preserve">{ "event": "stage_start",    "stage": "librarian", "status": "..." }</w:t>
      </w:r>
    </w:p>
    <w:p>
      <w:pPr>
        <w:shd w:fill="1E293B" w:val="clear"/>
        <w:spacing w:after="0"/>
        <w:ind w:left="360"/>
      </w:pPr>
      <w:r>
        <w:rPr>
          <w:rFonts w:ascii="Courier New" w:cs="Courier New" w:eastAsia="Courier New" w:hAnsi="Courier New"/>
          <w:color w:val="BAE6FD"/>
          <w:sz w:val="18"/>
          <w:szCs w:val="18"/>
        </w:rPr>
        <w:t xml:space="preserve">{ "event": "stage_complete", "stage": "analyst",   "data": {...}  }</w:t>
      </w:r>
    </w:p>
    <w:p>
      <w:pPr>
        <w:shd w:fill="1E293B" w:val="clear"/>
        <w:spacing w:after="0"/>
        <w:ind w:left="360"/>
      </w:pPr>
      <w:r>
        <w:rPr>
          <w:rFonts w:ascii="Courier New" w:cs="Courier New" w:eastAsia="Courier New" w:hAnsi="Courier New"/>
          <w:color w:val="BAE6FD"/>
          <w:sz w:val="18"/>
          <w:szCs w:val="18"/>
        </w:rPr>
        <w:t xml:space="preserve">{ "event": "complete",       "final_answer": "...", "latency_ms": 49600 }</w:t>
      </w:r>
    </w:p>
    <w:p>
      <w:pPr>
        <w:shd w:fill="1E293B" w:val="clear"/>
        <w:spacing w:after="0"/>
        <w:ind w:left="360"/>
      </w:pPr>
      <w:r>
        <w:rPr>
          <w:rFonts w:ascii="Courier New" w:cs="Courier New" w:eastAsia="Courier New" w:hAnsi="Courier New"/>
          <w:color w:val="BAE6FD"/>
          <w:sz w:val="18"/>
          <w:szCs w:val="18"/>
        </w:rPr>
        <w:t xml:space="preserve">{ "event": "error",          "error": "auth failed" }</w:t>
      </w:r>
    </w:p>
    <w:p>
      <w:pPr>
        <w:shd w:fill="1E293B" w:val="clear"/>
        <w:spacing w:after="0"/>
        <w:ind w:left="360"/>
      </w:pPr>
      <w:r>
        <w:rPr>
          <w:rFonts w:ascii="Courier New" w:cs="Courier New" w:eastAsia="Courier New" w:hAnsi="Courier New"/>
          <w:color w:val="BAE6FD"/>
          <w:sz w:val="18"/>
          <w:szCs w:val="18"/>
        </w:rPr>
        <w:t xml:space="preserve"/>
      </w:r>
    </w:p>
    <w:p>
      <w:pPr>
        <w:shd w:fill="1E293B" w:val="clear"/>
        <w:spacing w:after="0"/>
        <w:ind w:left="360"/>
      </w:pPr>
      <w:r>
        <w:rPr>
          <w:rFonts w:ascii="Courier New" w:cs="Courier New" w:eastAsia="Courier New" w:hAnsi="Courier New"/>
          <w:color w:val="BAE6FD"/>
          <w:sz w:val="18"/>
          <w:szCs w:val="18"/>
        </w:rPr>
        <w:t xml:space="preserve">// Phase 3 addition — streaming:</w:t>
      </w:r>
    </w:p>
    <w:p>
      <w:pPr>
        <w:shd w:fill="1E293B" w:val="clear"/>
        <w:spacing w:after="0"/>
        <w:ind w:left="360"/>
      </w:pPr>
      <w:r>
        <w:rPr>
          <w:rFonts w:ascii="Courier New" w:cs="Courier New" w:eastAsia="Courier New" w:hAnsi="Courier New"/>
          <w:color w:val="BAE6FD"/>
          <w:sz w:val="18"/>
          <w:szCs w:val="18"/>
        </w:rPr>
        <w:t xml:space="preserve">{ "event": "stream_token",   "token": "word" }</w:t>
      </w:r>
    </w:p>
    <w:p>
      <w:pPr>
        <w:spacing w:after="80"/>
      </w:pPr>
      <w:r>
        <w:t xml:space="preserve"/>
      </w:r>
    </w:p>
    <w:p>
      <w:pPr>
        <w:pStyle w:val="Heading2"/>
        <w:spacing w:after="120" w:before="280"/>
      </w:pPr>
      <w:r>
        <w:rPr>
          <w:rFonts w:ascii="Arial" w:cs="Arial" w:eastAsia="Arial" w:hAnsi="Arial"/>
          <w:b/>
          <w:bCs/>
          <w:color w:val="1E293B"/>
          <w:sz w:val="28"/>
          <w:szCs w:val="28"/>
        </w:rPr>
        <w:t xml:space="preserve">7.5 PipelineState Field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DDDDDD" w:sz="4"/>
              <w:left w:val="single" w:color="DDDDDD" w:sz="4"/>
              <w:bottom w:val="single" w:color="DDDDDD" w:sz="4"/>
              <w:right w:val="single" w:color="DDDDDD" w:sz="4"/>
            </w:tcBorders>
            <w:shd w:fill="0F172A"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9"/>
                <w:szCs w:val="19"/>
              </w:rPr>
              <w:t xml:space="preserve">Field</w:t>
            </w:r>
          </w:p>
        </w:tc>
        <w:tc>
          <w:tcPr>
            <w:tcW w:type="dxa" w:w="1600"/>
            <w:tcBorders>
              <w:top w:val="single" w:color="DDDDDD" w:sz="4"/>
              <w:left w:val="single" w:color="DDDDDD" w:sz="4"/>
              <w:bottom w:val="single" w:color="DDDDDD" w:sz="4"/>
              <w:right w:val="single" w:color="DDDDDD" w:sz="4"/>
            </w:tcBorders>
            <w:shd w:fill="0F172A"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9"/>
                <w:szCs w:val="19"/>
              </w:rPr>
              <w:t xml:space="preserve">Type</w:t>
            </w:r>
          </w:p>
        </w:tc>
        <w:tc>
          <w:tcPr>
            <w:tcW w:type="dxa" w:w="5360"/>
            <w:tcBorders>
              <w:top w:val="single" w:color="DDDDDD" w:sz="4"/>
              <w:left w:val="single" w:color="DDDDDD" w:sz="4"/>
              <w:bottom w:val="single" w:color="DDDDDD" w:sz="4"/>
              <w:right w:val="single" w:color="DDDDDD" w:sz="4"/>
            </w:tcBorders>
            <w:shd w:fill="0F172A"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9"/>
                <w:szCs w:val="19"/>
              </w:rPr>
              <w:t xml:space="preserve">Description</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bCs/>
                <w:i/>
                <w:iCs/>
                <w:color w:val="0F172A"/>
                <w:sz w:val="20"/>
                <w:szCs w:val="20"/>
              </w:rPr>
              <w:t xml:space="preserve">query</w:t>
            </w:r>
          </w:p>
        </w:tc>
        <w:tc>
          <w:tcPr>
            <w:tcW w:type="dxa" w:w="1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A5E9"/>
                <w:sz w:val="18"/>
                <w:szCs w:val="18"/>
              </w:rPr>
              <w:t xml:space="preserve">str</w:t>
            </w:r>
          </w:p>
        </w:tc>
        <w:tc>
          <w:tcPr>
            <w:tcW w:type="dxa" w:w="5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19"/>
                <w:szCs w:val="19"/>
              </w:rPr>
              <w:t xml:space="preserve">Original user goal — pinned throughout all agent runs</w:t>
            </w:r>
          </w:p>
        </w:tc>
      </w:tr>
      <w:tr>
        <w:tc>
          <w:tcPr>
            <w:tcW w:type="dxa" w:w="240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left"/>
            </w:pPr>
            <w:r>
              <w:rPr>
                <w:rFonts w:ascii="Arial" w:cs="Arial" w:eastAsia="Arial" w:hAnsi="Arial"/>
                <w:b/>
                <w:bCs/>
                <w:i/>
                <w:iCs/>
                <w:color w:val="0F172A"/>
                <w:sz w:val="20"/>
                <w:szCs w:val="20"/>
              </w:rPr>
              <w:t xml:space="preserve">retrieved_chunks</w:t>
            </w:r>
          </w:p>
        </w:tc>
        <w:tc>
          <w:tcPr>
            <w:tcW w:type="dxa" w:w="160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A5E9"/>
                <w:sz w:val="18"/>
                <w:szCs w:val="18"/>
              </w:rPr>
              <w:t xml:space="preserve">List[str]</w:t>
            </w:r>
          </w:p>
        </w:tc>
        <w:tc>
          <w:tcPr>
            <w:tcW w:type="dxa" w:w="536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19"/>
                <w:szCs w:val="19"/>
              </w:rPr>
              <w:t xml:space="preserve">FAISS vector search results from Librarian</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bCs/>
                <w:i/>
                <w:iCs/>
                <w:color w:val="0F172A"/>
                <w:sz w:val="20"/>
                <w:szCs w:val="20"/>
              </w:rPr>
              <w:t xml:space="preserve">kg_triplets</w:t>
            </w:r>
          </w:p>
        </w:tc>
        <w:tc>
          <w:tcPr>
            <w:tcW w:type="dxa" w:w="1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A5E9"/>
                <w:sz w:val="18"/>
                <w:szCs w:val="18"/>
              </w:rPr>
              <w:t xml:space="preserve">List[str]</w:t>
            </w:r>
          </w:p>
        </w:tc>
        <w:tc>
          <w:tcPr>
            <w:tcW w:type="dxa" w:w="5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19"/>
                <w:szCs w:val="19"/>
              </w:rPr>
              <w:t xml:space="preserve">Knowledge graph triplets (stub → Neo4j in Phase 4)</w:t>
            </w:r>
          </w:p>
        </w:tc>
      </w:tr>
      <w:tr>
        <w:tc>
          <w:tcPr>
            <w:tcW w:type="dxa" w:w="240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left"/>
            </w:pPr>
            <w:r>
              <w:rPr>
                <w:rFonts w:ascii="Arial" w:cs="Arial" w:eastAsia="Arial" w:hAnsi="Arial"/>
                <w:b/>
                <w:bCs/>
                <w:i/>
                <w:iCs/>
                <w:color w:val="0F172A"/>
                <w:sz w:val="20"/>
                <w:szCs w:val="20"/>
              </w:rPr>
              <w:t xml:space="preserve">plan</w:t>
            </w:r>
          </w:p>
        </w:tc>
        <w:tc>
          <w:tcPr>
            <w:tcW w:type="dxa" w:w="160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A5E9"/>
                <w:sz w:val="18"/>
                <w:szCs w:val="18"/>
              </w:rPr>
              <w:t xml:space="preserve">Optional[Dict]</w:t>
            </w:r>
          </w:p>
        </w:tc>
        <w:tc>
          <w:tcPr>
            <w:tcW w:type="dxa" w:w="536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19"/>
                <w:szCs w:val="19"/>
              </w:rPr>
              <w:t xml:space="preserve">Architect's task DAG — tasks list + reasoning string</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bCs/>
                <w:i/>
                <w:iCs/>
                <w:color w:val="0F172A"/>
                <w:sz w:val="20"/>
                <w:szCs w:val="20"/>
              </w:rPr>
              <w:t xml:space="preserve">execution</w:t>
            </w:r>
          </w:p>
        </w:tc>
        <w:tc>
          <w:tcPr>
            <w:tcW w:type="dxa" w:w="1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A5E9"/>
                <w:sz w:val="18"/>
                <w:szCs w:val="18"/>
              </w:rPr>
              <w:t xml:space="preserve">Optional[Dict]</w:t>
            </w:r>
          </w:p>
        </w:tc>
        <w:tc>
          <w:tcPr>
            <w:tcW w:type="dxa" w:w="5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19"/>
                <w:szCs w:val="19"/>
              </w:rPr>
              <w:t xml:space="preserve">Analyst's raw tool outputs per task</w:t>
            </w:r>
          </w:p>
        </w:tc>
      </w:tr>
      <w:tr>
        <w:tc>
          <w:tcPr>
            <w:tcW w:type="dxa" w:w="240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left"/>
            </w:pPr>
            <w:r>
              <w:rPr>
                <w:rFonts w:ascii="Arial" w:cs="Arial" w:eastAsia="Arial" w:hAnsi="Arial"/>
                <w:b/>
                <w:bCs/>
                <w:i/>
                <w:iCs/>
                <w:color w:val="0F172A"/>
                <w:sz w:val="20"/>
                <w:szCs w:val="20"/>
              </w:rPr>
              <w:t xml:space="preserve">tool_outputs</w:t>
            </w:r>
          </w:p>
        </w:tc>
        <w:tc>
          <w:tcPr>
            <w:tcW w:type="dxa" w:w="160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A5E9"/>
                <w:sz w:val="18"/>
                <w:szCs w:val="18"/>
              </w:rPr>
              <w:t xml:space="preserve">List[Dict]</w:t>
            </w:r>
          </w:p>
        </w:tc>
        <w:tc>
          <w:tcPr>
            <w:tcW w:type="dxa" w:w="536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19"/>
                <w:szCs w:val="19"/>
              </w:rPr>
              <w:t xml:space="preserve">Flattened tool results for Synthesizer access</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bCs/>
                <w:i/>
                <w:iCs/>
                <w:color w:val="0F172A"/>
                <w:sz w:val="20"/>
                <w:szCs w:val="20"/>
              </w:rPr>
              <w:t xml:space="preserve">validation</w:t>
            </w:r>
          </w:p>
        </w:tc>
        <w:tc>
          <w:tcPr>
            <w:tcW w:type="dxa" w:w="1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A5E9"/>
                <w:sz w:val="18"/>
                <w:szCs w:val="18"/>
              </w:rPr>
              <w:t xml:space="preserve">Optional[Dict]</w:t>
            </w:r>
          </w:p>
        </w:tc>
        <w:tc>
          <w:tcPr>
            <w:tcW w:type="dxa" w:w="5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19"/>
                <w:szCs w:val="19"/>
              </w:rPr>
              <w:t xml:space="preserve">Critic verdict: verdict, criticism, instructions_for_architect</w:t>
            </w:r>
          </w:p>
        </w:tc>
      </w:tr>
      <w:tr>
        <w:tc>
          <w:tcPr>
            <w:tcW w:type="dxa" w:w="240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left"/>
            </w:pPr>
            <w:r>
              <w:rPr>
                <w:rFonts w:ascii="Arial" w:cs="Arial" w:eastAsia="Arial" w:hAnsi="Arial"/>
                <w:b/>
                <w:bCs/>
                <w:i/>
                <w:iCs/>
                <w:color w:val="0F172A"/>
                <w:sz w:val="20"/>
                <w:szCs w:val="20"/>
              </w:rPr>
              <w:t xml:space="preserve">retry_count</w:t>
            </w:r>
          </w:p>
        </w:tc>
        <w:tc>
          <w:tcPr>
            <w:tcW w:type="dxa" w:w="160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A5E9"/>
                <w:sz w:val="18"/>
                <w:szCs w:val="18"/>
              </w:rPr>
              <w:t xml:space="preserve">int</w:t>
            </w:r>
          </w:p>
        </w:tc>
        <w:tc>
          <w:tcPr>
            <w:tcW w:type="dxa" w:w="536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19"/>
                <w:szCs w:val="19"/>
              </w:rPr>
              <w:t xml:space="preserve">Incremented by Critic on each REFINE. Capped at 7.</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bCs/>
                <w:i/>
                <w:iCs/>
                <w:color w:val="0F172A"/>
                <w:sz w:val="20"/>
                <w:szCs w:val="20"/>
              </w:rPr>
              <w:t xml:space="preserve">final_answer</w:t>
            </w:r>
          </w:p>
        </w:tc>
        <w:tc>
          <w:tcPr>
            <w:tcW w:type="dxa" w:w="1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A5E9"/>
                <w:sz w:val="18"/>
                <w:szCs w:val="18"/>
              </w:rPr>
              <w:t xml:space="preserve">str</w:t>
            </w:r>
          </w:p>
        </w:tc>
        <w:tc>
          <w:tcPr>
            <w:tcW w:type="dxa" w:w="5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19"/>
                <w:szCs w:val="19"/>
              </w:rPr>
              <w:t xml:space="preserve">Synthesizer's output — the verified research answer</w:t>
            </w:r>
          </w:p>
        </w:tc>
      </w:tr>
      <w:tr>
        <w:tc>
          <w:tcPr>
            <w:tcW w:type="dxa" w:w="240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left"/>
            </w:pPr>
            <w:r>
              <w:rPr>
                <w:rFonts w:ascii="Arial" w:cs="Arial" w:eastAsia="Arial" w:hAnsi="Arial"/>
                <w:b/>
                <w:bCs/>
                <w:i/>
                <w:iCs/>
                <w:color w:val="0F172A"/>
                <w:sz w:val="20"/>
                <w:szCs w:val="20"/>
              </w:rPr>
              <w:t xml:space="preserve">logs</w:t>
            </w:r>
          </w:p>
        </w:tc>
        <w:tc>
          <w:tcPr>
            <w:tcW w:type="dxa" w:w="160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A5E9"/>
                <w:sz w:val="18"/>
                <w:szCs w:val="18"/>
              </w:rPr>
              <w:t xml:space="preserve">List[Dict]</w:t>
            </w:r>
          </w:p>
        </w:tc>
        <w:tc>
          <w:tcPr>
            <w:tcW w:type="dxa" w:w="536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19"/>
                <w:szCs w:val="19"/>
              </w:rPr>
              <w:t xml:space="preserve">Full stage-by-stage audit trail with stage name + output</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bCs/>
                <w:i/>
                <w:iCs/>
                <w:color w:val="0F172A"/>
                <w:sz w:val="20"/>
                <w:szCs w:val="20"/>
              </w:rPr>
              <w:t xml:space="preserve">error</w:t>
            </w:r>
          </w:p>
        </w:tc>
        <w:tc>
          <w:tcPr>
            <w:tcW w:type="dxa" w:w="1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A5E9"/>
                <w:sz w:val="18"/>
                <w:szCs w:val="18"/>
              </w:rPr>
              <w:t xml:space="preserve">Optional[str]</w:t>
            </w:r>
          </w:p>
        </w:tc>
        <w:tc>
          <w:tcPr>
            <w:tcW w:type="dxa" w:w="5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19"/>
                <w:szCs w:val="19"/>
              </w:rPr>
              <w:t xml:space="preserve">Fatal error string — routes directly to Synthesizer if set</w:t>
            </w:r>
          </w:p>
        </w:tc>
      </w:tr>
      <w:tr>
        <w:tc>
          <w:tcPr>
            <w:tcW w:type="dxa" w:w="240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left"/>
            </w:pPr>
            <w:r>
              <w:rPr>
                <w:rFonts w:ascii="Arial" w:cs="Arial" w:eastAsia="Arial" w:hAnsi="Arial"/>
                <w:b/>
                <w:bCs/>
                <w:i/>
                <w:iCs/>
                <w:color w:val="0F172A"/>
                <w:sz w:val="20"/>
                <w:szCs w:val="20"/>
              </w:rPr>
              <w:t xml:space="preserve">swarm_consensus</w:t>
            </w:r>
          </w:p>
        </w:tc>
        <w:tc>
          <w:tcPr>
            <w:tcW w:type="dxa" w:w="160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A5E9"/>
                <w:sz w:val="18"/>
                <w:szCs w:val="18"/>
              </w:rPr>
              <w:t xml:space="preserve">Optional[str]</w:t>
            </w:r>
          </w:p>
        </w:tc>
        <w:tc>
          <w:tcPr>
            <w:tcW w:type="dxa" w:w="536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19"/>
                <w:szCs w:val="19"/>
              </w:rPr>
              <w:t xml:space="preserve">Critic's notes — surfaced in the frontend terminal</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bCs/>
                <w:i/>
                <w:iCs/>
                <w:color w:val="0F172A"/>
                <w:sz w:val="20"/>
                <w:szCs w:val="20"/>
              </w:rPr>
              <w:t xml:space="preserve">cap_reached</w:t>
            </w:r>
          </w:p>
        </w:tc>
        <w:tc>
          <w:tcPr>
            <w:tcW w:type="dxa" w:w="1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A5E9"/>
                <w:sz w:val="18"/>
                <w:szCs w:val="18"/>
              </w:rPr>
              <w:t xml:space="preserve">bool</w:t>
            </w:r>
          </w:p>
        </w:tc>
        <w:tc>
          <w:tcPr>
            <w:tcW w:type="dxa" w:w="5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19"/>
                <w:szCs w:val="19"/>
              </w:rPr>
              <w:t xml:space="preserve">True if Synthesizer was called after hitting retry cap (Phase 1)</w:t>
            </w:r>
          </w:p>
        </w:tc>
      </w:tr>
      <w:tr>
        <w:tc>
          <w:tcPr>
            <w:tcW w:type="dxa" w:w="240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left"/>
            </w:pPr>
            <w:r>
              <w:rPr>
                <w:rFonts w:ascii="Arial" w:cs="Arial" w:eastAsia="Arial" w:hAnsi="Arial"/>
                <w:b/>
                <w:bCs/>
                <w:i/>
                <w:iCs/>
                <w:color w:val="0F172A"/>
                <w:sz w:val="20"/>
                <w:szCs w:val="20"/>
              </w:rPr>
              <w:t xml:space="preserve">confidence_score</w:t>
            </w:r>
          </w:p>
        </w:tc>
        <w:tc>
          <w:tcPr>
            <w:tcW w:type="dxa" w:w="160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A5E9"/>
                <w:sz w:val="18"/>
                <w:szCs w:val="18"/>
              </w:rPr>
              <w:t xml:space="preserve">Optional[float]</w:t>
            </w:r>
          </w:p>
        </w:tc>
        <w:tc>
          <w:tcPr>
            <w:tcW w:type="dxa" w:w="536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19"/>
                <w:szCs w:val="19"/>
              </w:rPr>
              <w:t xml:space="preserve">Critic self-confidence 0.0–1.0 (Phase 3)</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bCs/>
                <w:i/>
                <w:iCs/>
                <w:color w:val="0F172A"/>
                <w:sz w:val="20"/>
                <w:szCs w:val="20"/>
              </w:rPr>
              <w:t xml:space="preserve">sources</w:t>
            </w:r>
          </w:p>
        </w:tc>
        <w:tc>
          <w:tcPr>
            <w:tcW w:type="dxa" w:w="1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A5E9"/>
                <w:sz w:val="18"/>
                <w:szCs w:val="18"/>
              </w:rPr>
              <w:t xml:space="preserve">List[Dict]</w:t>
            </w:r>
          </w:p>
        </w:tc>
        <w:tc>
          <w:tcPr>
            <w:tcW w:type="dxa" w:w="5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19"/>
                <w:szCs w:val="19"/>
              </w:rPr>
              <w:t xml:space="preserve">Citation data: url, snippet, task_id (Phase 3)</w:t>
            </w:r>
          </w:p>
        </w:tc>
      </w:tr>
      <w:tr>
        <w:tc>
          <w:tcPr>
            <w:tcW w:type="dxa" w:w="240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left"/>
            </w:pPr>
            <w:r>
              <w:rPr>
                <w:rFonts w:ascii="Arial" w:cs="Arial" w:eastAsia="Arial" w:hAnsi="Arial"/>
                <w:b/>
                <w:bCs/>
                <w:i/>
                <w:iCs/>
                <w:color w:val="0F172A"/>
                <w:sz w:val="20"/>
                <w:szCs w:val="20"/>
              </w:rPr>
              <w:t xml:space="preserve">benchmark_score</w:t>
            </w:r>
          </w:p>
        </w:tc>
        <w:tc>
          <w:tcPr>
            <w:tcW w:type="dxa" w:w="160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A5E9"/>
                <w:sz w:val="18"/>
                <w:szCs w:val="18"/>
              </w:rPr>
              <w:t xml:space="preserve">Optional[float]</w:t>
            </w:r>
          </w:p>
        </w:tc>
        <w:tc>
          <w:tcPr>
            <w:tcW w:type="dxa" w:w="5360"/>
            <w:tcBorders>
              <w:top w:val="single" w:color="DDDDDD" w:sz="4"/>
              <w:left w:val="single" w:color="DDDDDD" w:sz="4"/>
              <w:bottom w:val="single" w:color="DDDDDD" w:sz="4"/>
              <w:right w:val="single" w:color="DDDDDD" w:sz="4"/>
            </w:tcBorders>
            <w:shd w:fill="F1F5F9"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19"/>
                <w:szCs w:val="19"/>
              </w:rPr>
              <w:t xml:space="preserve">Evaluator accuracy score vs ground truth (Phase 4)</w:t>
            </w:r>
          </w:p>
        </w:tc>
      </w:tr>
    </w:tbl>
    <w:p>
      <w:pPr>
        <w:spacing w:after="80"/>
      </w:pPr>
      <w:r>
        <w:t xml:space="preserve"/>
      </w:r>
    </w:p>
    <w:p>
      <w:pPr>
        <w:pStyle w:val="Heading2"/>
        <w:spacing w:after="120" w:before="280"/>
      </w:pPr>
      <w:r>
        <w:rPr>
          <w:rFonts w:ascii="Arial" w:cs="Arial" w:eastAsia="Arial" w:hAnsi="Arial"/>
          <w:b/>
          <w:bCs/>
          <w:color w:val="1E293B"/>
          <w:sz w:val="28"/>
          <w:szCs w:val="28"/>
        </w:rPr>
        <w:t xml:space="preserve">7.6 Deployment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DDDDDD" w:sz="4"/>
              <w:left w:val="single" w:color="DDDDDD" w:sz="4"/>
              <w:bottom w:val="single" w:color="DDDDDD" w:sz="4"/>
              <w:right w:val="single" w:color="DDDDDD" w:sz="4"/>
            </w:tcBorders>
            <w:shd w:fill="0F172A"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9"/>
                <w:szCs w:val="19"/>
              </w:rPr>
              <w:t xml:space="preserve"/>
            </w:r>
          </w:p>
        </w:tc>
        <w:tc>
          <w:tcPr>
            <w:tcW w:type="dxa" w:w="8560"/>
            <w:tcBorders>
              <w:top w:val="single" w:color="DDDDDD" w:sz="4"/>
              <w:left w:val="single" w:color="DDDDDD" w:sz="4"/>
              <w:bottom w:val="single" w:color="DDDDDD" w:sz="4"/>
              <w:right w:val="single" w:color="DDDDDD" w:sz="4"/>
            </w:tcBorders>
            <w:shd w:fill="0F172A"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9"/>
                <w:szCs w:val="19"/>
              </w:rPr>
              <w:t xml:space="preserve">Item</w:t>
            </w:r>
          </w:p>
        </w:tc>
      </w:tr>
      <w:tr>
        <w:tc>
          <w:tcPr>
            <w:tcW w:type="dxa" w:w="800"/>
            <w:tcBorders>
              <w:top w:val="single" w:color="DDDDDD" w:sz="4"/>
              <w:left w:val="single" w:color="DDDDDD" w:sz="4"/>
              <w:bottom w:val="single" w:color="DDDDDD" w:sz="4"/>
              <w:right w:val="single" w:color="DDDDDD" w:sz="4"/>
            </w:tcBorders>
            <w:shd w:fill="A7F3D0" w:val="clear"/>
            <w:tcMar>
              <w:top w:type="dxa" w:w="80"/>
              <w:left w:type="dxa" w:w="140"/>
              <w:bottom w:type="dxa" w:w="80"/>
              <w:right w:type="dxa" w:w="140"/>
            </w:tcMar>
            <w:vAlign w:val="center"/>
          </w:tcPr>
          <w:p>
            <w:pPr>
              <w:jc w:val="center"/>
            </w:pPr>
            <w:r>
              <w:rPr>
                <w:rFonts w:ascii="Arial" w:cs="Arial" w:eastAsia="Arial" w:hAnsi="Arial"/>
                <w:b/>
                <w:bCs/>
                <w:i w:val="false"/>
                <w:iCs w:val="false"/>
                <w:color w:val="10B981"/>
                <w:sz w:val="17"/>
                <w:szCs w:val="17"/>
              </w:rPr>
              <w:t xml:space="preserve">DONE</w:t>
            </w:r>
          </w:p>
        </w:tc>
        <w:tc>
          <w:tcPr>
            <w:tcW w:type="dxa" w:w="8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20"/>
                <w:szCs w:val="20"/>
              </w:rPr>
              <w:t xml:space="preserve">GOOGLE_API_KEY and GROQ_API_KEY set in .env</w:t>
            </w:r>
          </w:p>
        </w:tc>
      </w:tr>
      <w:tr>
        <w:tc>
          <w:tcPr>
            <w:tcW w:type="dxa" w:w="800"/>
            <w:tcBorders>
              <w:top w:val="single" w:color="DDDDDD" w:sz="4"/>
              <w:left w:val="single" w:color="DDDDDD" w:sz="4"/>
              <w:bottom w:val="single" w:color="DDDDDD" w:sz="4"/>
              <w:right w:val="single" w:color="DDDDDD" w:sz="4"/>
            </w:tcBorders>
            <w:shd w:fill="A7F3D0" w:val="clear"/>
            <w:tcMar>
              <w:top w:type="dxa" w:w="80"/>
              <w:left w:type="dxa" w:w="140"/>
              <w:bottom w:type="dxa" w:w="80"/>
              <w:right w:type="dxa" w:w="140"/>
            </w:tcMar>
            <w:vAlign w:val="center"/>
          </w:tcPr>
          <w:p>
            <w:pPr>
              <w:jc w:val="center"/>
            </w:pPr>
            <w:r>
              <w:rPr>
                <w:rFonts w:ascii="Arial" w:cs="Arial" w:eastAsia="Arial" w:hAnsi="Arial"/>
                <w:b/>
                <w:bCs/>
                <w:i w:val="false"/>
                <w:iCs w:val="false"/>
                <w:color w:val="10B981"/>
                <w:sz w:val="17"/>
                <w:szCs w:val="17"/>
              </w:rPr>
              <w:t xml:space="preserve">DONE</w:t>
            </w:r>
          </w:p>
        </w:tc>
        <w:tc>
          <w:tcPr>
            <w:tcW w:type="dxa" w:w="8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20"/>
                <w:szCs w:val="20"/>
              </w:rPr>
              <w:t xml:space="preserve">FAISS index built and FAISS_INDEX_PATH set correctly</w:t>
            </w:r>
          </w:p>
        </w:tc>
      </w:tr>
      <w:tr>
        <w:tc>
          <w:tcPr>
            <w:tcW w:type="dxa" w:w="800"/>
            <w:tcBorders>
              <w:top w:val="single" w:color="DDDDDD" w:sz="4"/>
              <w:left w:val="single" w:color="DDDDDD" w:sz="4"/>
              <w:bottom w:val="single" w:color="DDDDDD" w:sz="4"/>
              <w:right w:val="single" w:color="DDDDDD" w:sz="4"/>
            </w:tcBorders>
            <w:shd w:fill="A7F3D0" w:val="clear"/>
            <w:tcMar>
              <w:top w:type="dxa" w:w="80"/>
              <w:left w:type="dxa" w:w="140"/>
              <w:bottom w:type="dxa" w:w="80"/>
              <w:right w:type="dxa" w:w="140"/>
            </w:tcMar>
            <w:vAlign w:val="center"/>
          </w:tcPr>
          <w:p>
            <w:pPr>
              <w:jc w:val="center"/>
            </w:pPr>
            <w:r>
              <w:rPr>
                <w:rFonts w:ascii="Arial" w:cs="Arial" w:eastAsia="Arial" w:hAnsi="Arial"/>
                <w:b/>
                <w:bCs/>
                <w:i w:val="false"/>
                <w:iCs w:val="false"/>
                <w:color w:val="10B981"/>
                <w:sz w:val="17"/>
                <w:szCs w:val="17"/>
              </w:rPr>
              <w:t xml:space="preserve">DONE</w:t>
            </w:r>
          </w:p>
        </w:tc>
        <w:tc>
          <w:tcPr>
            <w:tcW w:type="dxa" w:w="8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20"/>
                <w:szCs w:val="20"/>
              </w:rPr>
              <w:t xml:space="preserve">Redis running (or accepted SQLite fallback)</w:t>
            </w:r>
          </w:p>
        </w:tc>
      </w:tr>
      <w:tr>
        <w:tc>
          <w:tcPr>
            <w:tcW w:type="dxa" w:w="800"/>
            <w:tcBorders>
              <w:top w:val="single" w:color="DDDDDD" w:sz="4"/>
              <w:left w:val="single" w:color="DDDDDD" w:sz="4"/>
              <w:bottom w:val="single" w:color="DDDDDD" w:sz="4"/>
              <w:right w:val="single" w:color="DDDDDD" w:sz="4"/>
            </w:tcBorders>
            <w:shd w:fill="A7F3D0" w:val="clear"/>
            <w:tcMar>
              <w:top w:type="dxa" w:w="80"/>
              <w:left w:type="dxa" w:w="140"/>
              <w:bottom w:type="dxa" w:w="80"/>
              <w:right w:type="dxa" w:w="140"/>
            </w:tcMar>
            <w:vAlign w:val="center"/>
          </w:tcPr>
          <w:p>
            <w:pPr>
              <w:jc w:val="center"/>
            </w:pPr>
            <w:r>
              <w:rPr>
                <w:rFonts w:ascii="Arial" w:cs="Arial" w:eastAsia="Arial" w:hAnsi="Arial"/>
                <w:b/>
                <w:bCs/>
                <w:i w:val="false"/>
                <w:iCs w:val="false"/>
                <w:color w:val="10B981"/>
                <w:sz w:val="17"/>
                <w:szCs w:val="17"/>
              </w:rPr>
              <w:t xml:space="preserve">DONE</w:t>
            </w:r>
          </w:p>
        </w:tc>
        <w:tc>
          <w:tcPr>
            <w:tcW w:type="dxa" w:w="8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20"/>
                <w:szCs w:val="20"/>
              </w:rPr>
              <w:t xml:space="preserve">spaCy en_core_web_sm model downloaded</w:t>
            </w:r>
          </w:p>
        </w:tc>
      </w:tr>
      <w:tr>
        <w:tc>
          <w:tcPr>
            <w:tcW w:type="dxa" w:w="800"/>
            <w:tcBorders>
              <w:top w:val="single" w:color="DDDDDD" w:sz="4"/>
              <w:left w:val="single" w:color="DDDDDD" w:sz="4"/>
              <w:bottom w:val="single" w:color="DDDDDD" w:sz="4"/>
              <w:right w:val="single" w:color="DDDDDD" w:sz="4"/>
            </w:tcBorders>
            <w:shd w:fill="A7F3D0" w:val="clear"/>
            <w:tcMar>
              <w:top w:type="dxa" w:w="80"/>
              <w:left w:type="dxa" w:w="140"/>
              <w:bottom w:type="dxa" w:w="80"/>
              <w:right w:type="dxa" w:w="140"/>
            </w:tcMar>
            <w:vAlign w:val="center"/>
          </w:tcPr>
          <w:p>
            <w:pPr>
              <w:jc w:val="center"/>
            </w:pPr>
            <w:r>
              <w:rPr>
                <w:rFonts w:ascii="Arial" w:cs="Arial" w:eastAsia="Arial" w:hAnsi="Arial"/>
                <w:b/>
                <w:bCs/>
                <w:i w:val="false"/>
                <w:iCs w:val="false"/>
                <w:color w:val="10B981"/>
                <w:sz w:val="17"/>
                <w:szCs w:val="17"/>
              </w:rPr>
              <w:t xml:space="preserve">DONE</w:t>
            </w:r>
          </w:p>
        </w:tc>
        <w:tc>
          <w:tcPr>
            <w:tcW w:type="dxa" w:w="8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20"/>
                <w:szCs w:val="20"/>
              </w:rPr>
              <w:t xml:space="preserve">Triple-tier LLM fallback working (verified in resilience test)</w:t>
            </w:r>
          </w:p>
        </w:tc>
      </w:tr>
      <w:tr>
        <w:tc>
          <w:tcPr>
            <w:tcW w:type="dxa" w:w="800"/>
            <w:tcBorders>
              <w:top w:val="single" w:color="DDDDDD" w:sz="4"/>
              <w:left w:val="single" w:color="DDDDDD" w:sz="4"/>
              <w:bottom w:val="single" w:color="DDDDDD" w:sz="4"/>
              <w:right w:val="single" w:color="DDDDDD" w:sz="4"/>
            </w:tcBorders>
            <w:shd w:fill="FEF3C7" w:val="clear"/>
            <w:tcMar>
              <w:top w:type="dxa" w:w="80"/>
              <w:left w:type="dxa" w:w="140"/>
              <w:bottom w:type="dxa" w:w="80"/>
              <w:right w:type="dxa" w:w="140"/>
            </w:tcMar>
            <w:vAlign w:val="center"/>
          </w:tcPr>
          <w:p>
            <w:pPr>
              <w:jc w:val="center"/>
            </w:pPr>
            <w:r>
              <w:rPr>
                <w:rFonts w:ascii="Arial" w:cs="Arial" w:eastAsia="Arial" w:hAnsi="Arial"/>
                <w:b/>
                <w:bCs/>
                <w:i w:val="false"/>
                <w:iCs w:val="false"/>
                <w:color w:val="F59E0B"/>
                <w:sz w:val="17"/>
                <w:szCs w:val="17"/>
              </w:rPr>
              <w:t xml:space="preserve">TODO</w:t>
            </w:r>
          </w:p>
        </w:tc>
        <w:tc>
          <w:tcPr>
            <w:tcW w:type="dxa" w:w="8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20"/>
                <w:szCs w:val="20"/>
              </w:rPr>
              <w:t xml:space="preserve">Wire security_proxy.py into executor.py (Phase 1)</w:t>
            </w:r>
          </w:p>
        </w:tc>
      </w:tr>
      <w:tr>
        <w:tc>
          <w:tcPr>
            <w:tcW w:type="dxa" w:w="800"/>
            <w:tcBorders>
              <w:top w:val="single" w:color="DDDDDD" w:sz="4"/>
              <w:left w:val="single" w:color="DDDDDD" w:sz="4"/>
              <w:bottom w:val="single" w:color="DDDDDD" w:sz="4"/>
              <w:right w:val="single" w:color="DDDDDD" w:sz="4"/>
            </w:tcBorders>
            <w:shd w:fill="FEF3C7" w:val="clear"/>
            <w:tcMar>
              <w:top w:type="dxa" w:w="80"/>
              <w:left w:type="dxa" w:w="140"/>
              <w:bottom w:type="dxa" w:w="80"/>
              <w:right w:type="dxa" w:w="140"/>
            </w:tcMar>
            <w:vAlign w:val="center"/>
          </w:tcPr>
          <w:p>
            <w:pPr>
              <w:jc w:val="center"/>
            </w:pPr>
            <w:r>
              <w:rPr>
                <w:rFonts w:ascii="Arial" w:cs="Arial" w:eastAsia="Arial" w:hAnsi="Arial"/>
                <w:b/>
                <w:bCs/>
                <w:i w:val="false"/>
                <w:iCs w:val="false"/>
                <w:color w:val="F59E0B"/>
                <w:sz w:val="17"/>
                <w:szCs w:val="17"/>
              </w:rPr>
              <w:t xml:space="preserve">TODO</w:t>
            </w:r>
          </w:p>
        </w:tc>
        <w:tc>
          <w:tcPr>
            <w:tcW w:type="dxa" w:w="8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20"/>
                <w:szCs w:val="20"/>
              </w:rPr>
              <w:t xml:space="preserve">Replace KG stub with empty list until Neo4j ready (Phase 1)</w:t>
            </w:r>
          </w:p>
        </w:tc>
      </w:tr>
      <w:tr>
        <w:tc>
          <w:tcPr>
            <w:tcW w:type="dxa" w:w="800"/>
            <w:tcBorders>
              <w:top w:val="single" w:color="DDDDDD" w:sz="4"/>
              <w:left w:val="single" w:color="DDDDDD" w:sz="4"/>
              <w:bottom w:val="single" w:color="DDDDDD" w:sz="4"/>
              <w:right w:val="single" w:color="DDDDDD" w:sz="4"/>
            </w:tcBorders>
            <w:shd w:fill="FEF3C7" w:val="clear"/>
            <w:tcMar>
              <w:top w:type="dxa" w:w="80"/>
              <w:left w:type="dxa" w:w="140"/>
              <w:bottom w:type="dxa" w:w="80"/>
              <w:right w:type="dxa" w:w="140"/>
            </w:tcMar>
            <w:vAlign w:val="center"/>
          </w:tcPr>
          <w:p>
            <w:pPr>
              <w:jc w:val="center"/>
            </w:pPr>
            <w:r>
              <w:rPr>
                <w:rFonts w:ascii="Arial" w:cs="Arial" w:eastAsia="Arial" w:hAnsi="Arial"/>
                <w:b/>
                <w:bCs/>
                <w:i w:val="false"/>
                <w:iCs w:val="false"/>
                <w:color w:val="F59E0B"/>
                <w:sz w:val="17"/>
                <w:szCs w:val="17"/>
              </w:rPr>
              <w:t xml:space="preserve">TODO</w:t>
            </w:r>
          </w:p>
        </w:tc>
        <w:tc>
          <w:tcPr>
            <w:tcW w:type="dxa" w:w="8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20"/>
                <w:szCs w:val="20"/>
              </w:rPr>
              <w:t xml:space="preserve">Pass Critic instructions to Architect on refine loops (Phase 1)</w:t>
            </w:r>
          </w:p>
        </w:tc>
      </w:tr>
      <w:tr>
        <w:tc>
          <w:tcPr>
            <w:tcW w:type="dxa" w:w="800"/>
            <w:tcBorders>
              <w:top w:val="single" w:color="DDDDDD" w:sz="4"/>
              <w:left w:val="single" w:color="DDDDDD" w:sz="4"/>
              <w:bottom w:val="single" w:color="DDDDDD" w:sz="4"/>
              <w:right w:val="single" w:color="DDDDDD" w:sz="4"/>
            </w:tcBorders>
            <w:shd w:fill="FEF3C7" w:val="clear"/>
            <w:tcMar>
              <w:top w:type="dxa" w:w="80"/>
              <w:left w:type="dxa" w:w="140"/>
              <w:bottom w:type="dxa" w:w="80"/>
              <w:right w:type="dxa" w:w="140"/>
            </w:tcMar>
            <w:vAlign w:val="center"/>
          </w:tcPr>
          <w:p>
            <w:pPr>
              <w:jc w:val="center"/>
            </w:pPr>
            <w:r>
              <w:rPr>
                <w:rFonts w:ascii="Arial" w:cs="Arial" w:eastAsia="Arial" w:hAnsi="Arial"/>
                <w:b/>
                <w:bCs/>
                <w:i w:val="false"/>
                <w:iCs w:val="false"/>
                <w:color w:val="F59E0B"/>
                <w:sz w:val="17"/>
                <w:szCs w:val="17"/>
              </w:rPr>
              <w:t xml:space="preserve">TODO</w:t>
            </w:r>
          </w:p>
        </w:tc>
        <w:tc>
          <w:tcPr>
            <w:tcW w:type="dxa" w:w="8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20"/>
                <w:szCs w:val="20"/>
              </w:rPr>
              <w:t xml:space="preserve">Implement depends_on DAG execution in Analyst (Phase 2)</w:t>
            </w:r>
          </w:p>
        </w:tc>
      </w:tr>
      <w:tr>
        <w:tc>
          <w:tcPr>
            <w:tcW w:type="dxa" w:w="800"/>
            <w:tcBorders>
              <w:top w:val="single" w:color="DDDDDD" w:sz="4"/>
              <w:left w:val="single" w:color="DDDDDD" w:sz="4"/>
              <w:bottom w:val="single" w:color="DDDDDD" w:sz="4"/>
              <w:right w:val="single" w:color="DDDDDD" w:sz="4"/>
            </w:tcBorders>
            <w:shd w:fill="FEE2E2" w:val="clear"/>
            <w:tcMar>
              <w:top w:type="dxa" w:w="80"/>
              <w:left w:type="dxa" w:w="140"/>
              <w:bottom w:type="dxa" w:w="80"/>
              <w:right w:type="dxa" w:w="140"/>
            </w:tcMar>
            <w:vAlign w:val="center"/>
          </w:tcPr>
          <w:p>
            <w:pPr>
              <w:jc w:val="center"/>
            </w:pPr>
            <w:r>
              <w:rPr>
                <w:rFonts w:ascii="Arial" w:cs="Arial" w:eastAsia="Arial" w:hAnsi="Arial"/>
                <w:b/>
                <w:bCs/>
                <w:i w:val="false"/>
                <w:iCs w:val="false"/>
                <w:color w:val="F87171"/>
                <w:sz w:val="17"/>
                <w:szCs w:val="17"/>
              </w:rPr>
              <w:t xml:space="preserve">TODO</w:t>
            </w:r>
          </w:p>
        </w:tc>
        <w:tc>
          <w:tcPr>
            <w:tcW w:type="dxa" w:w="8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20"/>
                <w:szCs w:val="20"/>
              </w:rPr>
              <w:t xml:space="preserve">Neo4j integration (Phase 4)</w:t>
            </w:r>
          </w:p>
        </w:tc>
      </w:tr>
      <w:tr>
        <w:tc>
          <w:tcPr>
            <w:tcW w:type="dxa" w:w="800"/>
            <w:tcBorders>
              <w:top w:val="single" w:color="DDDDDD" w:sz="4"/>
              <w:left w:val="single" w:color="DDDDDD" w:sz="4"/>
              <w:bottom w:val="single" w:color="DDDDDD" w:sz="4"/>
              <w:right w:val="single" w:color="DDDDDD" w:sz="4"/>
            </w:tcBorders>
            <w:shd w:fill="FEE2E2" w:val="clear"/>
            <w:tcMar>
              <w:top w:type="dxa" w:w="80"/>
              <w:left w:type="dxa" w:w="140"/>
              <w:bottom w:type="dxa" w:w="80"/>
              <w:right w:type="dxa" w:w="140"/>
            </w:tcMar>
            <w:vAlign w:val="center"/>
          </w:tcPr>
          <w:p>
            <w:pPr>
              <w:jc w:val="center"/>
            </w:pPr>
            <w:r>
              <w:rPr>
                <w:rFonts w:ascii="Arial" w:cs="Arial" w:eastAsia="Arial" w:hAnsi="Arial"/>
                <w:b/>
                <w:bCs/>
                <w:i w:val="false"/>
                <w:iCs w:val="false"/>
                <w:color w:val="F87171"/>
                <w:sz w:val="17"/>
                <w:szCs w:val="17"/>
              </w:rPr>
              <w:t xml:space="preserve">TODO</w:t>
            </w:r>
          </w:p>
        </w:tc>
        <w:tc>
          <w:tcPr>
            <w:tcW w:type="dxa" w:w="8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172A"/>
                <w:sz w:val="20"/>
                <w:szCs w:val="20"/>
              </w:rPr>
              <w:t xml:space="preserve">Citation engine (Phase 3)</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026"/>
      </w:tabs>
    </w:pPr>
    <w:r>
      <w:rPr>
        <w:rFonts w:ascii="Arial" w:cs="Arial" w:eastAsia="Arial" w:hAnsi="Arial"/>
        <w:color w:val="475569"/>
        <w:sz w:val="16"/>
        <w:szCs w:val="16"/>
      </w:rPr>
      <w:t xml:space="preserve">Bennett University — SCSET</w:t>
    </w:r>
    <w:r>
      <w:rPr>
        <w:rFonts w:ascii="Arial" w:cs="Arial" w:eastAsia="Arial" w:hAnsi="Arial"/>
      </w:rPr>
      <w:t xml:space="preserve">	</w:t>
    </w:r>
    <w:r>
      <w:rPr>
        <w:rFonts w:ascii="Arial" w:cs="Arial" w:eastAsia="Arial" w:hAnsi="Arial"/>
        <w:color w:val="4755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A5E9" w:sz="4" w:space="4"/>
      </w:pBdr>
      <w:tabs>
        <w:tab w:val="right" w:pos="9026"/>
      </w:tabs>
    </w:pPr>
    <w:r>
      <w:rPr>
        <w:rFonts w:ascii="Arial" w:cs="Arial" w:eastAsia="Arial" w:hAnsi="Arial"/>
        <w:color w:val="475569"/>
        <w:sz w:val="16"/>
        <w:szCs w:val="16"/>
      </w:rPr>
      <w:t xml:space="preserve">Spicy Swarm 3.0 — HAA Technical Documentation</w:t>
    </w:r>
    <w:r>
      <w:rPr>
        <w:rFonts w:ascii="Arial" w:cs="Arial" w:eastAsia="Arial" w:hAnsi="Arial"/>
      </w:rPr>
      <w:t xml:space="preserve">	</w:t>
    </w:r>
    <w:r>
      <w:rPr>
        <w:rFonts w:ascii="Arial" w:cs="Arial" w:eastAsia="Arial" w:hAnsi="Arial"/>
        <w:color w:val="475569"/>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F172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E293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755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2026-04-18T21:10:55.661Z</dcterms:created>
  <dcterms:modified xsi:type="dcterms:W3CDTF">2026-04-18T21:10:55.662Z</dcterms:modified>
</cp:coreProperties>
</file>

<file path=docProps/custom.xml><?xml version="1.0" encoding="utf-8"?>
<Properties xmlns="http://schemas.openxmlformats.org/officeDocument/2006/custom-properties" xmlns:vt="http://schemas.openxmlformats.org/officeDocument/2006/docPropsVTypes"/>
</file>