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BAF" w:rsidRDefault="00332CE5">
      <w:pPr>
        <w:tabs>
          <w:tab w:val="center" w:pos="1731"/>
          <w:tab w:val="center" w:pos="7980"/>
        </w:tabs>
        <w:spacing w:after="219" w:line="240" w:lineRule="auto"/>
      </w:pPr>
      <w: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5041" name="Picture 5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" name="Picture 50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4A4BAF" w:rsidRDefault="00332CE5">
      <w:pPr>
        <w:spacing w:after="92" w:line="240" w:lineRule="auto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5248276</wp:posOffset>
            </wp:positionH>
            <wp:positionV relativeFrom="paragraph">
              <wp:posOffset>-850295</wp:posOffset>
            </wp:positionV>
            <wp:extent cx="1042416" cy="463296"/>
            <wp:effectExtent l="0" t="0" r="0" b="0"/>
            <wp:wrapTopAndBottom/>
            <wp:docPr id="5040" name="Picture 5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" name="Picture 50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4BAF" w:rsidRDefault="00332CE5"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4A4BAF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791194" w:rsidP="00791194">
            <w:r>
              <w:rPr>
                <w:rFonts w:ascii="Arial" w:eastAsia="Arial" w:hAnsi="Arial" w:cs="Arial"/>
                <w:sz w:val="20"/>
              </w:rPr>
              <w:t>27-June-2026</w:t>
            </w:r>
          </w:p>
        </w:tc>
      </w:tr>
      <w:tr w:rsidR="004A4BAF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791194" w:rsidP="00791194"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4A4BAF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79119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4A4BAF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4A4BAF" w:rsidRDefault="00332CE5">
      <w:pPr>
        <w:spacing w:after="34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A4BAF" w:rsidRDefault="00332CE5">
      <w:pPr>
        <w:pStyle w:val="Heading1"/>
      </w:pPr>
      <w:r>
        <w:t xml:space="preserve">Code-Layout, Readability and Reusability: </w:t>
      </w:r>
    </w:p>
    <w:p w:rsidR="004A4BAF" w:rsidRDefault="00332CE5">
      <w:pPr>
        <w:spacing w:after="78" w:line="285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</w:t>
      </w:r>
      <w:proofErr w:type="gramStart"/>
      <w:r>
        <w:rPr>
          <w:rFonts w:ascii="Arial" w:eastAsia="Arial" w:hAnsi="Arial" w:cs="Arial"/>
          <w:sz w:val="20"/>
        </w:rPr>
        <w:t>the codebase</w:t>
      </w:r>
      <w:proofErr w:type="gramEnd"/>
      <w:r>
        <w:rPr>
          <w:rFonts w:ascii="Arial" w:eastAsia="Arial" w:hAnsi="Arial" w:cs="Arial"/>
          <w:sz w:val="20"/>
        </w:rPr>
        <w:t xml:space="preserve"> in terms of its </w:t>
      </w:r>
      <w:r>
        <w:rPr>
          <w:rFonts w:ascii="Arial" w:eastAsia="Arial" w:hAnsi="Arial" w:cs="Arial"/>
          <w:sz w:val="20"/>
        </w:rPr>
        <w:t xml:space="preserve">structure, readability, and reusability. Well-organized code with proper naming conventions, comments, and modular design ensures that the project is maintainable and can be extended or reused in future development. </w:t>
      </w:r>
    </w:p>
    <w:p w:rsidR="004A4BAF" w:rsidRDefault="00332CE5">
      <w:pPr>
        <w:spacing w:after="90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4A4BAF" w:rsidRDefault="00332CE5">
      <w:pPr>
        <w:spacing w:after="34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4A4BAF" w:rsidRDefault="00332CE5">
      <w:pPr>
        <w:pStyle w:val="Heading1"/>
      </w:pPr>
      <w: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2245"/>
        <w:gridCol w:w="3101"/>
        <w:gridCol w:w="1691"/>
        <w:gridCol w:w="2644"/>
      </w:tblGrid>
      <w:tr w:rsidR="004A4BAF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59" w:line="240" w:lineRule="auto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4A4BAF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>Uniform spacing/tabs used throughou</w:t>
            </w:r>
            <w:r w:rsidR="00791194">
              <w:rPr>
                <w:rFonts w:ascii="Arial" w:eastAsia="Arial" w:hAnsi="Arial" w:cs="Arial"/>
                <w:sz w:val="18"/>
              </w:rPr>
              <w:t>t the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91194" w:rsidRDefault="00791194">
            <w:r>
              <w:t xml:space="preserve">    yes</w:t>
            </w:r>
          </w:p>
          <w:p w:rsidR="004A4BAF" w:rsidRPr="00791194" w:rsidRDefault="00791194" w:rsidP="00791194">
            <w:r>
              <w:t xml:space="preserve">    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>Followed PEP 8 standards for Python / Prettier for frontend.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791194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791194">
            <w:pPr>
              <w:ind w:left="50"/>
            </w:pPr>
            <w:r>
              <w:t xml:space="preserve">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>Separated cleanly into client, server, models, and database folders</w:t>
            </w:r>
          </w:p>
        </w:tc>
      </w:tr>
      <w:tr w:rsidR="004A4BAF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>Meaningful Variable</w:t>
            </w:r>
            <w:r>
              <w:rPr>
                <w:rFonts w:ascii="Arial" w:eastAsia="Arial" w:hAnsi="Arial" w:cs="Arial"/>
                <w:sz w:val="18"/>
              </w:rPr>
              <w:t xml:space="preserve">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 xml:space="preserve">Used descriptive names like </w:t>
            </w:r>
            <w:proofErr w:type="spellStart"/>
            <w:r w:rsidR="00791194" w:rsidRPr="00791194">
              <w:t>loan_amou</w:t>
            </w:r>
            <w:r w:rsidR="00791194">
              <w:t>nt</w:t>
            </w:r>
            <w:proofErr w:type="spellEnd"/>
            <w:r w:rsidR="00791194">
              <w:t xml:space="preserve">, </w:t>
            </w:r>
            <w:proofErr w:type="spellStart"/>
            <w:r w:rsidR="00791194">
              <w:t>credit_score</w:t>
            </w:r>
            <w:proofErr w:type="spellEnd"/>
            <w:r w:rsidR="00791194">
              <w:t xml:space="preserve">, </w:t>
            </w:r>
            <w:proofErr w:type="spellStart"/>
            <w:proofErr w:type="gramStart"/>
            <w:r w:rsidR="00791194">
              <w:t>user</w:t>
            </w:r>
            <w:proofErr w:type="gramEnd"/>
            <w:r w:rsidR="00791194">
              <w:t>_status</w:t>
            </w:r>
            <w:proofErr w:type="spellEnd"/>
            <w:r w:rsidR="00791194">
              <w:t xml:space="preserve">. 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 xml:space="preserve">Used clear verb-noun names like </w:t>
            </w:r>
            <w:proofErr w:type="gramStart"/>
            <w:r w:rsidR="00791194" w:rsidRPr="00791194">
              <w:t>calculateRisk(</w:t>
            </w:r>
            <w:proofErr w:type="gramEnd"/>
            <w:r w:rsidR="00791194" w:rsidRPr="00791194">
              <w:t xml:space="preserve">), </w:t>
            </w:r>
            <w:proofErr w:type="spellStart"/>
            <w:r w:rsidR="00791194" w:rsidRPr="00791194">
              <w:t>verifyUser</w:t>
            </w:r>
            <w:proofErr w:type="spellEnd"/>
            <w:r w:rsidR="00791194" w:rsidRPr="00791194">
              <w:t>().</w:t>
            </w:r>
          </w:p>
        </w:tc>
      </w:tr>
      <w:tr w:rsidR="004A4BAF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791194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791194" w:rsidP="00791194">
            <w:pPr>
              <w:pStyle w:val="NoSpacing"/>
            </w:pPr>
            <w:r>
              <w:t xml:space="preserve">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Pr="00791194" w:rsidRDefault="00332CE5" w:rsidP="00791194">
            <w:r>
              <w:t xml:space="preserve"> </w:t>
            </w:r>
            <w:r w:rsidR="00791194" w:rsidRPr="00791194">
              <w:t>Added comments explaining the machine learning risk-assessment steps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791194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Pr="00791194" w:rsidRDefault="00791194" w:rsidP="00791194">
            <w:pPr>
              <w:pStyle w:val="NoSpacing"/>
            </w:pPr>
            <w:r>
              <w:t xml:space="preserve">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 xml:space="preserve">Main logic is split into standalone modular </w:t>
            </w:r>
            <w:proofErr w:type="spellStart"/>
            <w:r w:rsidR="00791194" w:rsidRPr="00791194">
              <w:t>microservic</w:t>
            </w:r>
            <w:r w:rsidR="00791194">
              <w:t>es</w:t>
            </w:r>
            <w:proofErr w:type="spellEnd"/>
            <w:r w:rsidR="00791194">
              <w:t>.</w:t>
            </w:r>
          </w:p>
        </w:tc>
      </w:tr>
      <w:tr w:rsidR="004A4BAF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r>
              <w:t xml:space="preserve"> </w:t>
            </w:r>
            <w:r w:rsidR="00791194" w:rsidRPr="00791194">
              <w:t>Code refactoring was done to eli</w:t>
            </w:r>
            <w:r w:rsidR="00791194">
              <w:t xml:space="preserve">minate repetitive code blocks. 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791194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791194" w:rsidP="00791194">
            <w:pPr>
              <w:pStyle w:val="NoSpacing"/>
            </w:pPr>
            <w:r>
              <w:t xml:space="preserve">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 xml:space="preserve">Used try-catch blocks to prevent crashes and return clean error </w:t>
            </w:r>
            <w:r w:rsidR="00791194">
              <w:t xml:space="preserve">messages. </w:t>
            </w:r>
          </w:p>
        </w:tc>
      </w:tr>
    </w:tbl>
    <w:p w:rsidR="004A4BAF" w:rsidRDefault="00332CE5">
      <w:pPr>
        <w:spacing w:after="49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4A4BAF" w:rsidRDefault="00332CE5">
      <w:pPr>
        <w:spacing w:after="34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4A4BAF" w:rsidRDefault="00332CE5">
      <w:pPr>
        <w:pStyle w:val="Heading1"/>
      </w:pPr>
      <w: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0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2523"/>
        <w:gridCol w:w="1974"/>
        <w:gridCol w:w="2542"/>
        <w:gridCol w:w="2642"/>
      </w:tblGrid>
      <w:tr w:rsidR="004A4BAF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 w:rsidR="00791194">
              <w:rPr>
                <w:rFonts w:ascii="Arial" w:eastAsia="Arial" w:hAnsi="Arial" w:cs="Arial"/>
                <w:b/>
                <w:sz w:val="18"/>
              </w:rPr>
              <w:t>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26" w:line="240" w:lineRule="auto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4A4BAF" w:rsidRDefault="00332CE5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Level </w:t>
            </w:r>
          </w:p>
          <w:p w:rsidR="004A4BAF" w:rsidRDefault="00332CE5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>Database Connection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>
              <w:t>Python/Node.js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791194">
            <w:pPr>
              <w:pStyle w:val="NoSpacing"/>
            </w:pPr>
            <w:r>
              <w:t xml:space="preserve"> </w:t>
            </w:r>
            <w:r w:rsidR="00791194" w:rsidRPr="00791194">
              <w:t xml:space="preserve"> Reused across </w:t>
            </w:r>
            <w:proofErr w:type="spellStart"/>
            <w:r w:rsidR="00791194" w:rsidRPr="00791194">
              <w:t>Auth</w:t>
            </w:r>
            <w:proofErr w:type="spellEnd"/>
            <w:r w:rsidR="00791194" w:rsidRPr="00791194">
              <w:t xml:space="preserve"> service, Core calculation logi</w:t>
            </w:r>
            <w:r w:rsidR="00791194">
              <w:t xml:space="preserve">c, and Admin reports.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91194" w:rsidRDefault="00332CE5" w:rsidP="00791194">
            <w:pPr>
              <w:pStyle w:val="NoSpacing"/>
            </w:pPr>
            <w:r>
              <w:t xml:space="preserve"> </w:t>
            </w:r>
            <w:r w:rsidR="00791194">
              <w:t xml:space="preserve">       </w:t>
            </w:r>
          </w:p>
          <w:p w:rsidR="004A4BAF" w:rsidRDefault="00791194" w:rsidP="00791194">
            <w:pPr>
              <w:pStyle w:val="NoSpacing"/>
            </w:pPr>
            <w:r>
              <w:t xml:space="preserve">                 High</w:t>
            </w:r>
          </w:p>
        </w:tc>
      </w:tr>
    </w:tbl>
    <w:p w:rsidR="004A4BAF" w:rsidRDefault="00332CE5">
      <w:pPr>
        <w:spacing w:line="240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4A4BAF" w:rsidRDefault="00332CE5"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4A4BAF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 xml:space="preserve"> JWT Token Va</w:t>
            </w:r>
            <w:r w:rsidR="00C050EC">
              <w:t xml:space="preserve">lidator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>
              <w:t xml:space="preserve"> </w:t>
            </w:r>
            <w:r w:rsidR="00C050EC" w:rsidRPr="00C050EC">
              <w:t xml:space="preserve"> Java</w:t>
            </w:r>
            <w:r w:rsidR="00C050EC">
              <w:t xml:space="preserve">Script / Python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C050EC" w:rsidP="00C050EC">
            <w:pPr>
              <w:pStyle w:val="NoSpacing"/>
            </w:pPr>
            <w:r w:rsidRPr="00C050EC">
              <w:t xml:space="preserve"> Used in all protected API gateway routes to verify user sessions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Pr="00C050EC" w:rsidRDefault="00332CE5" w:rsidP="00C050EC">
            <w:r>
              <w:t xml:space="preserve"> </w:t>
            </w:r>
            <w:r w:rsidR="00C050EC">
              <w:t xml:space="preserve">                  High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>C</w:t>
            </w:r>
            <w:r w:rsidR="00C050EC">
              <w:t xml:space="preserve">ustom UI Text Field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Pr="00C050EC" w:rsidRDefault="00332CE5" w:rsidP="00C050EC">
            <w:pPr>
              <w:pStyle w:val="NoSpacing"/>
            </w:pPr>
            <w:r>
              <w:t xml:space="preserve"> </w:t>
            </w:r>
            <w:r w:rsidR="00C050EC">
              <w:t xml:space="preserve">  React / Flutter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C050EC" w:rsidP="00C050EC">
            <w:pPr>
              <w:pStyle w:val="NoSpacing"/>
            </w:pPr>
            <w:r w:rsidRPr="00C050EC">
              <w:t xml:space="preserve"> Reused on Login, Registration, and Loan app</w:t>
            </w:r>
            <w:r>
              <w:t xml:space="preserve">lication screens.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>
              <w:t xml:space="preserve">                  High</w:t>
            </w:r>
          </w:p>
        </w:tc>
      </w:tr>
      <w:tr w:rsidR="004A4BAF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C050EC">
            <w:r w:rsidRPr="00C050EC">
              <w:t xml:space="preserve"> Data </w:t>
            </w:r>
            <w:proofErr w:type="spellStart"/>
            <w:r w:rsidRPr="00C050EC">
              <w:t>Preproc</w:t>
            </w:r>
            <w:r>
              <w:t>essing</w:t>
            </w:r>
            <w:proofErr w:type="spellEnd"/>
            <w:r>
              <w:t xml:space="preserve"> Pipeline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 xml:space="preserve"> Python (Pandas</w:t>
            </w:r>
            <w:r w:rsidR="00C050EC">
              <w:t xml:space="preserve">)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 xml:space="preserve"> Reused during model training and real-time inference checks.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050EC" w:rsidRDefault="00332CE5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050EC">
              <w:rPr>
                <w:rFonts w:ascii="Times New Roman" w:eastAsia="Times New Roman" w:hAnsi="Times New Roman" w:cs="Times New Roman"/>
                <w:sz w:val="18"/>
              </w:rPr>
              <w:t xml:space="preserve">            </w:t>
            </w:r>
          </w:p>
          <w:p w:rsidR="004A4BAF" w:rsidRDefault="00C050EC" w:rsidP="00C050EC">
            <w:pPr>
              <w:pStyle w:val="NoSpacing"/>
            </w:pPr>
            <w:r>
              <w:t xml:space="preserve">                Medium</w:t>
            </w:r>
          </w:p>
          <w:p w:rsidR="00C050EC" w:rsidRDefault="00C050EC" w:rsidP="00C050EC">
            <w:pPr>
              <w:pStyle w:val="NoSpacing"/>
            </w:pPr>
            <w:r>
              <w:t xml:space="preserve">                    </w:t>
            </w:r>
          </w:p>
        </w:tc>
      </w:tr>
      <w:tr w:rsidR="004A4BAF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>API Error Formatter</w:t>
            </w:r>
            <w:r w:rsidR="00C050EC"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>
              <w:t xml:space="preserve"> Python / Node.js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C050EC" w:rsidP="00C050EC">
            <w:pPr>
              <w:pStyle w:val="NoSpacing"/>
            </w:pPr>
            <w:r w:rsidRPr="00C050EC">
              <w:t xml:space="preserve"> Used by all controllers to send uniform error responses to frontend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050EC" w:rsidRDefault="00332CE5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050EC">
              <w:rPr>
                <w:rFonts w:ascii="Times New Roman" w:eastAsia="Times New Roman" w:hAnsi="Times New Roman" w:cs="Times New Roman"/>
                <w:sz w:val="18"/>
              </w:rPr>
              <w:t xml:space="preserve">             </w:t>
            </w:r>
          </w:p>
          <w:p w:rsidR="004A4BAF" w:rsidRDefault="00C050EC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        </w:t>
            </w:r>
            <w:r>
              <w:t>High</w:t>
            </w:r>
          </w:p>
        </w:tc>
      </w:tr>
    </w:tbl>
    <w:p w:rsidR="004A4BAF" w:rsidRDefault="00332CE5">
      <w:pPr>
        <w:spacing w:after="50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4A4BAF" w:rsidRDefault="00332CE5">
      <w:pPr>
        <w:spacing w:after="34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4A4BAF" w:rsidRDefault="00332CE5">
      <w:pPr>
        <w:spacing w:after="47"/>
        <w:ind w:right="5541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4A4BAF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4A4BAF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332CE5">
            <w:pPr>
              <w:pStyle w:val="NoSpacing"/>
            </w:pPr>
            <w:r>
              <w:t xml:space="preserve">  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>The project strictly follows a standard MVC architect</w:t>
            </w:r>
            <w:r w:rsidR="00C050EC">
              <w:t xml:space="preserve">ure making it highly scalable. </w:t>
            </w:r>
          </w:p>
        </w:tc>
      </w:tr>
      <w:tr w:rsidR="004A4BAF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332CE5">
            <w:pPr>
              <w:pStyle w:val="NoSpacing"/>
            </w:pPr>
            <w:r>
              <w:t xml:space="preserve">          </w:t>
            </w:r>
            <w:r>
              <w:t xml:space="preserve"> 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>The code is highly clean and self-explanatory due t</w:t>
            </w:r>
            <w:r w:rsidR="00C050EC">
              <w:t xml:space="preserve">o proper naming conventions. </w:t>
            </w:r>
          </w:p>
        </w:tc>
      </w:tr>
      <w:tr w:rsidR="004A4BAF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332CE5">
            <w:pPr>
              <w:pStyle w:val="NoSpacing"/>
            </w:pPr>
            <w:r>
              <w:t xml:space="preserve">  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>Shared utilities like Authentication and Database connectors are effectively decoupled.</w:t>
            </w:r>
          </w:p>
        </w:tc>
      </w:tr>
      <w:tr w:rsidR="004A4BAF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>Documentation / Comments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332CE5">
            <w:pPr>
              <w:pStyle w:val="NoSpacing"/>
            </w:pPr>
            <w:r>
              <w:t xml:space="preserve">         </w:t>
            </w:r>
            <w:r>
              <w:t xml:space="preserve"> 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C050EC">
            <w:pPr>
              <w:pStyle w:val="NoSpacing"/>
            </w:pPr>
            <w:r>
              <w:t xml:space="preserve"> </w:t>
            </w:r>
            <w:r w:rsidR="00C050EC" w:rsidRPr="00C050EC">
              <w:t>API endpoints and ML utility classes are documented with useful inline descriptions.</w:t>
            </w:r>
          </w:p>
        </w:tc>
      </w:tr>
      <w:tr w:rsidR="004A4BAF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A4BAF" w:rsidRDefault="00332CE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332CE5">
            <w:pPr>
              <w:pStyle w:val="NoSpacing"/>
            </w:pPr>
            <w:r>
              <w:t xml:space="preserve">        </w:t>
            </w:r>
            <w:bookmarkStart w:id="0" w:name="_GoBack"/>
            <w:bookmarkEnd w:id="0"/>
            <w:r>
              <w:t xml:space="preserve"> 4.5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4BAF" w:rsidRDefault="00332CE5" w:rsidP="00332CE5">
            <w:pPr>
              <w:pStyle w:val="NoSpacing"/>
            </w:pPr>
            <w:r>
              <w:t xml:space="preserve"> </w:t>
            </w:r>
            <w:r w:rsidR="00C050EC" w:rsidRPr="00C050EC">
              <w:t>Code structure matches professional development practices with high modular efficiency</w:t>
            </w:r>
            <w:r>
              <w:t>.</w:t>
            </w:r>
          </w:p>
        </w:tc>
      </w:tr>
    </w:tbl>
    <w:p w:rsidR="004A4BAF" w:rsidRDefault="00332CE5">
      <w:pPr>
        <w:spacing w:line="240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4A4BAF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BAF"/>
    <w:rsid w:val="00332CE5"/>
    <w:rsid w:val="004A4BAF"/>
    <w:rsid w:val="00791194"/>
    <w:rsid w:val="00C0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66A168-0C93-4BA8-A7BE-C72EE64C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6" w:line="276" w:lineRule="auto"/>
      <w:ind w:left="535" w:right="-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91194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Windows User</dc:creator>
  <cp:keywords/>
  <cp:lastModifiedBy>Windows User</cp:lastModifiedBy>
  <cp:revision>2</cp:revision>
  <dcterms:created xsi:type="dcterms:W3CDTF">2026-06-29T05:39:00Z</dcterms:created>
  <dcterms:modified xsi:type="dcterms:W3CDTF">2026-06-29T05:39:00Z</dcterms:modified>
</cp:coreProperties>
</file>