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8A901" w14:textId="77777777" w:rsidR="009F7CFB" w:rsidRPr="009F7CFB" w:rsidRDefault="009F7CFB" w:rsidP="009F7CFB">
      <w:pPr>
        <w:rPr>
          <w:b/>
          <w:bCs/>
        </w:rPr>
      </w:pPr>
      <w:r w:rsidRPr="009F7CFB">
        <w:rPr>
          <w:b/>
          <w:bCs/>
        </w:rPr>
        <w:t xml:space="preserve">CONCLUSION </w:t>
      </w:r>
    </w:p>
    <w:p w14:paraId="0278C61C" w14:textId="1EFBED3B" w:rsidR="002B7D2C" w:rsidRPr="009F7CFB" w:rsidRDefault="009F7CFB" w:rsidP="009F7CFB">
      <w:r w:rsidRPr="009F7CFB">
        <w:t xml:space="preserve">Nearly every aspect of life, including business, healthcare, industry, and research settings, is gradually embracing computers. In these application areas, processes that save lives and provide healthcare are best handled by online systems. These facts can be manipulated by the suggested strategy. The study's primary goals were to use technology to create an online system for managing blood donations that would assist in keeping track of donors and locating a needed blood donor in an emergency. These analyses and reports show that </w:t>
      </w:r>
      <w:proofErr w:type="spellStart"/>
      <w:r w:rsidRPr="009F7CFB">
        <w:t>it'sas</w:t>
      </w:r>
      <w:proofErr w:type="spellEnd"/>
      <w:r w:rsidRPr="009F7CFB">
        <w:t xml:space="preserve"> well as data from camps, in order to make future decisions based on concrete analytical results.</w:t>
      </w:r>
    </w:p>
    <w:sectPr w:rsidR="002B7D2C" w:rsidRPr="009F7CFB"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72"/>
    <w:rsid w:val="001B3E49"/>
    <w:rsid w:val="0024008D"/>
    <w:rsid w:val="002B7D2C"/>
    <w:rsid w:val="003D40F2"/>
    <w:rsid w:val="003E2E3C"/>
    <w:rsid w:val="00544972"/>
    <w:rsid w:val="00575C8B"/>
    <w:rsid w:val="006C24E1"/>
    <w:rsid w:val="009F7CFB"/>
    <w:rsid w:val="00AC25B5"/>
    <w:rsid w:val="00B34FCC"/>
    <w:rsid w:val="00B60178"/>
    <w:rsid w:val="00B831BD"/>
    <w:rsid w:val="00E77475"/>
    <w:rsid w:val="00EF2A66"/>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99FB"/>
  <w15:chartTrackingRefBased/>
  <w15:docId w15:val="{8E39B33A-FD0B-400A-AD3D-EC9ED641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556</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2024-12-11T11:55:00Z</dcterms:created>
  <dcterms:modified xsi:type="dcterms:W3CDTF">2024-12-11T11:55:00Z</dcterms:modified>
</cp:coreProperties>
</file>