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59DB6AD0" w:rsidR="00604E29" w:rsidRDefault="002B5B38">
            <w:r w:rsidRPr="002B5B38">
              <w:t>29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4B29B13" w:rsidR="00604E29" w:rsidRDefault="002B5B38">
            <w:r w:rsidRPr="002B5B38">
              <w:t>LTVIP2025TMID20850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39526286" w14:textId="77777777" w:rsidR="002B5B38" w:rsidRPr="002B5B38" w:rsidRDefault="002B5B38" w:rsidP="002B5B38">
            <w:r w:rsidRPr="002B5B38">
              <w:t>Smart Sorting Transfer Learning for identifying rotten fruits and vegetables</w:t>
            </w:r>
          </w:p>
          <w:p w14:paraId="56EAF34F" w14:textId="1037079B" w:rsidR="00604E29" w:rsidRDefault="00604E29"/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47102E0" w:rsidR="00604E29" w:rsidRDefault="002B5B38">
            <w:r w:rsidRPr="002B5B38">
              <w:t>Manual identification of rotten fruits and vegetables is time-consuming, error-prone, and inefficient, leading to food wastage and health risks.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512E14E5" w:rsidR="00604E29" w:rsidRDefault="002B5B38">
            <w:r w:rsidRPr="002B5B38">
              <w:t>NutriGaze is an AI-powered system that classifies fruits and vegetables as healthy or rotten using transfer learning (MobileNetV2). Users upload an image to get instant predictions via a Flask web app.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0621F2A" w:rsidR="00604E29" w:rsidRDefault="002B5B38">
            <w:r w:rsidRPr="002B5B38">
              <w:t>Unlike generic classifiers, NutriGaze is specifically tailored for agricultural freshness detection and uses lightweight MobileNetV2 for fast performance on edge devices.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4BEA26E" w:rsidR="00604E29" w:rsidRDefault="002B5B38">
            <w:r w:rsidRPr="002B5B38">
              <w:t>The solution can help farmers, vendors, and consumers reduce food waste, improve health safety, and save time through reliable, automated freshness detection.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34337742" w:rsidR="00604E29" w:rsidRDefault="002B5B38">
            <w:r w:rsidRPr="002B5B38">
              <w:t>Freemium model: Free web access for consumers, subscription plans for retailers/farmers, and B2B integration via APIs for agriculture &amp; logistics platforms.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61A501FB" w:rsidR="00604E29" w:rsidRDefault="002B5B38">
            <w:r w:rsidRPr="002B5B38">
              <w:t>Easily scalable to include more fruit/vegetable types, real-time camera integration, mobile apps, and IoT-based deployment in warehouses or cold chains.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404BB"/>
    <w:rsid w:val="002B5B38"/>
    <w:rsid w:val="00350B1D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Parasa Pujitha</cp:lastModifiedBy>
  <cp:revision>5</cp:revision>
  <dcterms:created xsi:type="dcterms:W3CDTF">2022-09-18T16:51:00Z</dcterms:created>
  <dcterms:modified xsi:type="dcterms:W3CDTF">2025-06-29T12:06:00Z</dcterms:modified>
</cp:coreProperties>
</file>