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lineRule="auto"/>
      </w:pPr>
      <w:r>
        <w:rPr>
          <w:rFonts w:ascii="Calibri" w:cs="Calibri" w:eastAsia="Calibri" w:hAnsi="Calibri"/>
          <w:b/>
          <w:bCs/>
          <w:color w:val="B5593C"/>
          <w:sz w:val="22"/>
          <w:szCs w:val="22"/>
        </w:rPr>
        <w:t xml:space="preserve">INFORME DE REVISIÓN</w:t>
      </w:r>
    </w:p>
    <w:p>
      <w:pPr>
        <w:spacing w:after="120" w:line="240" w:lineRule="auto"/>
      </w:pPr>
      <w:r>
        <w:rPr>
          <w:rFonts w:ascii="Calibri" w:cs="Calibri" w:eastAsia="Calibri" w:hAnsi="Calibri"/>
          <w:b/>
          <w:bCs/>
          <w:color w:val="1F3441"/>
          <w:sz w:val="48"/>
          <w:szCs w:val="48"/>
        </w:rPr>
        <w:t xml:space="preserve">Sitio web ECRISTIA: errores y cambios de texto recomendados</w:t>
      </w:r>
    </w:p>
    <w:p>
      <w:pPr>
        <w:spacing w:after="200" w:before="0" w:line="276" w:lineRule="auto"/>
      </w:pPr>
      <w:r>
        <w:rPr>
          <w:rFonts w:ascii="Calibri" w:cs="Calibri" w:eastAsia="Calibri" w:hAnsi="Calibri"/>
          <w:color w:val="55636D"/>
          <w:sz w:val="22"/>
          <w:szCs w:val="22"/>
        </w:rPr>
        <w:t xml:space="preserve">Revisión del proyecto exportado de AI Studio (ZIP). No se modificó nada. Este informe espera tu aprobación.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cantSplit/>
          <w:tblHeader/>
        </w:trPr>
        <w:tc>
          <w:tcPr>
            <w:tcW w:type="dxa" w:w="32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Qué se revisó</w:t>
            </w:r>
          </w:p>
        </w:tc>
        <w:tc>
          <w:tcPr>
            <w:tcW w:type="dxa" w:w="116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Cómo</w:t>
            </w:r>
          </w:p>
        </w:tc>
      </w:tr>
      <w:tr>
        <w:trPr>
          <w:cantSplit/>
        </w:trPr>
        <w:tc>
          <w:tcPr>
            <w:tcW w:type="dxa" w:w="32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Código</w:t>
            </w:r>
          </w:p>
        </w:tc>
        <w:tc>
          <w:tcPr>
            <w:tcW w:type="dxa" w:w="116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Los 16 componentes, las 2 demos, la página de políticas, los datos (siteData.ts), los estilos y los datos que usa Google.</w:t>
            </w:r>
          </w:p>
        </w:tc>
      </w:tr>
      <w:tr>
        <w:trPr>
          <w:cantSplit/>
        </w:trPr>
        <w:tc>
          <w:tcPr>
            <w:tcW w:type="dxa" w:w="32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Pruebas</w:t>
            </w:r>
          </w:p>
        </w:tc>
        <w:tc>
          <w:tcPr>
            <w:tcW w:type="dxa" w:w="116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Compilación del proyecto y pruebas en 9 anchos de pantalla (de 320 a 1440 px): desborde horizontal, menú móvil, enlaces, formulario, páginas de políticas y ejemplos.</w:t>
            </w:r>
          </w:p>
        </w:tc>
      </w:tr>
      <w:tr>
        <w:trPr>
          <w:cantSplit/>
        </w:trPr>
        <w:tc>
          <w:tcPr>
            <w:tcW w:type="dxa" w:w="32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Textos</w:t>
            </w:r>
          </w:p>
        </w:tc>
        <w:tc>
          <w:tcPr>
            <w:tcW w:type="dxa" w:w="116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Todos los textos visibles, buscando voseo, frases que suenen a texto generado, palabras técnicas que un cliente no entiende, afirmaciones sin respaldo y promesas que no estén en tu oferta.</w:t>
            </w:r>
          </w:p>
        </w:tc>
      </w:tr>
      <w:tr>
        <w:trPr>
          <w:cantSplit/>
        </w:trPr>
        <w:tc>
          <w:tcPr>
            <w:tcW w:type="dxa" w:w="32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Resultado</w:t>
            </w:r>
          </w:p>
        </w:tc>
        <w:tc>
          <w:tcPr>
            <w:tcW w:type="dxa" w:w="116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127 cambios de texto propuestos, 11 puntos técnicos o visuales y 8 decisiones que tomas tú.</w:t>
            </w:r>
          </w:p>
        </w:tc>
      </w:tr>
    </w:tbl>
    <w:p>
      <w:pPr>
        <w:spacing w:after="100"/>
      </w:pPr>
    </w:p>
    <w:p>
      <w:pPr>
        <w:pStyle w:val="Heading1"/>
        <w:keepNext/>
        <w:pBdr>
          <w:bottom w:val="single" w:color="B5593C" w:sz="10" w:space="4"/>
        </w:pBdr>
        <w:spacing w:after="160" w:before="360" w:line="276" w:lineRule="auto"/>
      </w:pPr>
      <w:r>
        <w:rPr>
          <w:rFonts w:ascii="Calibri" w:cs="Calibri" w:eastAsia="Calibri" w:hAnsi="Calibri"/>
          <w:b/>
          <w:bCs/>
          <w:color w:val="1F3441"/>
          <w:sz w:val="34"/>
          <w:szCs w:val="34"/>
        </w:rPr>
        <w:t xml:space="preserve">1. Lo que ya está bien</w:t>
      </w:r>
    </w:p>
    <w:p>
      <w:pPr>
        <w:pStyle w:val="ListParagraph"/>
        <w:numPr>
          <w:ilvl w:val="0"/>
          <w:numId w:val="2"/>
        </w:numPr>
        <w:spacing w:after="60" w:line="276" w:lineRule="auto"/>
      </w:pPr>
      <w:r>
        <w:rPr>
          <w:rFonts w:ascii="Calibri" w:cs="Calibri" w:eastAsia="Calibri" w:hAnsi="Calibri"/>
          <w:color w:val="1F2A33"/>
          <w:sz w:val="21"/>
          <w:szCs w:val="21"/>
        </w:rPr>
        <w:t xml:space="preserve">La paleta nórdica está aplicada en todo el código. No quedan los colores del tema oscuro (#111827, #374151, #F97316) en ningún componente.</w:t>
      </w:r>
    </w:p>
    <w:p>
      <w:pPr>
        <w:pStyle w:val="ListParagraph"/>
        <w:numPr>
          <w:ilvl w:val="0"/>
          <w:numId w:val="2"/>
        </w:numPr>
        <w:spacing w:after="60" w:line="276" w:lineRule="auto"/>
      </w:pPr>
      <w:r>
        <w:rPr>
          <w:rFonts w:ascii="Calibri" w:cs="Calibri" w:eastAsia="Calibri" w:hAnsi="Calibri"/>
          <w:color w:val="1F2A33"/>
          <w:sz w:val="21"/>
          <w:szCs w:val="21"/>
        </w:rPr>
        <w:t xml:space="preserve">Se mantienen las fuentes Syne (títulos) e Inter (cuerpo), como pediste.</w:t>
      </w:r>
    </w:p>
    <w:p>
      <w:pPr>
        <w:pStyle w:val="ListParagraph"/>
        <w:numPr>
          <w:ilvl w:val="0"/>
          <w:numId w:val="2"/>
        </w:numPr>
        <w:spacing w:after="60" w:line="276" w:lineRule="auto"/>
      </w:pPr>
      <w:r>
        <w:rPr>
          <w:rFonts w:ascii="Calibri" w:cs="Calibri" w:eastAsia="Calibri" w:hAnsi="Calibri"/>
          <w:color w:val="1F2A33"/>
          <w:sz w:val="21"/>
          <w:szCs w:val="21"/>
        </w:rPr>
        <w:t xml:space="preserve">La cabecera en celular muestra el logo, el botón redondo de WhatsApp y el menú hamburguesa, todo completo desde 320 px de ancho.</w:t>
      </w:r>
    </w:p>
    <w:p>
      <w:pPr>
        <w:pStyle w:val="ListParagraph"/>
        <w:numPr>
          <w:ilvl w:val="0"/>
          <w:numId w:val="2"/>
        </w:numPr>
        <w:spacing w:after="60" w:line="276" w:lineRule="auto"/>
      </w:pPr>
      <w:r>
        <w:rPr>
          <w:rFonts w:ascii="Calibri" w:cs="Calibri" w:eastAsia="Calibri" w:hAnsi="Calibri"/>
          <w:color w:val="1F2A33"/>
          <w:sz w:val="21"/>
          <w:szCs w:val="21"/>
        </w:rPr>
        <w:t xml:space="preserve">El menú se abre, se cierra al tocar un enlace y lleva a la sección correcta.</w:t>
      </w:r>
    </w:p>
    <w:p>
      <w:pPr>
        <w:pStyle w:val="ListParagraph"/>
        <w:numPr>
          <w:ilvl w:val="0"/>
          <w:numId w:val="2"/>
        </w:numPr>
        <w:spacing w:after="60" w:line="276" w:lineRule="auto"/>
      </w:pPr>
      <w:r>
        <w:rPr>
          <w:rFonts w:ascii="Calibri" w:cs="Calibri" w:eastAsia="Calibri" w:hAnsi="Calibri"/>
          <w:color w:val="1F2A33"/>
          <w:sz w:val="21"/>
          <w:szCs w:val="21"/>
        </w:rPr>
        <w:t xml:space="preserve">No hay desplazamiento horizontal en ningún ancho probado (320, 360, 390, 430, 768, 900, 1024, 1280 y 1440 px).</w:t>
      </w:r>
    </w:p>
    <w:p>
      <w:pPr>
        <w:pStyle w:val="ListParagraph"/>
        <w:numPr>
          <w:ilvl w:val="0"/>
          <w:numId w:val="2"/>
        </w:numPr>
        <w:spacing w:after="60" w:line="276" w:lineRule="auto"/>
      </w:pPr>
      <w:r>
        <w:rPr>
          <w:rFonts w:ascii="Calibri" w:cs="Calibri" w:eastAsia="Calibri" w:hAnsi="Calibri"/>
          <w:color w:val="1F2A33"/>
          <w:sz w:val="21"/>
          <w:szCs w:val="21"/>
        </w:rPr>
        <w:t xml:space="preserve">El pie de página muestra solo Contacto | Políticas, y la página /politicas existe con los cuatro apartados y el enlace para volver al inicio.</w:t>
      </w:r>
    </w:p>
    <w:p>
      <w:pPr>
        <w:pStyle w:val="ListParagraph"/>
        <w:numPr>
          <w:ilvl w:val="0"/>
          <w:numId w:val="2"/>
        </w:numPr>
        <w:spacing w:after="60" w:line="276" w:lineRule="auto"/>
      </w:pPr>
      <w:r>
        <w:rPr>
          <w:rFonts w:ascii="Calibri" w:cs="Calibri" w:eastAsia="Calibri" w:hAnsi="Calibri"/>
          <w:color w:val="1F2A33"/>
          <w:sz w:val="21"/>
          <w:szCs w:val="21"/>
        </w:rPr>
        <w:t xml:space="preserve">El formulario valida los campos obligatorios y abre WhatsApp con los datos escritos.</w:t>
      </w:r>
    </w:p>
    <w:p>
      <w:pPr>
        <w:pStyle w:val="ListParagraph"/>
        <w:numPr>
          <w:ilvl w:val="0"/>
          <w:numId w:val="2"/>
        </w:numPr>
        <w:spacing w:after="60" w:line="276" w:lineRule="auto"/>
      </w:pPr>
      <w:r>
        <w:rPr>
          <w:rFonts w:ascii="Calibri" w:cs="Calibri" w:eastAsia="Calibri" w:hAnsi="Calibri"/>
          <w:color w:val="1F2A33"/>
          <w:sz w:val="21"/>
          <w:szCs w:val="21"/>
        </w:rPr>
        <w:t xml:space="preserve">El proyecto compila sin errores.</w:t>
      </w:r>
    </w:p>
    <w:p>
      <w:pPr>
        <w:pStyle w:val="Heading1"/>
        <w:keepNext/>
        <w:pageBreakBefore/>
        <w:pBdr>
          <w:bottom w:val="single" w:color="B5593C" w:sz="10" w:space="4"/>
        </w:pBdr>
        <w:spacing w:after="160" w:before="0" w:line="276" w:lineRule="auto"/>
      </w:pPr>
      <w:r>
        <w:rPr>
          <w:rFonts w:ascii="Calibri" w:cs="Calibri" w:eastAsia="Calibri" w:hAnsi="Calibri"/>
          <w:b/>
          <w:bCs/>
          <w:color w:val="1F3441"/>
          <w:sz w:val="34"/>
          <w:szCs w:val="34"/>
        </w:rPr>
        <w:t xml:space="preserve">2. Problemas técnicos y visuales</w:t>
      </w:r>
    </w:p>
    <w:p>
      <w:pPr>
        <w:spacing w:after="120" w:before="0" w:line="276" w:lineRule="auto"/>
      </w:pPr>
      <w:r>
        <w:rPr>
          <w:rFonts w:ascii="Calibri" w:cs="Calibri" w:eastAsia="Calibri" w:hAnsi="Calibri"/>
          <w:color w:val="55636D"/>
          <w:sz w:val="20"/>
          <w:szCs w:val="20"/>
        </w:rPr>
        <w:t xml:space="preserve">Prioridad alta: se ve mal o confunde al visitante hoy. Media: conviene corregirlo antes de publicar. Baja: orden interno del proyecto.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5600"/>
        <w:gridCol w:w="3000"/>
        <w:gridCol w:w="46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Prioridad</w:t>
            </w:r>
          </w:p>
        </w:tc>
        <w:tc>
          <w:tcPr>
            <w:tcW w:type="dxa" w:w="56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Qué pasa</w:t>
            </w:r>
          </w:p>
        </w:tc>
        <w:tc>
          <w:tcPr>
            <w:tcW w:type="dxa" w:w="30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6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Qué recomiendo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T1</w:t>
            </w:r>
          </w:p>
        </w:tc>
        <w:tc>
          <w:tcPr>
            <w:tcW w:type="dxa" w:w="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Alta</w:t>
            </w:r>
          </w:p>
        </w:tc>
        <w:tc>
          <w:tcPr>
            <w:tcW w:type="dxa" w:w="56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La imagen del hero no es el mockup que me enviaste. Es una versión anterior, con colores verde azulado fuera de la paleta nórdica. La notebook queda casi tapada por la tablet y, en pantalla de escritorio, el texto dentro de los dispositivos no se lee.</w:t>
            </w:r>
          </w:p>
        </w:tc>
        <w:tc>
          <w:tcPr>
            <w:tcW w:type="dxa" w:w="30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src/assets/images/hero-mockup.png y public/images/ (hay 4 copias del mismo archivo)</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Reemplazar por el mockup definitivo (notebook, tablet e iPhone) con fondo transparente y una sola copia del archivo.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T2</w:t>
            </w:r>
          </w:p>
        </w:tc>
        <w:tc>
          <w:tcPr>
            <w:tcW w:type="dxa" w:w="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Alta</w:t>
            </w:r>
          </w:p>
        </w:tc>
        <w:tc>
          <w:tcPr>
            <w:tcW w:type="dxa" w:w="56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Al tocar la imagen del hero se abre el selector de archivos del visitante, y si alguien pega una imagen con Ctrl+V, la imagen del sitio cambia y queda guardada en su navegador. Es una función de pruebas que quedó activa.</w:t>
            </w:r>
          </w:p>
        </w:tc>
        <w:tc>
          <w:tcPr>
            <w:tcW w:type="dxa" w:w="30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Hero.tsx</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Quitar el selector de archivos, el arrastrar y soltar, el pegado y el almacenamiento local. La imagen debe ser fija.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T3</w:t>
            </w:r>
          </w:p>
        </w:tc>
        <w:tc>
          <w:tcPr>
            <w:tcW w:type="dxa" w:w="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Alta</w:t>
            </w:r>
          </w:p>
        </w:tc>
        <w:tc>
          <w:tcPr>
            <w:tcW w:type="dxa" w:w="56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Estilo de consola en casi todo el sitio. Ver decisión DEC5.</w:t>
            </w:r>
          </w:p>
        </w:tc>
        <w:tc>
          <w:tcPr>
            <w:tcW w:type="dxa" w:w="30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Todo el sitio</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Quitar los “//” de las etiquetas, el formato de máquina de escribir de las preguntas frecuentes y los puntos de colores del cotizador.</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T4</w:t>
            </w:r>
          </w:p>
        </w:tc>
        <w:tc>
          <w:tcPr>
            <w:tcW w:type="dxa" w:w="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Media</w:t>
            </w:r>
          </w:p>
        </w:tc>
        <w:tc>
          <w:tcPr>
            <w:tcW w:type="dxa" w:w="56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 respaldo del tema oscuro está incompleto. La carpeta backup-tema-oscuro tiene 11 de los 15 componentes y le faltan siteData.ts, index.css, vite.config.ts, StatsStrip, ServicesBento, PricingPackages, TargetAudienceAndDemos y las dos demos. El archivo LEEME dice que son 27 archivos. Además, esa carpeta hace fallar el comando de revisión de tipos (npm run lint).</w:t>
            </w:r>
          </w:p>
        </w:tc>
        <w:tc>
          <w:tcPr>
            <w:tcW w:type="dxa" w:w="30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backup-tema-oscuro/</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 ZIP que descargaste antes del cambio es tu respaldo completo. Guárdalo. Después se puede borrar esta carpeta o excluirla de la revisión de tipos.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T5</w:t>
            </w:r>
          </w:p>
        </w:tc>
        <w:tc>
          <w:tcPr>
            <w:tcW w:type="dxa" w:w="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Media</w:t>
            </w:r>
          </w:p>
        </w:tc>
        <w:tc>
          <w:tcPr>
            <w:tcW w:type="dxa" w:w="56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 contador “7 a 20” de las cifras empieza en “7 a 0” y sube. Mientras corre la animación dice cosas como “7 a 3 días”.</w:t>
            </w:r>
          </w:p>
        </w:tc>
        <w:tc>
          <w:tcPr>
            <w:tcW w:type="dxa" w:w="30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StatsStrip.tsx</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Mostrar “7 a 20” fijo, sin animación.</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T6</w:t>
            </w:r>
          </w:p>
        </w:tc>
        <w:tc>
          <w:tcPr>
            <w:tcW w:type="dxa" w:w="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Media</w:t>
            </w:r>
          </w:p>
        </w:tc>
        <w:tc>
          <w:tcPr>
            <w:tcW w:type="dxa" w:w="56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 contador del programa piloto dice “1 de 3 restantes”, pero todavía no tienes clientes. Además dice “Q2 2026”, que ya pasó.</w:t>
            </w:r>
          </w:p>
        </w:tc>
        <w:tc>
          <w:tcPr>
            <w:tcW w:type="dxa" w:w="30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siteData.ts (remainingSlots), PilotProgram.tsx</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Poner 3 cupos y quitar la fecha. Ver L1 y L4.</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T7</w:t>
            </w:r>
          </w:p>
        </w:tc>
        <w:tc>
          <w:tcPr>
            <w:tcW w:type="dxa" w:w="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Media</w:t>
            </w:r>
          </w:p>
        </w:tc>
        <w:tc>
          <w:tcPr>
            <w:tcW w:type="dxa" w:w="56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Los datos que usa Google (preguntas frecuentes y precios en index.html) no coinciden con lo que ve el visitante. Por ejemplo, la respuesta 2 y la 5 son distintas y la 5 incluye el monto de Gs 400.000. Google puede ignorar los datos si no coinciden con la página.</w:t>
            </w:r>
          </w:p>
        </w:tc>
        <w:tc>
          <w:tcPr>
            <w:tcW w:type="dxa" w:w="30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index.html</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Copiar los textos finales de las preguntas frecuentes al bloque de datos para Google.</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T8</w:t>
            </w:r>
          </w:p>
        </w:tc>
        <w:tc>
          <w:tcPr>
            <w:tcW w:type="dxa" w:w="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Media</w:t>
            </w:r>
          </w:p>
        </w:tc>
        <w:tc>
          <w:tcPr>
            <w:tcW w:type="dxa" w:w="56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En celular, la franja superior de las demos mezcla dos textos (“Volver a ECRISTIA” y “DEMO DE CONCEPTO, NO ES UN CLIENTE REAL”). Las imágenes de ambas demos están vacías (cuadros grises o beige sin foto).</w:t>
            </w:r>
          </w:p>
        </w:tc>
        <w:tc>
          <w:tcPr>
            <w:tcW w:type="dxa" w:w="30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DentalClinicDemo.tsx, RealEstateDemo.tsx</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Poner los textos en dos líneas. Añadir fotos de ejemplo o ilustraciones. Las demos usan su propia paleta (verde azulado y marrón); si quieres que sigan la nórdica, avísame.</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T9</w:t>
            </w:r>
          </w:p>
        </w:tc>
        <w:tc>
          <w:tcPr>
            <w:tcW w:type="dxa" w:w="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Baja</w:t>
            </w:r>
          </w:p>
        </w:tc>
        <w:tc>
          <w:tcPr>
            <w:tcW w:type="dxa" w:w="56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 nombre ECRISTIA está escrito a mano en unos 20 lugares (títulos, mensajes de WhatsApp, demos, datos para Google, README).</w:t>
            </w:r>
          </w:p>
        </w:tc>
        <w:tc>
          <w:tcPr>
            <w:tcW w:type="dxa" w:w="30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Varios archivos</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Dejarlo en un solo lugar (siteData.ts) antes de cambiar la marca, para que el cambio de nombre sea un solo edit.</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T10</w:t>
            </w:r>
          </w:p>
        </w:tc>
        <w:tc>
          <w:tcPr>
            <w:tcW w:type="dxa" w:w="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Baja</w:t>
            </w:r>
          </w:p>
        </w:tc>
        <w:tc>
          <w:tcPr>
            <w:tcW w:type="dxa" w:w="56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 README sigue describiendo el modo oscuro (#111827, #F97316). HeroDeviceMockup.tsx no se usa en ninguna parte.</w:t>
            </w:r>
          </w:p>
        </w:tc>
        <w:tc>
          <w:tcPr>
            <w:tcW w:type="dxa" w:w="30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README.md, HeroDeviceMockup.tsx</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Actualizar el README y borrar el componente sin uso.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T11</w:t>
            </w:r>
          </w:p>
        </w:tc>
        <w:tc>
          <w:tcPr>
            <w:tcW w:type="dxa" w:w="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Baja</w:t>
            </w:r>
          </w:p>
        </w:tc>
        <w:tc>
          <w:tcPr>
            <w:tcW w:type="dxa" w:w="56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En pantallas de 1024 px la imagen del hero se sale 10 px de su columna (queda recortada y no genera barra de desplazamiento).</w:t>
            </w:r>
          </w:p>
        </w:tc>
        <w:tc>
          <w:tcPr>
            <w:tcW w:type="dxa" w:w="30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Hero.tsx</w:t>
            </w:r>
          </w:p>
        </w:tc>
        <w:tc>
          <w:tcPr>
            <w:tcW w:type="dxa" w:w="46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Limitar el ancho máximo de la imagen en ese rango.</w:t>
            </w:r>
          </w:p>
        </w:tc>
      </w:tr>
    </w:tbl>
    <w:p>
      <w:pPr>
        <w:pStyle w:val="Heading1"/>
        <w:keepNext/>
        <w:pBdr>
          <w:bottom w:val="single" w:color="B5593C" w:sz="10" w:space="4"/>
        </w:pBdr>
        <w:spacing w:after="160" w:before="360" w:line="276" w:lineRule="auto"/>
      </w:pPr>
      <w:r>
        <w:rPr>
          <w:rFonts w:ascii="Calibri" w:cs="Calibri" w:eastAsia="Calibri" w:hAnsi="Calibri"/>
          <w:b/>
          <w:bCs/>
          <w:color w:val="1F3441"/>
          <w:sz w:val="34"/>
          <w:szCs w:val="34"/>
        </w:rPr>
        <w:t xml:space="preserve">3. Decisiones que necesito de ti</w:t>
      </w:r>
    </w:p>
    <w:p>
      <w:pPr>
        <w:spacing w:after="120" w:before="0" w:line="276" w:lineRule="auto"/>
      </w:pPr>
      <w:r>
        <w:rPr>
          <w:rFonts w:ascii="Calibri" w:cs="Calibri" w:eastAsia="Calibri" w:hAnsi="Calibri"/>
          <w:color w:val="55636D"/>
          <w:sz w:val="20"/>
          <w:szCs w:val="20"/>
        </w:rPr>
        <w:t xml:space="preserve">Cada una afecta a varios textos de la sección 4. Dime “DEC1: sí”, “DEC2: no”, o lo que prefieras.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9538"/>
      </w:tblGrid>
      <w:tr>
        <w:trPr>
          <w:cantSplit/>
          <w:tblHeader/>
        </w:trPr>
        <w:tc>
          <w:tcPr>
            <w:tcW w:type="dxa" w:w="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44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Decisión</w:t>
            </w:r>
          </w:p>
        </w:tc>
        <w:tc>
          <w:tcPr>
            <w:tcW w:type="dxa" w:w="95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Mi propuesta</w:t>
            </w:r>
          </w:p>
        </w:tc>
      </w:tr>
      <w:tr>
        <w:trPr>
          <w:cantSplit/>
        </w:trPr>
        <w:tc>
          <w:tcPr>
            <w:tcW w:type="dxa" w:w="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DEC1</w:t>
            </w:r>
          </w:p>
        </w:tc>
        <w:tc>
          <w:tcPr>
            <w:tcW w:type="dxa" w:w="44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¿Mantener la palabra “auditoría” o cambiarla por “revisión”?</w:t>
            </w:r>
          </w:p>
        </w:tc>
        <w:tc>
          <w:tcPr>
            <w:tcW w:type="dxa" w:w="95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Propongo “revisión gratis de tu web”. Es más fácil de entender para una clínica o un estudio. Si prefieres “auditoría”, deja los textos H4, R5 y la etiqueta tal como están.</w:t>
            </w:r>
          </w:p>
        </w:tc>
      </w:tr>
      <w:tr>
        <w:trPr>
          <w:cantSplit/>
        </w:trPr>
        <w:tc>
          <w:tcPr>
            <w:tcW w:type="dxa" w:w="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DEC2</w:t>
            </w:r>
          </w:p>
        </w:tc>
        <w:tc>
          <w:tcPr>
            <w:tcW w:type="dxa" w:w="44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Promesas de tiempo nuevas</w:t>
            </w:r>
          </w:p>
        </w:tc>
        <w:tc>
          <w:tcPr>
            <w:tcW w:type="dxa" w:w="95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 sitio dice “análisis en menos de 24 horas” (D13) y “respuesta en menos de 2 horas hábiles” (L5). No están en tu oferta. Propongo quitarlas. Si quieres mantenerlas, tienes que poder cumplirlas siempre.</w:t>
            </w:r>
          </w:p>
        </w:tc>
      </w:tr>
      <w:tr>
        <w:trPr>
          <w:cantSplit/>
        </w:trPr>
        <w:tc>
          <w:tcPr>
            <w:tcW w:type="dxa" w:w="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DEC3</w:t>
            </w:r>
          </w:p>
        </w:tc>
        <w:tc>
          <w:tcPr>
            <w:tcW w:type="dxa" w:w="44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Contrato y factura</w:t>
            </w:r>
          </w:p>
        </w:tc>
        <w:tc>
          <w:tcPr>
            <w:tcW w:type="dxa" w:w="95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 sitio dice “Contrato Digital y Factura Legal” (P25) y “Sí, damos factura” (F6). Antes de publicarlo hay que confirmar con un contador cómo vas a facturar (RUC, timbrado o factura electrónica) y si usarás contrato. Propongo quitar el sello P25 por ahora.</w:t>
            </w:r>
          </w:p>
        </w:tc>
      </w:tr>
      <w:tr>
        <w:trPr>
          <w:cantSplit/>
        </w:trPr>
        <w:tc>
          <w:tcPr>
            <w:tcW w:type="dxa" w:w="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DEC4</w:t>
            </w:r>
          </w:p>
        </w:tc>
        <w:tc>
          <w:tcPr>
            <w:tcW w:type="dxa" w:w="44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“Seguimiento en vivo del progreso”</w:t>
            </w:r>
          </w:p>
        </w:tc>
        <w:tc>
          <w:tcPr>
            <w:tcW w:type="dxa" w:w="95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En el paso 3 dice que el cliente ve el avance en vivo. Propongo “Avances por WhatsApp”. Dime si en realidad vas a usar otra forma (carpeta compartida, enlace de prueba).</w:t>
            </w:r>
          </w:p>
        </w:tc>
      </w:tr>
      <w:tr>
        <w:trPr>
          <w:cantSplit/>
        </w:trPr>
        <w:tc>
          <w:tcPr>
            <w:tcW w:type="dxa" w:w="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DEC5</w:t>
            </w:r>
          </w:p>
        </w:tc>
        <w:tc>
          <w:tcPr>
            <w:tcW w:type="dxa" w:w="44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Estilo de “consola” en todo el sitio</w:t>
            </w:r>
          </w:p>
        </w:tc>
        <w:tc>
          <w:tcPr>
            <w:tcW w:type="dxa" w:w="95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Casi todas las etiquetas empiezan con “//”, las respuestas de las preguntas frecuentes usan letra de máquina de escribir con un “&gt;”, y el cotizador tiene tres puntos de colores como una ventana de programa. Es un estilo para programadores. Tus clientes son clínicas, inmobiliarias y estudios. Propongo quitarlo. Es un cambio de estilo, no de colores ni de tipografía principal.</w:t>
            </w:r>
          </w:p>
        </w:tc>
      </w:tr>
      <w:tr>
        <w:trPr>
          <w:cantSplit/>
        </w:trPr>
        <w:tc>
          <w:tcPr>
            <w:tcW w:type="dxa" w:w="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DEC6</w:t>
            </w:r>
          </w:p>
        </w:tc>
        <w:tc>
          <w:tcPr>
            <w:tcW w:type="dxa" w:w="44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Mantenimiento Esencial y hosting del primer año</w:t>
            </w:r>
          </w:p>
        </w:tc>
        <w:tc>
          <w:tcPr>
            <w:tcW w:type="dxa" w:w="95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Todos los tipos de web incluyen hosting por 1 año, pero el plan Esencial también lo lista. Falta definir qué ocurre con el mantenimiento durante ese primer año y si el primer mes gratis cubre el hosting. Es una decisión comercial tuya.</w:t>
            </w:r>
          </w:p>
        </w:tc>
      </w:tr>
      <w:tr>
        <w:trPr>
          <w:cantSplit/>
        </w:trPr>
        <w:tc>
          <w:tcPr>
            <w:tcW w:type="dxa" w:w="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DEC7</w:t>
            </w:r>
          </w:p>
        </w:tc>
        <w:tc>
          <w:tcPr>
            <w:tcW w:type="dxa" w:w="44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Programa piloto con cupos</w:t>
            </w:r>
          </w:p>
        </w:tc>
        <w:tc>
          <w:tcPr>
            <w:tcW w:type="dxa" w:w="95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Hoy el sitio muestra “queda 1 de 3”. Propongo mostrar 3 cupos disponibles y actualizar el número cuando cierres un cliente.</w:t>
            </w:r>
          </w:p>
        </w:tc>
      </w:tr>
      <w:tr>
        <w:trPr>
          <w:cantSplit/>
        </w:trPr>
        <w:tc>
          <w:tcPr>
            <w:tcW w:type="dxa" w:w="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DEC8</w:t>
            </w:r>
          </w:p>
        </w:tc>
        <w:tc>
          <w:tcPr>
            <w:tcW w:type="dxa" w:w="44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Contenido de los ejemplos (demos)</w:t>
            </w:r>
          </w:p>
        </w:tc>
        <w:tc>
          <w:tcPr>
            <w:tcW w:type="dxa" w:w="9538"/>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Los dos ejemplos muestran registros profesionales con número, nombres de doctores, seguros médicos reales (Santa Clara, Asismed, Promed, Medilife, SPS), una rentabilidad del 8,8% y una cita de la Ley 921/96. Aunque sean ficticios, parecen datos reales. Propongo usar nombres genéricos (“Dra. Ana Ejemplo”), “Seguro 1, Seguro 2”, quitar la rentabilidad y la ley.</w:t>
            </w:r>
          </w:p>
        </w:tc>
      </w:tr>
    </w:tbl>
    <w:p>
      <w:pPr>
        <w:pStyle w:val="Heading1"/>
        <w:keepNext/>
        <w:pageBreakBefore/>
        <w:pBdr>
          <w:bottom w:val="single" w:color="B5593C" w:sz="10" w:space="4"/>
        </w:pBdr>
        <w:spacing w:after="160" w:before="0" w:line="276" w:lineRule="auto"/>
      </w:pPr>
      <w:r>
        <w:rPr>
          <w:rFonts w:ascii="Calibri" w:cs="Calibri" w:eastAsia="Calibri" w:hAnsi="Calibri"/>
          <w:b/>
          <w:bCs/>
          <w:color w:val="1F3441"/>
          <w:sz w:val="34"/>
          <w:szCs w:val="34"/>
        </w:rPr>
        <w:t xml:space="preserve">4. Cambios de texto, sección por sección</w:t>
      </w:r>
    </w:p>
    <w:p>
      <w:pPr>
        <w:spacing w:after="120" w:before="0" w:line="276" w:lineRule="auto"/>
      </w:pPr>
      <w:r>
        <w:rPr>
          <w:rFonts w:ascii="Calibri" w:cs="Calibri" w:eastAsia="Calibri" w:hAnsi="Calibri"/>
          <w:color w:val="55636D"/>
          <w:sz w:val="20"/>
          <w:szCs w:val="20"/>
        </w:rPr>
        <w:t xml:space="preserve">Criterios: español neutral con tuteo (sin voseo), frases cortas, palabras que use un dueño de negocio, cada dato solo una vez y nada que no esté en tu oferta. No cambia ningún precio, plazo ni condición.</w:t>
      </w:r>
    </w:p>
    <w:p>
      <w:pPr>
        <w:spacing w:after="120" w:before="0" w:line="276" w:lineRule="auto"/>
      </w:pPr>
      <w:r>
        <w:rPr>
          <w:rFonts w:ascii="Calibri" w:cs="Calibri" w:eastAsia="Calibri" w:hAnsi="Calibri"/>
          <w:color w:val="55636D"/>
          <w:sz w:val="20"/>
          <w:szCs w:val="20"/>
        </w:rPr>
        <w:t xml:space="preserve">Voseo encontrado: “Sabés” y “vas a invertir” (E2), “Contame” y “recibí” (O6). El resto del sitio ya usa tuteo.</w:t>
      </w:r>
    </w:p>
    <w:p>
      <w:pPr>
        <w:pStyle w:val="Heading2"/>
        <w:keepNext/>
        <w:spacing w:after="100" w:before="300" w:line="276" w:lineRule="auto"/>
      </w:pPr>
      <w:r>
        <w:rPr>
          <w:rFonts w:ascii="Calibri" w:cs="Calibri" w:eastAsia="Calibri" w:hAnsi="Calibri"/>
          <w:b/>
          <w:bCs/>
          <w:color w:val="2E4A5C"/>
          <w:sz w:val="26"/>
          <w:szCs w:val="26"/>
        </w:rPr>
        <w:t xml:space="preserve">Inicio (hero)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H1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Para clínicas, inmobiliarias y estudios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Para clínicas, inmobiliarias y estudios profesionales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“Estudios” solo no dice de qué.</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H2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Que te encuentren en Google y lo vean todo antes de escribirte</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Que te encuentren en Google y vean todo lo que necesitan antes de escribirte</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“Lo vean todo” queda ambiguo.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H3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Subtítulo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Hago webs con tus servicios, horarios y turnos a la vista, y tu ficha de Google al día, para que dejes de responder lo mismo por WhatsApp todos los días.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Hago webs donde tus clientes ven tus servicios, horarios y turnos, y mantengo al día tu ficha de Google. Así dejas de responder las mismas preguntas por WhatsApp todos los días.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Una sola frase muy larga. Se divide en dos.</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H4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Botón principal</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Pedir auditoría gratis de mi web</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Pedir una revisión gratis de mi web</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“Auditoría” suena técnico. Ver decisión DEC1.</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H5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Tooltip de la imagen</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Haz clic o arrastra tu archivo original aquí para colocarlo directamente</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 un texto de pruebas. Ver T2.</w:t>
            </w:r>
          </w:p>
        </w:tc>
      </w:tr>
    </w:tbl>
    <w:p>
      <w:pPr>
        <w:pStyle w:val="Heading2"/>
        <w:keepNext/>
        <w:spacing w:after="100" w:before="300" w:line="276" w:lineRule="auto"/>
      </w:pPr>
      <w:r>
        <w:rPr>
          <w:rFonts w:ascii="Calibri" w:cs="Calibri" w:eastAsia="Calibri" w:hAnsi="Calibri"/>
          <w:b/>
          <w:bCs/>
          <w:color w:val="2E4A5C"/>
          <w:sz w:val="26"/>
          <w:szCs w:val="26"/>
        </w:rPr>
        <w:t xml:space="preserve">Cifras bajo el inicio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E1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1</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Cronograma cerrado y sin sorpresas de agenda.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Te digo la fecha de entrega antes de empezar.</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Lenguaje de oficina.</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E2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2</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Sabés exactamente cuánto vas a invertir desde la primera llamada.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Sabes cuánto vas a pagar desde la primera conversación.</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Voseo (“Sabés”). Español neutral.</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E3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3</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Copias, seguridad y cambios rápidos sin costo extra.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Incluyen copias de seguridad, actualizaciones y horas de cambios cada mes.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“Sin costo extra” confunde: las horas son limitadas.</w:t>
            </w:r>
          </w:p>
        </w:tc>
      </w:tr>
    </w:tbl>
    <w:p>
      <w:pPr>
        <w:pStyle w:val="Heading2"/>
        <w:keepNext/>
        <w:spacing w:after="100" w:before="300" w:line="276" w:lineRule="auto"/>
      </w:pPr>
      <w:r>
        <w:rPr>
          <w:rFonts w:ascii="Calibri" w:cs="Calibri" w:eastAsia="Calibri" w:hAnsi="Calibri"/>
          <w:b/>
          <w:bCs/>
          <w:color w:val="2E4A5C"/>
          <w:sz w:val="26"/>
          <w:szCs w:val="26"/>
        </w:rPr>
        <w:t xml:space="preserve">Diagnóstico (problemas)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Diagnóstico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¿Te pasa esto?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 en forma de código. Es la que aprobaste en Lovable.</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Lo que le pasa a un negocio sin una web que trabaje por él</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Lo que frena a tu negocio en internet</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corto y más directo. Es el título original de Lovable.</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Subtítulo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Tener presencia digital improvisada cuesta clientes y tiempo cada semana en Asunción.</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Son situaciones habituales en negocios que dependen de WhatsApp e Instagram.</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La frase actual afirma una pérdida que no puedes demostrar.</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1</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Tus clientes te preguntan lo mismo por WhatsApp: precios, horarios, seguros aceptados y ubicación. Una web clara responde todo al instante.</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Tus clientes te preguntan por WhatsApp lo mismo de siempre: precios, horarios, seguros y ubicación. Con una web clara, ya lo saben antes de escribirte.</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natural.</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1, pie</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&gt; Solución: FAQ estructurada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Qué hago: una sección de preguntas frecuentes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Sin jerga ni formato de consola.</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2</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En Google no apareces o tus datos están desactualizados. Quienes buscan tus servicios en Asunción terminan en la web de tu competencia.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En Google no apareces, o tus datos están desactualizados. Quien busca lo que ofreces en Asunción termina llamando a otro.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“Web de tu competencia” no encaja con quien busca por teléfono.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2, pie</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&gt; Solución: SEO Local Asunción</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Qué hago: ordeno tu ficha de Google y los datos de tu negocio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SEO es una sigla que muchos clientes no conocen.</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D8</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3</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Tu web es vieja, no se ve bien en el celular o quien la hizo ya no responde para actualizarla ni corregir fallas.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Tu web es vieja, no se ve bien en el celular o quien la hizo ya no responde cuando necesitas un cambio.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corto.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D9</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3, pie</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&gt; Solución: Reingeniería UI 100% Móvil</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Qué hago: la rediseño para que funcione bien en el celular</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“Reingeniería UI” no lo entiende un cliente.</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D10</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4</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Instagram solo no transmite la seriedad y respaldo que busca una empresa o paciente que te busca por recomendación formal.</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Instagram solo no alcanza para quien llega por recomendación y quiere ver una página seria con tus datos.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Frase confusa (“te busca… que te busca”).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D11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4, pie</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&gt; Solución: Credibilidad Corporativa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Qué hago: una web con tus servicios, tu equipo y tus datos de contacto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Concreto en lugar de abstracto.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D12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Franja inferior, 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¿No estás seguro del estado actual de tu web?</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¿No sabes en qué estado está tu web?</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natural.</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D13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Franja inferior, texto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Hacemos un análisis técnico y comercial en menos de 24 horas sin costo ni compromiso.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Reviso tu web y te cuento qué mejorar. Es gratis y sin compromiso.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“Hacemos” (plural) no coincide con el resto, que está en primera persona. “24 horas” es un compromiso nuevo. Ver DEC2.</w:t>
            </w:r>
          </w:p>
        </w:tc>
      </w:tr>
    </w:tbl>
    <w:p>
      <w:pPr>
        <w:pStyle w:val="Heading2"/>
        <w:keepNext/>
        <w:spacing w:after="100" w:before="300" w:line="276" w:lineRule="auto"/>
      </w:pPr>
      <w:r>
        <w:rPr>
          <w:rFonts w:ascii="Calibri" w:cs="Calibri" w:eastAsia="Calibri" w:hAnsi="Calibri"/>
          <w:b/>
          <w:bCs/>
          <w:color w:val="2E4A5C"/>
          <w:sz w:val="26"/>
          <w:szCs w:val="26"/>
        </w:rPr>
        <w:t xml:space="preserve">Servicios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SERVICIOS INTEGRALES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Servicios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Sin formato de código.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Subtítulo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Soluciones completas desde la conceptualización visual hasta el soporte continuo, sin intermediarios ni costes ocultos.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Del diseño al mantenimiento mensual, con una sola persona a cargo y sin costos ocultos.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“Costes” es de España; en Paraguay se dice “costos”.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Diseño, etiqueta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01 . ARQUITECTURA DIGITAL</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Jerga.</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Diseño, texto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Un diseño pensado para tu rubro y para el celular, no una plantilla genérica adaptada a la fuerza.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Un diseño pensado para tu rubro y para el celular, no una plantilla genérica.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corto.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Diseño, marcas</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Mobile 100% Nativo · Figma a Código · Microinteracciones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Pensado para celular · Diseño propio · Con tu logo y tus colores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Tres términos que un dueño de clínica no usa.</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Diseño, gráfico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viewport: 390x844 (móvil estándar) · CSS Grid &amp; Flexbox · 100% Responsivo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Vista en celular · Se adapta a cualquier pantalla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Texto técnico decorativo.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Desarrollo, etiqueta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02 . INGENIERÍA FRONTEND</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Jerga.</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S8</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Desarrollo, texto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En WordPress, Shopify o código a medida, según lo que tu negocio necesite en rendimiento y escalabilidad.</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En WordPress, Shopify o código a medida, según lo que necesite tu negocio.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“Escalabilidad” y “rendimiento” sobran.</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S9</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Desarrollo, caja de código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const stack = { core: “WordPress Headless / React”, mobileFirst: true, status: “Production-Ready” }; · TS 5.4</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Tres líneas simples: WordPress, para webs que editas tú mismo · Shopify, para tiendas online · Código a medida, cuando necesitas algo especial</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 código de adorno y contradice la oferta: dice “Headless / React” y tú vendes WordPress y Shopify.</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S10</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Mantenimiento, etiqueta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03 . DISPONIBILIDAD</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Jerga.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S11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Mantenimiento, texto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Hosting, seguridad, copias de seguridad continuas y cambios, con un precio fijo por mes sin sorpresas.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Hosting, seguridad, copias de seguridad y cambios, por un monto fijo al mes.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“Sin sorpresas” se repite en todo el sitio.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S12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Mantenimiento, detalle</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Copias semanales y diarias · Automáticas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Copias de seguridad · Automáticas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Semanales (Esencial) y diarias (Pro): se resume.</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S13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Ficha, etiqueta y 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04 . CONVERSIÓN INMEDIATA · Ficha de Google &amp; WhatsApp</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 etiqueta) · Ficha de Google y WhatsApp</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“&amp;” se usa en logos, no en un título en español.</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S14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Ficha, texto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Ficha de Google Maps optimizada y botón de WhatsApp configurado en todas las webs desde el día 1.</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Preparo tu ficha de Google y pongo el botón de WhatsApp en tu web desde el primer día.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directo, en primera persona.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S15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Ficha, caja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Google Business Profile · Configuración local Asunción · INCLUIDO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Ficha de Google · Con tus datos y tus horarios · Incluido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Nombre en inglés.</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S16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Rescate, etiqueta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05 . DIAGNÓSTICO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Jerga.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S17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Rescate, caja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Cargo inicial fijo · Gs 400.000 · Alta en Plan Pro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Cargo inicial · Gs 400.000 · Incluye plan Pro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“Alta” suena a trámite.</w:t>
            </w:r>
          </w:p>
        </w:tc>
      </w:tr>
    </w:tbl>
    <w:p>
      <w:pPr>
        <w:pStyle w:val="Heading2"/>
        <w:keepNext/>
        <w:spacing w:after="100" w:before="300" w:line="276" w:lineRule="auto"/>
      </w:pPr>
      <w:r>
        <w:rPr>
          <w:rFonts w:ascii="Calibri" w:cs="Calibri" w:eastAsia="Calibri" w:hAnsi="Calibri"/>
          <w:b/>
          <w:bCs/>
          <w:color w:val="2E4A5C"/>
          <w:sz w:val="26"/>
          <w:szCs w:val="26"/>
        </w:rPr>
        <w:t xml:space="preserve">Precios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PRECIOS TRANSPARENTES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Precios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Sin formato de código.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Cada tarjeta, línea superior</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WEB PRESENCIA (repite el título de abajo)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Repite el nombre del plan dos veces.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Cada tarjeta, bajo el precio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Inversión total y definitiva · 1 ronda de cambios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Precio cerrado · 1 ronda de cambios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“Total y definitiva” no es cierto: hay mantenimiento y renovaciones.</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Presencia, subtítulo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Ideal para profesionales independientes o negocios que inician su huella online directa y ágil.</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Para profesionales y negocios que quieren empezar a estar en internet de forma simple.</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“Huella online directa y ágil” no significa nada concreto.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Presencia,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Una página o hasta 3 secciones fluidas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Una página con hasta 3 secciones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“Fluidas” sobra.</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Presencia, lista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Diseño a medida según identidad de marca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Diseño a medida con tu logo y tus colores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Muchos clientes no tienen “identidad de marca”.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Presencia,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Botón flotante de WhatsApp optimizado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Botón de WhatsApp siempre visible</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“Optimizado” no dice qué hace.</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P8</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Presencia, lista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Ficha de Google Maps configurada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Ficha de Google configurada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Mismo nombre en todo el sitio.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P9</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Presencia,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Google Analytics 4 integrado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Estadísticas de visitas (Google Analytics)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Primero lo que hace, luego el nombre.</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P10</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Las tres tarjetas</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Hosting por 1 año y dominio .com incluido si aún no tienes uno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Hosting por 1 año, y dominio .com si todavía no tienes uno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claro.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Presencia,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1 ronda de cambios exhaustiva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1 ronda de cambios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“Exhaustiva” promete más de lo definido.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Profesional, subtítulo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La solución definitiva para pymes y empresas que requieren posicionamiento, contenidos estructurados y captura de leads.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Para negocios que necesitan aparecer en Google, explicar bien sus servicios y recibir consultas.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“Solución definitiva”, “captura de leads” y “contenidos estructurados” son lenguaje de agencia.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Profesional,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Hasta 8 páginas estructuradas en WordPress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Hasta 8 páginas en WordPress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“Estructuradas” sobra.</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Profesional, lista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SEO local avanzado y ficha de Google completa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SEO local y ficha de Google completa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“Avanzado” no se puede medir.</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Profesional,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Formulario de turnos o consultas a WhatsApp/email</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Formulario de turnos o consultas que te llega por WhatsApp o correo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 entiende mejor.</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Profesional, lista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Panel autoadministrable fácil e intuitivo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Panel para que edites tú mismo los contenidos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“Fácil e intuitivo” lo dice cualquiera.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Profesional,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Capacitación 1 a 1 de 1 hora en video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Capacitación de 1 hora por videollamada</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“1 a 1 de 1” suena raro.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P18</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Profesional y Tienda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2 rondas completas de cambios · 2 rondas de cambios y ajustes técnicos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2 rondas de cambios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Mismo texto en las tres tarjetas.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P19</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Tienda, subtítulo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Plataforma de venta y visualización de catálogo para comercializar productos con checkout fluido.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Para vender tus productos por internet, con carrito de compra y cobro en línea.</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“Checkout fluido” no lo entiende un cliente.</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P20</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Tienda, lista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Tienda online completa WooCommerce / Shopify · Hasta 50 productos cargados y clasificados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Tienda online en WooCommerce o Shopify · Hasta 50 productos cargados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claro.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P21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Tienda,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Pasarela de pago local integrada (Bancard / Pagopar) · Módulo de pedido express por WhatsApp</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Cobro en línea con Bancard o Pagopar · Pedido por WhatsApp</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“Pasarela” y “módulo express” sobran.</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P22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Tienda, lista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Costos y zonas de envíos configurados · Capacitación completa para gestión de stock</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Costos y zonas de envío configurados · Capacitación para manejar tu stock y tus pedidos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Singular correcto (“de envío”).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P23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Caja de pago, etiqueta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Condición comercial transparente</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Cómo se paga</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simple.</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P24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Caja de pago, texto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Pago en 2 cuotas: 50% al iniciar el proyecto, 50% al entregar y validar. Los plazos empiezan a correr formalmente cuando recibo todos los materiales.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 paga en 2 partes: 50% al empezar y 50% al entregar. Los plazos cuentan desde que me envías todos los materiales (textos, logo y fotos).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“Formalmente” y “validar” sobran. Se aclara qué son los materiales.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P25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Caja de pago, sello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Contrato Digital y Factura Legal</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 hasta confirmar)</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No definiste contrato digital ni el sistema de factura. Ver DEC3.</w:t>
            </w:r>
          </w:p>
        </w:tc>
      </w:tr>
    </w:tbl>
    <w:p>
      <w:pPr>
        <w:pStyle w:val="Heading2"/>
        <w:keepNext/>
        <w:spacing w:after="100" w:before="300" w:line="276" w:lineRule="auto"/>
      </w:pPr>
      <w:r>
        <w:rPr>
          <w:rFonts w:ascii="Calibri" w:cs="Calibri" w:eastAsia="Calibri" w:hAnsi="Calibri"/>
          <w:b/>
          <w:bCs/>
          <w:color w:val="2E4A5C"/>
          <w:sz w:val="26"/>
          <w:szCs w:val="26"/>
        </w:rPr>
        <w:t xml:space="preserve">Mantenimiento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MANTENIMIENTO CONTINUO &amp; SOPORTE</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Mantenimiento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Sin formato de código.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Subtítulo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Una web sin mantenimiento se desactualiza, se vuelve lenta y queda expuesta. Con un plan fijo, no tienes que pensar en eso.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Una web sin mantenimiento se desactualiza, se vuelve lenta y es más fácil de atacar. Con un plan mensual, yo me ocupo.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“Queda expuesta” no dice a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Etiquetas de cada tarjeta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PLAN MENSUAL · // RECOMENDADO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Sin formato de código.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Esencial, subtítulo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Cobertura base para sitios informativos y profesionales.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Lo básico para que tu web siga funcionando y segura.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simple.</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Esencial,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Hosting y SSL de alta velocidad · Monitoreo continuo de caídas (Uptime 24/7)</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Hosting y certificado de seguridad (SSL) · Aviso si tu web se cae</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“Alta velocidad” y “24/7” prometen más de lo contratado.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Esencial, lista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Copia de seguridad semanal automática · 30 minutos de cambios o ajustes mensuales incluidos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Copia de seguridad semanal · 30 minutos de cambios al mes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corto.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 subtítulo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La opción ideal para negocios activos y clínicas con flujo diario.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Para negocios que reciben consultas todos los días.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“Flujo diario” es poco claro.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M8</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 lista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Copia de seguridad diaria en nube redundante · Escaneo proactivo y prevención de malware</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Copia de seguridad diaria · Revisión de virus y código malicioso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“Nube redundante” y “proactivo” son términos de proveedor de hosting.</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M9</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2 horas de cambios o actualizaciones al mes · Informe mensual de visitas, rendimiento y consultas · Actualización periódica de la ficha de Google Maps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2 horas de cambios al mes · Informe mensual de visitas y consultas · Actualización de tu ficha de Google</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corto.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M10</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Crecimiento, subtítulo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Máxima tracción y soporte comercial para negocios en expansión.</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Para negocios que hacen campañas y piden cambios seguido.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“Tracción” es de startups.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M11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Crecimiento, lista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1 landing page por mes para campañas publicitarias (Meta/Google Ads) · Ajustes continuos de SEO local en Asunción y Gran Asunción</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1 página de campaña (landing) por mes para tus anuncios en Meta o Google · Ajustes de SEO local cada mes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 explica la palabra “landing”.</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M12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Franja inferior</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Contrato mínimo de 6 meses · Cobro por adelantado el día 5 · Primer mes de mantenimiento gratis si se contrata un proyecto nuevo.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Contrato mínimo de 6 meses · Cobro por adelantado el día 5 · Las horas no usadas no se acumulan · Primer mes gratis si contratas un proyecto nuevo.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 añade la regla de horas, que ya está en tu oferta.</w:t>
            </w:r>
          </w:p>
        </w:tc>
      </w:tr>
    </w:tbl>
    <w:p>
      <w:pPr>
        <w:pStyle w:val="Heading2"/>
        <w:keepNext/>
        <w:spacing w:after="100" w:before="300" w:line="276" w:lineRule="auto"/>
      </w:pPr>
      <w:r>
        <w:rPr>
          <w:rFonts w:ascii="Calibri" w:cs="Calibri" w:eastAsia="Calibri" w:hAnsi="Calibri"/>
          <w:b/>
          <w:bCs/>
          <w:color w:val="2E4A5C"/>
          <w:sz w:val="26"/>
          <w:szCs w:val="26"/>
        </w:rPr>
        <w:t xml:space="preserve">Cotizador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C1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 y 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ESTIMADOR TRANSPARENTE · Calcula tu inversión</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Cotizador · Calcula cuánto cuesta tu web</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“Inversión” es lenguaje de vendedor.</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C2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Subtítulo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Sin cotizaciones misteriosas ni presupuestos inflados. Elige lo que necesitas y obtén el valor exacto al instante.</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Elige el tipo de web y el plan de mantenimiento, y mira el total al instante.</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 quita el tono de reproche a otros proveedores.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C3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Pasos</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1. Selecciona el Tipo de Proyecto · Inversión Base · 2. Plan de Mantenimiento Mensual · Recurrente</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1. Elige el tipo de web · Precio base · 2. Elige el plan de mantenimiento · Mensual</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Mayúsculas innecesarias y palabras largas.</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C4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Opción de tienda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eCommerce completo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 carrito y pagos en línea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Término en inglés.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C5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Nota inferior</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Estimación en tiempo real según tarifas oficiales 2026 vigentes para Paraguay con IVA incluido.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Precios en guaraníes con IVA incluido.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“Tarifas oficiales” no existen.</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C6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 de resumen</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RESUMEN DE COTIZACIÓN · Inversión Inicial: · Proyecto: Web Profesional</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Resumen · Pago del proyecto · Web Profesional</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 quitan los tres puntos de colores de “terminal”.</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C7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Condición con plan</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50% de anticipo (Gs 2.100.000) al arrancar + 1er mes de mantenimiento gratis.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Pagas Gs 2.100.000 (50%) al empezar y el resto al entregar. El primer mes de mantenimiento es gratis.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Falta mencionar el segundo pago.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C8</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Condición de rescate</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Pago del cargo inicial: Gs 400.000 contra inicio del diagnóstico técnico + Gs 450.000/mes del plan Pro.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Pagas el cargo inicial de Gs 400.000 al empezar la revisión, más Gs 450.000 al mes del plan Pro.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natural.</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C9</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Pie de la tarjeta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Presupuesto cerrado · Sin costos ocultos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Precios con IVA incluido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 repite en cuatro lugares.</w:t>
            </w:r>
          </w:p>
        </w:tc>
      </w:tr>
    </w:tbl>
    <w:p>
      <w:pPr>
        <w:pStyle w:val="Heading2"/>
        <w:keepNext/>
        <w:spacing w:after="100" w:before="300" w:line="276" w:lineRule="auto"/>
      </w:pPr>
      <w:r>
        <w:rPr>
          <w:rFonts w:ascii="Calibri" w:cs="Calibri" w:eastAsia="Calibri" w:hAnsi="Calibri"/>
          <w:b/>
          <w:bCs/>
          <w:color w:val="2E4A5C"/>
          <w:sz w:val="26"/>
          <w:szCs w:val="26"/>
        </w:rPr>
        <w:t xml:space="preserve">Cómo trabajo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O1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 y subtítulo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METODOLOGÍA ÁGIL · Un proceso directo y predecible de punta a punta, sin reuniones interminables ni jerga técnica innecesaria.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Cómo trabajo · Un proceso simple, con fechas claras y sin palabras técnicas que no entiendas.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“Metodología ágil” es de programadores.</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O2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Paso 2, etiqueta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Presupuesto cerrado sin sorpresas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Por escrito, antes de pagar</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 evita repetir “sin sorpresas”.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O3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Paso 3, etiqueta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Seguimiento en vivo del progreso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Avances por WhatsApp</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“En vivo” no es lo que ofreces. Ver DEC4.</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O4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Paso 4, etiqueta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Lanzamiento y soporte continuo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Publicación y soporte</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simple.</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O5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Franja, 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Iniciemos con una conversación de 30 minutos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Empecemos con una conversación de 30 minutos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natural.</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O6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Franja, texto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Contame sobre tu negocio y recibí una propuesta clara con alcance y precio cerrado por escrito.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Cuéntame sobre tu negocio y recibe una propuesta con alcance y precio por escrito.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Voseo (“Contame”, “recibí”).</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O7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Franja, botón</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Agendar Entrevista Inicial</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Agendar la entrevista</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Mayúsculas innecesarias.</w:t>
            </w:r>
          </w:p>
        </w:tc>
      </w:tr>
    </w:tbl>
    <w:p>
      <w:pPr>
        <w:pStyle w:val="Heading2"/>
        <w:keepNext/>
        <w:spacing w:after="100" w:before="300" w:line="276" w:lineRule="auto"/>
      </w:pPr>
      <w:r>
        <w:rPr>
          <w:rFonts w:ascii="Calibri" w:cs="Calibri" w:eastAsia="Calibri" w:hAnsi="Calibri"/>
          <w:b/>
          <w:bCs/>
          <w:color w:val="2E4A5C"/>
          <w:sz w:val="26"/>
          <w:szCs w:val="26"/>
        </w:rPr>
        <w:t xml:space="preserve">Para quién trabajo y ejemplos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A1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 y subtítulo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ESPECIALIZACIÓN LOCAL // ASU · Especializado en negocios y profesionales de Asunción y Gran Asunción que necesitan captar clientes reales.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 etiqueta) · Trabajo con negocios y profesionales de Asunción y Gran Asunción que quieren recibir más consultas.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“Clientes reales” insinúa que otros son falsos.</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A2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Marcas de cada rubro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Turnos y Google Maps · Catálogo + Landings · Credibilidad &amp; Marca · WhatsApp / Pasarelas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Turnos y ficha de Google · Catálogo y una página por proyecto · Confianza y marca · WhatsApp y cobro en línea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Lenguaje cotidiano.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A3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Inmobiliarias</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Catálogo propio y una landing por proyecto, con formulario y WhatsApp.</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Catálogo propio y una página por cada proyecto, con formulario y WhatsApp.</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“Landing” se explica en Crecimiento.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A4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Abogados y contadores</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Una web sobria que confirma la recomendación de quien te recomendó.</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Una web sobria que respalda la recomendación de quien te recomendó.</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Mejor verbo.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A5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 y subtítulo de ejemplos</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SIMULACIÓN DE PROTOTIPOS REALES · Diseños que combinan velocidad de carga en móvil con una presencia impecable en escritorio.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Ejemplos · Dos ejemplos con datos ficticios, para que veas cómo puede quedar tu web en el celular y en la computadora.</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“Prototipos reales” se contradice, y “presencia impecable” es de folleto.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A6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Tarjetas de ejemplo, sello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ONLINE // 100MS · ONLINE // 85MS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Son tiempos de carga inventados.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A7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Tarjetas de ejemplo, dirección web</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ecristia.com/demos/clinica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(eliminar o poner tuweb.com)</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 un dominio que no existe; se verá raro tras el cambio de nombre.</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A8</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Clínica, marcas</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Optimizado Móvil · Ficha Google Integrada · Turnos Online</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Pensada para el celular · Con ficha de Google · Turnos en línea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Lenguaje cotidiano.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A9</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Inmobiliaria, marcas</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Filtros en tiempo real · Landing por Edificio · Dossier Inversores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Filtros por zona y precio · Una página por edificio · Ficha para inversores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Lenguaje cotidiano.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A10</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Botones</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Explorar Demo de Clínica Dental · Explorar Demo Inmobiliaria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Ver ejemplo de clínica dental · Ver ejemplo de inmobiliaria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“Demo” y “Explorar” son anglicismos innecesarios.</w:t>
            </w:r>
          </w:p>
        </w:tc>
      </w:tr>
    </w:tbl>
    <w:p>
      <w:pPr>
        <w:pStyle w:val="Heading2"/>
        <w:keepNext/>
        <w:spacing w:after="100" w:before="300" w:line="276" w:lineRule="auto"/>
      </w:pPr>
      <w:r>
        <w:rPr>
          <w:rFonts w:ascii="Calibri" w:cs="Calibri" w:eastAsia="Calibri" w:hAnsi="Calibri"/>
          <w:b/>
          <w:bCs/>
          <w:color w:val="2E4A5C"/>
          <w:sz w:val="26"/>
          <w:szCs w:val="26"/>
        </w:rPr>
        <w:t xml:space="preserve">Programa piloto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L1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Oportunidad Estratégica · // Q2 2026</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Programa piloto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“Q2 2026” ya pasó (hoy es octubre de 2026).</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L2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Título</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30% menos · Programa Piloto para Nuevos Casos de Estudio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30% de descuento · Programa piloto para mis primeros proyectos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“Casos de estudio” es lenguaje de agencia.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L3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Condiciones</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3 cupos con descuento. A cambio: testimonio en video o por escrito, permiso para publicar el caso y 6 meses de mantenimiento contratado.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Hay 3 cupos con 30% de descuento en el proyecto. A cambio, me das un testimonio (en video o por escrito), me dejas publicar el caso y contratas 6 meses de mantenimiento.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 lee como frase y no como lista.</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L4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Contador</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Cupos disponibles: 1 de 3 restantes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3 cupos disponibles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Hoy no hay clientes: “queda 1” no es cierto. Ver T6.</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L5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Pie del botón</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Respuesta en menos de 2 horas hábiles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Te respondo por WhatsApp</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 un compromiso nuevo. Ver DEC2.</w:t>
            </w:r>
          </w:p>
        </w:tc>
      </w:tr>
    </w:tbl>
    <w:p>
      <w:pPr>
        <w:pStyle w:val="Heading2"/>
        <w:keepNext/>
        <w:spacing w:after="100" w:before="300" w:line="276" w:lineRule="auto"/>
      </w:pPr>
      <w:r>
        <w:rPr>
          <w:rFonts w:ascii="Calibri" w:cs="Calibri" w:eastAsia="Calibri" w:hAnsi="Calibri"/>
          <w:b/>
          <w:bCs/>
          <w:color w:val="2E4A5C"/>
          <w:sz w:val="26"/>
          <w:szCs w:val="26"/>
        </w:rPr>
        <w:t xml:space="preserve">Preguntas frecuentes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F1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 y subtítulo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TRANSPARENCIA TÉCNICA TOTAL · Respuestas directas, sin rodeos comerciales ni letra chica.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Dudas comunes · Las preguntas que más me hacen, con respuestas claras.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“Transparencia técnica total” es exagerado.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F2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Formato de las respuestas</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Letra de consola, con un “&gt;” delante</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Letra normal del sitio (Inter), sin el “&gt;”</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Cuesta más leer y recuerda a un programa, no a una clínica.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F3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Pregunta 1</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No. Los redacto a partir de una entrevista de 30 minutos.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No. Yo redacto los textos a partir de una entrevista de 30 minutos.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claro.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F4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Pregunta 2</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La web recibe a quien llega desde Google o por recomendación. No reemplaza Instagram.</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La web es donde llega quien te busca en Google o quien te recomendaron y quiere ver más información. No reemplaza a Instagram, lo complementa.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Hoy el sitio y los datos para Google dicen cosas distintas. Ver T7.</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F5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Pregunta 3</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El hosting va incluido por 1 año en todos los tipos de web. El dominio .com también, si aún no tienes uno. Si ya tienes dominio, el precio no cambia: no hay descuento por traer el tuyo. Después del primer año pasas al plan de mantenimiento.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Todos los tipos de web incluyen hosting por 1 año. El dominio .com también, si todavía no tienes uno. Si ya tienes dominio, puedes usarlo, pero el precio es el mismo. Pasado el primer año, el hosting sigue con un plan de mantenimiento.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fluida. El contenido no cambia.</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F6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Pregunta 4</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¿Facturas? · Sí, con IVA incluido en todos los precios.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¿Das factura? · Sí, todos los precios incluyen IVA.</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Confirmar antes cómo vas a facturar. Ver DEC3.</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F7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Pregunta 5</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¿Y si mi web actual la hizo otra persona y no responde? · Puedo rescatarla: auditoría, copia de seguridad, actualización y alta en el plan Pro.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¿Y si mi web la hizo otra persona que ya no responde? · Puedo hacerme cargo: reviso la web, hago una copia de seguridad, la actualizo y pasa al plan de mantenimiento Pro. El cargo inicial es de Gs 400.000.</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 monto aparece en los datos para Google pero no en la web.</w:t>
            </w:r>
          </w:p>
        </w:tc>
      </w:tr>
    </w:tbl>
    <w:p>
      <w:pPr>
        <w:pStyle w:val="Heading2"/>
        <w:keepNext/>
        <w:spacing w:after="100" w:before="300" w:line="276" w:lineRule="auto"/>
      </w:pPr>
      <w:r>
        <w:rPr>
          <w:rFonts w:ascii="Calibri" w:cs="Calibri" w:eastAsia="Calibri" w:hAnsi="Calibri"/>
          <w:b/>
          <w:bCs/>
          <w:color w:val="2E4A5C"/>
          <w:sz w:val="26"/>
          <w:szCs w:val="26"/>
        </w:rPr>
        <w:t xml:space="preserve">Formulario de contacto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R1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Etiqueta y subtítulo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 PRIMER PASO TÉCNICO SIN COMPROMISO · Te muestro en qué estado técnico está tu sitio actual o definimos el alcance de tu nuevo proyecto sin costo ni compromiso.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Contacto · Te cuento en qué estado está tu web actual o, si todavía no tienes una, definimos juntos qué necesitas. Es gratis y sin compromiso.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Se repite “sin compromiso” dos veces.</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R2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Campos</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Nombre y Apellido · Rubro de tu actividad · Detalle o consulta sobre tu proyecto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Nombre y apellido · Rubro · Cuéntame qué necesitas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Mayúsculas y rodeos.</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R3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Opciones de rubro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Inmobiliaria / Bienes Raíces / Construcción · Estudio Jurídico / Contable / Asesoría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Inmobiliaria / bienes raíces / construcción · Estudio jurídico / contable / asesoría</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Mayúsculas innecesarias.</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R4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Mensajes de error</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Por favor ingresa tu nombre completo. · Por favor indica el nombre de tu negocio o profesión. · Ingresa tu número de WhatsApp para enviarte el diagnóstico. · Ingresa un número de WhatsApp válido (ej. 0982 829 875 o +595 982 829 875).</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Escribe tu nombre completo. · Escribe el nombre de tu negocio o tu profesión. · Escribe tu número de WhatsApp para poder responderte. · Revisa tu número de WhatsApp. Ejemplo: 0982 829 875 o +595 982 829 875.</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corto y sin “por favor” repetido.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R5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Botón y aviso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Solicitar Auditoría Gratuita por WhatsApp · Al enviar, se abrirá WhatsApp con el resumen de tus datos para coordinar en el día.</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Pedir auditoría gratis por WhatsApp · Al enviar, se abre WhatsApp con tus datos ya escritos. Solo tienes que mandar el mensaje.</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“Coordinar en el día” es una promesa nueva.</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R6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Mensaje al terminar</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¡Solicitud de Auditoría Preparada! · Se abrió WhatsApp con todos tus datos cargados. Si no se abrió automáticamente, puedes enviar tu solicitud haciendo clic en el siguiente botón:</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Listo, tu mensaje está preparado · Se abrió WhatsApp con tus datos. Falta que envíes el mensaje. Si no se abrió, toca el botón de abajo.</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Aclara que todavía falta enviar.</w:t>
            </w:r>
          </w:p>
        </w:tc>
      </w:tr>
    </w:tbl>
    <w:p>
      <w:pPr>
        <w:pStyle w:val="Heading2"/>
        <w:keepNext/>
        <w:spacing w:after="100" w:before="300" w:line="276" w:lineRule="auto"/>
      </w:pPr>
      <w:r>
        <w:rPr>
          <w:rFonts w:ascii="Calibri" w:cs="Calibri" w:eastAsia="Calibri" w:hAnsi="Calibri"/>
          <w:b/>
          <w:bCs/>
          <w:color w:val="2E4A5C"/>
          <w:sz w:val="26"/>
          <w:szCs w:val="26"/>
        </w:rPr>
        <w:t xml:space="preserve">Cabecera, botón flotante, pie, políticas y datos para Google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00"/>
        <w:gridCol w:w="4700"/>
        <w:gridCol w:w="3038"/>
      </w:tblGrid>
      <w:tr>
        <w:trPr>
          <w:cantSplit/>
          <w:tblHeader/>
        </w:trPr>
        <w:tc>
          <w:tcPr>
            <w:tcW w:type="dxa" w:w="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ID</w:t>
            </w:r>
          </w:p>
        </w:tc>
        <w:tc>
          <w:tcPr>
            <w:tcW w:type="dxa" w:w="19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Dónde</w:t>
            </w:r>
          </w:p>
        </w:tc>
        <w:tc>
          <w:tcPr>
            <w:tcW w:type="dxa" w:w="45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actual</w:t>
            </w:r>
          </w:p>
        </w:tc>
        <w:tc>
          <w:tcPr>
            <w:tcW w:type="dxa" w:w="4700"/>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Texto propuesto</w:t>
            </w:r>
          </w:p>
        </w:tc>
        <w:tc>
          <w:tcPr>
            <w:tcW w:type="dxa" w:w="3038"/>
            <w:tcBorders>
              <w:top w:val="single" w:color="DCD6CA" w:sz="4"/>
              <w:left w:val="single" w:color="DCD6CA" w:sz="4"/>
              <w:bottom w:val="single" w:color="DCD6CA" w:sz="4"/>
              <w:right w:val="single" w:color="DCD6CA" w:sz="4"/>
            </w:tcBorders>
            <w:shd w:fill="2E4A5C"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FFFFFF"/>
                <w:sz w:val="18"/>
                <w:szCs w:val="18"/>
              </w:rPr>
              <w:t xml:space="preserve">Por qué</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G1</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Cabecera (menú móvil)</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Chatear por WhatsApp directo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Escribir por WhatsApp</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“Directo” aparece cuatro veces en el sitio.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G2</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Botón flotante</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WhatsApp directo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WhatsApp</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Más corto.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G3</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Mensajes de WhatsApp precargados</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Hola ECRISTIA, me comunico desde la web. (y otros 6 con el nombre escrito a mano)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Hola, vi tu web y quiero hacer una consulta.</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Al cambiar el nombre hay que corregirlos todos.</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G4</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Pie de página</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ECRISTIA // DEV &amp; DESIGN STUDIO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Nombre de la marca nueva y una frase en español</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Está en inglés y con formato de código.</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G5</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Políticas, Dominio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Los planes incluyen hosting por 1 año.</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Cada tipo de web incluye hosting por 1 año.</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La web usa “tipos de web”; “planes” son los de mantenimiento.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G6</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Políticas, Privacidad</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Los datos que dejas en el formulario de contacto (nombre, teléfono, correo y mensaje) se usan únicamente para responder tu consulta. No se comparten con terceros ni se usan para otros fines.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Los datos que escribes en el formulario (nombre, negocio, rubro, web o Instagram, número de WhatsApp y mensaje) llegan a mí por WhatsApp y los uso solo para responder tu consulta. Este sitio no los guarda y no los comparto con terceros.</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El formulario no pide correo y no guarda nada.</w:t>
            </w:r>
          </w:p>
        </w:tc>
      </w:tr>
      <w:tr>
        <w:trPr>
          <w:cantSplit/>
        </w:trPr>
        <w:tc>
          <w:tcPr>
            <w:tcW w:type="dxa" w:w="7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G7</w:t>
            </w:r>
          </w:p>
        </w:tc>
        <w:tc>
          <w:tcPr>
            <w:tcW w:type="dxa" w:w="19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Políticas, título</w:t>
            </w:r>
          </w:p>
        </w:tc>
        <w:tc>
          <w:tcPr>
            <w:tcW w:type="dxa" w:w="4500"/>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(no tiene título principal, solo cuatro apartados)</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Añadir el título “Políticas”</w:t>
            </w:r>
          </w:p>
        </w:tc>
        <w:tc>
          <w:tcPr>
            <w:tcW w:type="dxa" w:w="3038"/>
            <w:tcBorders>
              <w:top w:val="single" w:color="DCD6CA" w:sz="4"/>
              <w:left w:val="single" w:color="DCD6CA" w:sz="4"/>
              <w:bottom w:val="single" w:color="DCD6CA" w:sz="4"/>
              <w:right w:val="single" w:color="DCD6CA" w:sz="4"/>
            </w:tcBorders>
            <w:shd w:fill="FFFFF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La página arranca sin encabezado.</w:t>
            </w:r>
          </w:p>
        </w:tc>
      </w:tr>
      <w:tr>
        <w:trPr>
          <w:cantSplit/>
        </w:trPr>
        <w:tc>
          <w:tcPr>
            <w:tcW w:type="dxa" w:w="7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b/>
                <w:bCs/>
                <w:color w:val="2E4A5C"/>
                <w:sz w:val="18"/>
                <w:szCs w:val="18"/>
              </w:rPr>
              <w:t xml:space="preserve">G8</w:t>
            </w:r>
          </w:p>
        </w:tc>
        <w:tc>
          <w:tcPr>
            <w:tcW w:type="dxa" w:w="19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Descripción para buscadores</w:t>
            </w:r>
          </w:p>
        </w:tc>
        <w:tc>
          <w:tcPr>
            <w:tcW w:type="dxa" w:w="4500"/>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55636D"/>
                <w:sz w:val="18"/>
                <w:szCs w:val="18"/>
              </w:rPr>
              <w:t xml:space="preserve">Servicio freelance de diseño web, desarrollo y mantenimiento continuo con precios transparentes y soporte directo por WhatsApp en Asunción, Paraguay.</w:t>
            </w:r>
          </w:p>
        </w:tc>
        <w:tc>
          <w:tcPr>
            <w:tcW w:type="dxa" w:w="4700"/>
            <w:tcBorders>
              <w:top w:val="single" w:color="DCD6CA" w:sz="4"/>
              <w:left w:val="single" w:color="DCD6CA" w:sz="4"/>
              <w:bottom w:val="single" w:color="DCD6CA" w:sz="4"/>
              <w:right w:val="single" w:color="DCD6CA" w:sz="4"/>
            </w:tcBorders>
            <w:shd w:fill="DDE5DD"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Diseño web, desarrollo y mantenimiento mensual para negocios de Asunción y Gran Asunción. Precios publicados y atención directa por WhatsApp.</w:t>
            </w:r>
          </w:p>
        </w:tc>
        <w:tc>
          <w:tcPr>
            <w:tcW w:type="dxa" w:w="3038"/>
            <w:tcBorders>
              <w:top w:val="single" w:color="DCD6CA" w:sz="4"/>
              <w:left w:val="single" w:color="DCD6CA" w:sz="4"/>
              <w:bottom w:val="single" w:color="DCD6CA" w:sz="4"/>
              <w:right w:val="single" w:color="DCD6CA" w:sz="4"/>
            </w:tcBorders>
            <w:shd w:fill="F6F4EF" w:color="auto" w:val="clear"/>
            <w:tcMar>
              <w:top w:type="dxa" w:w="70"/>
              <w:left w:type="dxa" w:w="100"/>
              <w:bottom w:type="dxa" w:w="70"/>
              <w:right w:type="dxa" w:w="100"/>
            </w:tcMar>
            <w:vAlign w:val="top"/>
          </w:tcPr>
          <w:p>
            <w:pPr>
              <w:spacing w:after="0" w:line="252" w:lineRule="auto"/>
            </w:pPr>
            <w:r>
              <w:rPr>
                <w:rFonts w:ascii="Calibri" w:cs="Calibri" w:eastAsia="Calibri" w:hAnsi="Calibri"/>
                <w:color w:val="1F2A33"/>
                <w:sz w:val="18"/>
                <w:szCs w:val="18"/>
              </w:rPr>
              <w:t xml:space="preserve">“Freelance” y “soporte directo” se reemplazan.</w:t>
            </w:r>
          </w:p>
        </w:tc>
      </w:tr>
    </w:tbl>
    <w:p>
      <w:pPr>
        <w:pStyle w:val="Heading1"/>
        <w:keepNext/>
        <w:pBdr>
          <w:bottom w:val="single" w:color="B5593C" w:sz="10" w:space="4"/>
        </w:pBdr>
        <w:spacing w:after="160" w:before="360" w:line="276" w:lineRule="auto"/>
      </w:pPr>
      <w:r>
        <w:rPr>
          <w:rFonts w:ascii="Calibri" w:cs="Calibri" w:eastAsia="Calibri" w:hAnsi="Calibri"/>
          <w:b/>
          <w:bCs/>
          <w:color w:val="1F3441"/>
          <w:sz w:val="34"/>
          <w:szCs w:val="34"/>
        </w:rPr>
        <w:t xml:space="preserve">5. Cómo aprobar</w:t>
      </w:r>
    </w:p>
    <w:p>
      <w:pPr>
        <w:pStyle w:val="ListParagraph"/>
        <w:numPr>
          <w:ilvl w:val="0"/>
          <w:numId w:val="2"/>
        </w:numPr>
        <w:spacing w:after="60" w:line="276" w:lineRule="auto"/>
      </w:pPr>
      <w:r>
        <w:rPr>
          <w:rFonts w:ascii="Calibri" w:cs="Calibri" w:eastAsia="Calibri" w:hAnsi="Calibri"/>
          <w:color w:val="1F2A33"/>
          <w:sz w:val="21"/>
          <w:szCs w:val="21"/>
        </w:rPr>
        <w:t xml:space="preserve">Si estás de acuerdo con todo: “Aprobado todo”. Aplico los cambios con las decisiones DEC1 a DEC8 como las propuse.</w:t>
      </w:r>
    </w:p>
    <w:p>
      <w:pPr>
        <w:pStyle w:val="ListParagraph"/>
        <w:numPr>
          <w:ilvl w:val="0"/>
          <w:numId w:val="2"/>
        </w:numPr>
        <w:spacing w:after="60" w:line="276" w:lineRule="auto"/>
      </w:pPr>
      <w:r>
        <w:rPr>
          <w:rFonts w:ascii="Calibri" w:cs="Calibri" w:eastAsia="Calibri" w:hAnsi="Calibri"/>
          <w:color w:val="1F2A33"/>
          <w:sz w:val="21"/>
          <w:szCs w:val="21"/>
        </w:rPr>
        <w:t xml:space="preserve">Si quieres excluir algo: dime los IDs (por ejemplo “todo menos H4, P25 y D13”).</w:t>
      </w:r>
    </w:p>
    <w:p>
      <w:pPr>
        <w:pStyle w:val="ListParagraph"/>
        <w:numPr>
          <w:ilvl w:val="0"/>
          <w:numId w:val="2"/>
        </w:numPr>
        <w:spacing w:after="60" w:line="276" w:lineRule="auto"/>
      </w:pPr>
      <w:r>
        <w:rPr>
          <w:rFonts w:ascii="Calibri" w:cs="Calibri" w:eastAsia="Calibri" w:hAnsi="Calibri"/>
          <w:color w:val="1F2A33"/>
          <w:sz w:val="21"/>
          <w:szCs w:val="21"/>
        </w:rPr>
        <w:t xml:space="preserve">Si quieres otro texto: escribe el ID y lo que prefieres.</w:t>
      </w:r>
    </w:p>
    <w:p>
      <w:pPr>
        <w:pStyle w:val="ListParagraph"/>
        <w:numPr>
          <w:ilvl w:val="0"/>
          <w:numId w:val="2"/>
        </w:numPr>
        <w:spacing w:after="60" w:line="276" w:lineRule="auto"/>
      </w:pPr>
      <w:r>
        <w:rPr>
          <w:rFonts w:ascii="Calibri" w:cs="Calibri" w:eastAsia="Calibri" w:hAnsi="Calibri"/>
          <w:color w:val="1F2A33"/>
          <w:sz w:val="21"/>
          <w:szCs w:val="21"/>
        </w:rPr>
        <w:t xml:space="preserve">Los cambios los dejo como un prompt para AI Studio por bloques (textos, estilo de consola, imagen del hero, demos), para que puedas revisar cada uno. Si prefieres, puedo pasarte el código ya corregido.</w:t>
      </w:r>
    </w:p>
    <w:p>
      <w:pPr>
        <w:spacing w:after="100"/>
      </w:pPr>
    </w:p>
    <w:p>
      <w:pPr>
        <w:spacing w:after="120" w:before="0" w:line="276" w:lineRule="auto"/>
      </w:pPr>
      <w:r>
        <w:rPr>
          <w:rFonts w:ascii="Calibri" w:cs="Calibri" w:eastAsia="Calibri" w:hAnsi="Calibri"/>
          <w:color w:val="55636D"/>
          <w:sz w:val="20"/>
          <w:szCs w:val="20"/>
        </w:rPr>
        <w:t xml:space="preserve">Pendientes de fondo que este informe no resuelve: el nombre de la marca (cuando lo elijas, se cambia en un solo lugar), tu texto de “Quién soy”, las fotos de los ejemplos y la política de renovación del hosting y del dominio después del primer año.</w:t>
      </w:r>
    </w:p>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36D"/>
        <w:sz w:val="16"/>
        <w:szCs w:val="16"/>
      </w:rPr>
      <w:t xml:space="preserve">Informe de revisión · ECRISTIA · página </w:t>
    </w:r>
    <w:r>
      <w:rPr>
        <w:rFonts w:ascii="Calibri" w:cs="Calibri" w:eastAsia="Calibri" w:hAnsi="Calibri"/>
        <w:color w:val="5563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revisión del sitio web</dc:title>
  <dc:creator>ECRISTIA</dc:creator>
  <cp:lastModifiedBy>Un-named</cp:lastModifiedBy>
  <cp:revision>1</cp:revision>
  <dcterms:created xsi:type="dcterms:W3CDTF">2026-10-03T20:42:38.419Z</dcterms:created>
  <dcterms:modified xsi:type="dcterms:W3CDTF">2026-10-03T20:42:38.419Z</dcterms:modified>
</cp:coreProperties>
</file>

<file path=docProps/custom.xml><?xml version="1.0" encoding="utf-8"?>
<Properties xmlns="http://schemas.openxmlformats.org/officeDocument/2006/custom-properties" xmlns:vt="http://schemas.openxmlformats.org/officeDocument/2006/docPropsVTypes"/>
</file>