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565" w:rsidRDefault="00534300" w:rsidP="00534300">
      <w:pPr>
        <w:pStyle w:val="Heading1"/>
        <w:jc w:val="both"/>
      </w:pPr>
      <w:r w:rsidRPr="00534300">
        <w:t>Enable/Disable a ribbon button dynamically based on field value</w:t>
      </w:r>
    </w:p>
    <w:p w:rsidR="00534300" w:rsidRDefault="00534300" w:rsidP="00534300">
      <w:pPr>
        <w:jc w:val="both"/>
      </w:pPr>
    </w:p>
    <w:p w:rsidR="00534300" w:rsidRDefault="00534300" w:rsidP="00534300">
      <w:pPr>
        <w:jc w:val="both"/>
      </w:pPr>
      <w:r w:rsidRPr="00534300">
        <w:t>Recently</w:t>
      </w:r>
      <w:r>
        <w:t xml:space="preserve"> in development</w:t>
      </w:r>
      <w:r w:rsidRPr="00534300">
        <w:t>, we had a requirement, that the custom button</w:t>
      </w:r>
      <w:r>
        <w:t xml:space="preserve"> (</w:t>
      </w:r>
      <w:r w:rsidRPr="00534300">
        <w:t>ribbon workbench</w:t>
      </w:r>
      <w:r>
        <w:t>)</w:t>
      </w:r>
      <w:r w:rsidRPr="00534300">
        <w:t xml:space="preserve"> must be visible based on the form value</w:t>
      </w:r>
      <w:r>
        <w:t>.</w:t>
      </w:r>
    </w:p>
    <w:p w:rsidR="00534300" w:rsidRDefault="00534300" w:rsidP="00534300">
      <w:pPr>
        <w:jc w:val="both"/>
      </w:pPr>
      <w:r w:rsidRPr="00534300">
        <w:t>we can achieve this requirement in two ways</w:t>
      </w:r>
    </w:p>
    <w:p w:rsidR="00534300" w:rsidRDefault="00534300" w:rsidP="00534300">
      <w:pPr>
        <w:pStyle w:val="ListParagraph"/>
        <w:numPr>
          <w:ilvl w:val="0"/>
          <w:numId w:val="1"/>
        </w:numPr>
        <w:jc w:val="both"/>
      </w:pPr>
      <w:r>
        <w:t>Value Rule</w:t>
      </w:r>
    </w:p>
    <w:p w:rsidR="00534300" w:rsidRDefault="00534300" w:rsidP="00534300">
      <w:pPr>
        <w:pStyle w:val="ListParagraph"/>
        <w:numPr>
          <w:ilvl w:val="0"/>
          <w:numId w:val="1"/>
        </w:numPr>
        <w:jc w:val="both"/>
      </w:pPr>
      <w:r>
        <w:t>Custom Code Rule</w:t>
      </w:r>
    </w:p>
    <w:p w:rsidR="00534300" w:rsidRDefault="00534300" w:rsidP="00534300">
      <w:pPr>
        <w:pStyle w:val="Heading2"/>
        <w:jc w:val="both"/>
      </w:pPr>
      <w:r>
        <w:t>Value Rule</w:t>
      </w:r>
    </w:p>
    <w:p w:rsidR="00534300" w:rsidRPr="00534300" w:rsidRDefault="00534300" w:rsidP="00534300"/>
    <w:p w:rsidR="00534300" w:rsidRDefault="00534300" w:rsidP="00534300">
      <w:pPr>
        <w:jc w:val="both"/>
      </w:pPr>
      <w:r w:rsidRPr="00534300">
        <w:t xml:space="preserve">Based on one and only one value, the button will be visible or disabled. if </w:t>
      </w:r>
      <w:r>
        <w:t>you</w:t>
      </w:r>
      <w:r w:rsidRPr="00534300">
        <w:t xml:space="preserve"> </w:t>
      </w:r>
      <w:r>
        <w:t>have</w:t>
      </w:r>
      <w:r w:rsidRPr="00534300">
        <w:t xml:space="preserve"> to hide button based on 2 or more form field values go with </w:t>
      </w:r>
      <w:r>
        <w:t>“</w:t>
      </w:r>
      <w:r w:rsidRPr="00534300">
        <w:t>Custom Rule</w:t>
      </w:r>
      <w:r>
        <w:t>”</w:t>
      </w:r>
      <w:r w:rsidRPr="00534300">
        <w:t xml:space="preserve"> or </w:t>
      </w:r>
      <w:r>
        <w:t>“</w:t>
      </w:r>
      <w:r w:rsidRPr="00534300">
        <w:t>OR Rule between value rule</w:t>
      </w:r>
      <w:r>
        <w:t>”</w:t>
      </w:r>
      <w:r w:rsidRPr="00534300">
        <w:t>.</w:t>
      </w:r>
    </w:p>
    <w:p w:rsidR="00534300" w:rsidRDefault="00534300" w:rsidP="00534300">
      <w:r w:rsidRPr="00534300">
        <w:t>Go to- Command- Display Rule- Value Rule</w:t>
      </w:r>
    </w:p>
    <w:p w:rsidR="00534300" w:rsidRDefault="00534300" w:rsidP="00534300">
      <w:r w:rsidRPr="00534300">
        <w:t>Manually enter filed name and value. If value equal to that filed then only the button will be visible otherwise button will be on hidden mode.</w:t>
      </w:r>
    </w:p>
    <w:p w:rsidR="000E28B7" w:rsidRDefault="000E28B7" w:rsidP="00534300">
      <w:r>
        <w:rPr>
          <w:noProof/>
        </w:rPr>
        <w:drawing>
          <wp:inline distT="0" distB="0" distL="0" distR="0">
            <wp:extent cx="572452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4300" w:rsidRDefault="00534300" w:rsidP="00534300">
      <w:pPr>
        <w:pStyle w:val="Heading2"/>
      </w:pPr>
      <w:r>
        <w:t>Custom Code Rule</w:t>
      </w:r>
    </w:p>
    <w:p w:rsidR="00534300" w:rsidRPr="00534300" w:rsidRDefault="00534300" w:rsidP="00534300"/>
    <w:p w:rsidR="00534300" w:rsidRDefault="00534300" w:rsidP="00534300">
      <w:r w:rsidRPr="00534300">
        <w:t>Go to- Enable rules- Custom Rule.</w:t>
      </w:r>
    </w:p>
    <w:p w:rsidR="00534300" w:rsidRPr="00534300" w:rsidRDefault="00534300" w:rsidP="00534300">
      <w:r w:rsidRPr="00534300">
        <w:t xml:space="preserve">It will ask the function name and web resource name. Before that add the web resource in </w:t>
      </w:r>
      <w:r>
        <w:t>your</w:t>
      </w:r>
      <w:r w:rsidRPr="00534300">
        <w:t xml:space="preserve"> solution, so that when </w:t>
      </w:r>
      <w:r>
        <w:t>you</w:t>
      </w:r>
      <w:r w:rsidRPr="00534300">
        <w:t xml:space="preserve"> click on search button it will display and select that web resource. give Exact function name.</w:t>
      </w:r>
    </w:p>
    <w:p w:rsidR="00534300" w:rsidRDefault="000E28B7" w:rsidP="00534300">
      <w:r>
        <w:rPr>
          <w:noProof/>
        </w:rPr>
        <w:drawing>
          <wp:inline distT="0" distB="0" distL="0" distR="0">
            <wp:extent cx="573405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300" w:rsidRDefault="00534300" w:rsidP="00534300">
      <w:r w:rsidRPr="00534300">
        <w:t>web resource – JavaScript code as follows</w:t>
      </w:r>
    </w:p>
    <w:p w:rsidR="00534300" w:rsidRDefault="00534300" w:rsidP="00534300">
      <w:r w:rsidRPr="00534300">
        <w:t>Button will be visible when</w:t>
      </w:r>
      <w:r w:rsidR="000E28B7">
        <w:t xml:space="preserve"> Send MSA value </w:t>
      </w:r>
      <w:r w:rsidR="000E28B7" w:rsidRPr="000E28B7">
        <w:t xml:space="preserve">equals to </w:t>
      </w:r>
      <w:r w:rsidR="000E28B7">
        <w:t>“No” (option set)</w:t>
      </w:r>
      <w:r w:rsidR="000E28B7" w:rsidRPr="00534300">
        <w:t>. Otherwise</w:t>
      </w:r>
      <w:r w:rsidRPr="00534300">
        <w:t xml:space="preserve"> button Goes to hide.</w:t>
      </w:r>
    </w:p>
    <w:p w:rsidR="00534300" w:rsidRDefault="00534300" w:rsidP="00534300">
      <w:r>
        <w:lastRenderedPageBreak/>
        <w:t xml:space="preserve">function </w:t>
      </w:r>
      <w:proofErr w:type="spellStart"/>
      <w:proofErr w:type="gramStart"/>
      <w:r>
        <w:t>SendMSAButtonValidate</w:t>
      </w:r>
      <w:proofErr w:type="spellEnd"/>
      <w:r>
        <w:t>(</w:t>
      </w:r>
      <w:proofErr w:type="gramEnd"/>
      <w:r>
        <w:t>)</w:t>
      </w:r>
    </w:p>
    <w:p w:rsidR="00534300" w:rsidRDefault="00534300" w:rsidP="00534300">
      <w:r>
        <w:t>{</w:t>
      </w:r>
    </w:p>
    <w:p w:rsidR="00534300" w:rsidRDefault="00534300" w:rsidP="00534300"/>
    <w:p w:rsidR="00534300" w:rsidRDefault="00534300" w:rsidP="00534300">
      <w:r>
        <w:tab/>
        <w:t>try</w:t>
      </w:r>
    </w:p>
    <w:p w:rsidR="00534300" w:rsidRDefault="00534300" w:rsidP="00534300">
      <w:r>
        <w:tab/>
        <w:t>{</w:t>
      </w:r>
    </w:p>
    <w:p w:rsidR="00534300" w:rsidRDefault="00534300" w:rsidP="00534300">
      <w:r>
        <w:tab/>
      </w:r>
      <w:r>
        <w:tab/>
      </w:r>
      <w:proofErr w:type="spellStart"/>
      <w:r>
        <w:t>Xrm.Page.</w:t>
      </w:r>
      <w:proofErr w:type="gramStart"/>
      <w:r>
        <w:t>ui.refreshRibbon</w:t>
      </w:r>
      <w:proofErr w:type="spellEnd"/>
      <w:proofErr w:type="gramEnd"/>
      <w:r>
        <w:t>();</w:t>
      </w:r>
    </w:p>
    <w:p w:rsidR="00534300" w:rsidRDefault="00534300" w:rsidP="000E28B7">
      <w:r>
        <w:tab/>
      </w:r>
      <w:r>
        <w:tab/>
        <w:t xml:space="preserve">var </w:t>
      </w:r>
      <w:proofErr w:type="spellStart"/>
      <w:r>
        <w:t>varSendMSA</w:t>
      </w:r>
      <w:proofErr w:type="spellEnd"/>
      <w:r>
        <w:t xml:space="preserve"> = </w:t>
      </w:r>
      <w:proofErr w:type="spellStart"/>
      <w:proofErr w:type="gramStart"/>
      <w:r>
        <w:t>Xrm.Page.getAttribute</w:t>
      </w:r>
      <w:proofErr w:type="spellEnd"/>
      <w:proofErr w:type="gramEnd"/>
      <w:r>
        <w:t>("</w:t>
      </w:r>
      <w:proofErr w:type="spellStart"/>
      <w:r>
        <w:t>new_sendmsa</w:t>
      </w:r>
      <w:proofErr w:type="spellEnd"/>
      <w:r>
        <w:t>").</w:t>
      </w:r>
      <w:proofErr w:type="spellStart"/>
      <w:r>
        <w:t>getValue</w:t>
      </w:r>
      <w:proofErr w:type="spellEnd"/>
      <w:r>
        <w:t>();</w:t>
      </w:r>
      <w:r>
        <w:tab/>
      </w:r>
    </w:p>
    <w:p w:rsidR="00534300" w:rsidRDefault="00534300" w:rsidP="00534300">
      <w:r>
        <w:tab/>
      </w:r>
      <w:r>
        <w:tab/>
      </w:r>
      <w:proofErr w:type="gramStart"/>
      <w:r>
        <w:t xml:space="preserve">if( </w:t>
      </w:r>
      <w:proofErr w:type="spellStart"/>
      <w:r>
        <w:t>varSendMSA</w:t>
      </w:r>
      <w:proofErr w:type="spellEnd"/>
      <w:proofErr w:type="gramEnd"/>
      <w:r>
        <w:t>== false)</w:t>
      </w:r>
    </w:p>
    <w:p w:rsidR="00534300" w:rsidRDefault="00534300" w:rsidP="00534300">
      <w:r>
        <w:tab/>
      </w:r>
      <w:r>
        <w:tab/>
        <w:t>{</w:t>
      </w:r>
    </w:p>
    <w:p w:rsidR="00534300" w:rsidRDefault="00534300" w:rsidP="00534300">
      <w:r>
        <w:tab/>
      </w:r>
      <w:r>
        <w:tab/>
      </w:r>
      <w:r>
        <w:tab/>
        <w:t>return true;</w:t>
      </w:r>
    </w:p>
    <w:p w:rsidR="00534300" w:rsidRDefault="00534300" w:rsidP="00534300">
      <w:r>
        <w:tab/>
      </w:r>
      <w:r>
        <w:tab/>
        <w:t>}</w:t>
      </w:r>
    </w:p>
    <w:p w:rsidR="00534300" w:rsidRDefault="00534300" w:rsidP="00534300">
      <w:r>
        <w:tab/>
      </w:r>
      <w:r>
        <w:tab/>
        <w:t>else</w:t>
      </w:r>
    </w:p>
    <w:p w:rsidR="00534300" w:rsidRDefault="00534300" w:rsidP="00534300">
      <w:r>
        <w:tab/>
      </w:r>
      <w:r>
        <w:tab/>
        <w:t>{</w:t>
      </w:r>
    </w:p>
    <w:p w:rsidR="00534300" w:rsidRDefault="00534300" w:rsidP="00534300">
      <w:r>
        <w:tab/>
      </w:r>
      <w:r>
        <w:tab/>
      </w:r>
      <w:r>
        <w:tab/>
        <w:t>return false;</w:t>
      </w:r>
    </w:p>
    <w:p w:rsidR="00534300" w:rsidRDefault="00534300" w:rsidP="00534300">
      <w:r>
        <w:tab/>
      </w:r>
      <w:r>
        <w:tab/>
        <w:t>}</w:t>
      </w:r>
    </w:p>
    <w:p w:rsidR="00534300" w:rsidRDefault="00534300" w:rsidP="00534300">
      <w:r>
        <w:tab/>
        <w:t>}</w:t>
      </w:r>
    </w:p>
    <w:p w:rsidR="00534300" w:rsidRDefault="00534300" w:rsidP="00534300">
      <w:r>
        <w:tab/>
        <w:t>catch (e)</w:t>
      </w:r>
    </w:p>
    <w:p w:rsidR="00534300" w:rsidRDefault="00534300" w:rsidP="00534300">
      <w:r>
        <w:tab/>
        <w:t>{</w:t>
      </w:r>
    </w:p>
    <w:p w:rsidR="00534300" w:rsidRDefault="00534300" w:rsidP="00534300">
      <w:r>
        <w:tab/>
      </w:r>
      <w:r>
        <w:tab/>
      </w:r>
      <w:proofErr w:type="spellStart"/>
      <w:proofErr w:type="gramStart"/>
      <w:r>
        <w:t>Xrm.Utility.alertDialog</w:t>
      </w:r>
      <w:proofErr w:type="spellEnd"/>
      <w:proofErr w:type="gramEnd"/>
      <w:r>
        <w:t>(</w:t>
      </w:r>
      <w:proofErr w:type="spellStart"/>
      <w:r>
        <w:t>functionName</w:t>
      </w:r>
      <w:proofErr w:type="spellEnd"/>
      <w:r>
        <w:t xml:space="preserve"> + "Error: " + </w:t>
      </w:r>
      <w:proofErr w:type="spellStart"/>
      <w:r>
        <w:t>e.message</w:t>
      </w:r>
      <w:proofErr w:type="spellEnd"/>
      <w:r>
        <w:t xml:space="preserve"> || </w:t>
      </w:r>
      <w:proofErr w:type="spellStart"/>
      <w:r>
        <w:t>e.description</w:t>
      </w:r>
      <w:proofErr w:type="spellEnd"/>
      <w:r>
        <w:t>);</w:t>
      </w:r>
    </w:p>
    <w:p w:rsidR="00534300" w:rsidRDefault="00534300" w:rsidP="00534300">
      <w:r>
        <w:tab/>
        <w:t>}</w:t>
      </w:r>
    </w:p>
    <w:p w:rsidR="00534300" w:rsidRDefault="00534300" w:rsidP="00534300">
      <w:r>
        <w:t>}</w:t>
      </w:r>
    </w:p>
    <w:p w:rsidR="000E28B7" w:rsidRDefault="000E28B7" w:rsidP="00534300"/>
    <w:p w:rsidR="000E28B7" w:rsidRDefault="000E28B7" w:rsidP="000E28B7">
      <w:r>
        <w:t>Add the above Enable rule to command and attach the command to button.</w:t>
      </w:r>
    </w:p>
    <w:p w:rsidR="000E28B7" w:rsidRDefault="000E28B7" w:rsidP="000E28B7"/>
    <w:p w:rsidR="000E28B7" w:rsidRPr="00534300" w:rsidRDefault="000E28B7" w:rsidP="000E28B7">
      <w:r>
        <w:t>That’s</w:t>
      </w:r>
      <w:r>
        <w:t xml:space="preserve"> it. Enjoy </w:t>
      </w:r>
      <w:r>
        <w:rPr>
          <w:rFonts w:ascii="Segoe UI Emoji" w:hAnsi="Segoe UI Emoji" w:cs="Segoe UI Emoji"/>
        </w:rPr>
        <w:t>🙂</w:t>
      </w:r>
    </w:p>
    <w:sectPr w:rsidR="000E28B7" w:rsidRPr="00534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04AC2"/>
    <w:multiLevelType w:val="hybridMultilevel"/>
    <w:tmpl w:val="4D9A95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00"/>
    <w:rsid w:val="000E28B7"/>
    <w:rsid w:val="003F4ADA"/>
    <w:rsid w:val="004B3E5D"/>
    <w:rsid w:val="00534300"/>
    <w:rsid w:val="00BE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7FE6"/>
  <w15:chartTrackingRefBased/>
  <w15:docId w15:val="{80D132FE-5726-4DB0-9D65-27699D21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4300"/>
  </w:style>
  <w:style w:type="paragraph" w:styleId="Heading1">
    <w:name w:val="heading 1"/>
    <w:basedOn w:val="Normal"/>
    <w:next w:val="Normal"/>
    <w:link w:val="Heading1Char"/>
    <w:uiPriority w:val="9"/>
    <w:qFormat/>
    <w:rsid w:val="00534300"/>
    <w:pPr>
      <w:keepNext/>
      <w:keepLines/>
      <w:pBdr>
        <w:bottom w:val="single" w:sz="4" w:space="1" w:color="F0941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30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30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3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30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30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30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30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30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300"/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34300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30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30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30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30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30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30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30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430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343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34300"/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30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3430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34300"/>
    <w:rPr>
      <w:b/>
      <w:bCs/>
    </w:rPr>
  </w:style>
  <w:style w:type="character" w:styleId="Emphasis">
    <w:name w:val="Emphasis"/>
    <w:basedOn w:val="DefaultParagraphFont"/>
    <w:uiPriority w:val="20"/>
    <w:qFormat/>
    <w:rsid w:val="00534300"/>
    <w:rPr>
      <w:i/>
      <w:iCs/>
    </w:rPr>
  </w:style>
  <w:style w:type="paragraph" w:styleId="NoSpacing">
    <w:name w:val="No Spacing"/>
    <w:uiPriority w:val="1"/>
    <w:qFormat/>
    <w:rsid w:val="005343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430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3430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30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300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430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430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430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3430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3430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4300"/>
    <w:pPr>
      <w:outlineLvl w:val="9"/>
    </w:pPr>
  </w:style>
  <w:style w:type="paragraph" w:styleId="ListParagraph">
    <w:name w:val="List Paragraph"/>
    <w:basedOn w:val="Normal"/>
    <w:uiPriority w:val="34"/>
    <w:qFormat/>
    <w:rsid w:val="00534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5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76B126E-CDAC-4FFD-B6E7-47915E127F15}"/>
</file>

<file path=customXml/itemProps2.xml><?xml version="1.0" encoding="utf-8"?>
<ds:datastoreItem xmlns:ds="http://schemas.openxmlformats.org/officeDocument/2006/customXml" ds:itemID="{EF669DFB-D2A0-4A38-8B3F-32B9420E8AF6}"/>
</file>

<file path=customXml/itemProps3.xml><?xml version="1.0" encoding="utf-8"?>
<ds:datastoreItem xmlns:ds="http://schemas.openxmlformats.org/officeDocument/2006/customXml" ds:itemID="{81573176-48CA-41CC-B9A2-33556754BE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Pankit Shah</dc:creator>
  <cp:keywords/>
  <dc:description/>
  <cp:lastModifiedBy>Pankit Shah</cp:lastModifiedBy>
  <cp:revision>1</cp:revision>
  <dcterms:created xsi:type="dcterms:W3CDTF">2020-11-26T06:58:00Z</dcterms:created>
  <dcterms:modified xsi:type="dcterms:W3CDTF">2020-11-26T07:21:00Z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