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56"/>
        </w:rPr>
        <w:t>Judicial AI for Nepal</w:t>
      </w:r>
    </w:p>
    <w:p>
      <w:pPr>
        <w:jc w:val="center"/>
      </w:pPr>
      <w:r>
        <w:rPr>
          <w:b/>
          <w:sz w:val="34"/>
        </w:rPr>
        <w:t>Complete Technical Architecture and Implementation Blueprint</w:t>
      </w:r>
    </w:p>
    <w:p>
      <w:pPr>
        <w:spacing w:before="360"/>
        <w:jc w:val="center"/>
      </w:pPr>
      <w:r>
        <w:rPr>
          <w:sz w:val="24"/>
        </w:rPr>
        <w:t>Version 1.0</w:t>
      </w:r>
    </w:p>
    <w:p>
      <w:pPr>
        <w:jc w:val="center"/>
      </w:pPr>
      <w:r>
        <w:rPr>
          <w:i/>
        </w:rPr>
        <w:t>Designed for Nepal's judicial and legal-information environment</w:t>
      </w:r>
    </w:p>
    <w:p>
      <w:pPr>
        <w:spacing w:before="1600"/>
        <w:jc w:val="center"/>
      </w:pPr>
      <w:r>
        <w:t>Purpose: System design, prototype development, institutional review, and implementation planning</w:t>
      </w:r>
    </w:p>
    <w:p>
      <w:r>
        <w:br w:type="page"/>
      </w:r>
    </w:p>
    <w:tbl>
      <w:tblPr>
        <w:tblStyle w:val="TableGrid"/>
        <w:tblW w:type="auto" w:w="0"/>
        <w:jc w:val="center"/>
        <w:tblLook w:firstColumn="1" w:firstRow="1" w:lastColumn="0" w:lastRow="0" w:noHBand="0" w:noVBand="1" w:val="04A0"/>
      </w:tblPr>
      <w:tblGrid>
        <w:gridCol w:w="10080"/>
      </w:tblGrid>
      <w:tr>
        <w:tc>
          <w:tcPr>
            <w:tcW w:type="dxa" w:w="10080"/>
            <w:shd w:fill="EEF5FA"/>
          </w:tcPr>
          <w:p>
            <w:r/>
            <w:r>
              <w:rPr>
                <w:b/>
                <w:sz w:val="20"/>
              </w:rPr>
              <w:t>Document Purpose</w:t>
              <w:br/>
            </w:r>
            <w:r>
              <w:rPr>
                <w:sz w:val="18"/>
              </w:rPr>
              <w:t>This blueprint explains how to build a Judicial AI platform for Nepal. It is separate from the concept paper. The concept paper explains why the system is needed. This document explains how the system can be designed, developed, tested, secured, deployed, and maintained.</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EEF5FA"/>
          </w:tcPr>
          <w:p>
            <w:r/>
            <w:r>
              <w:rPr>
                <w:b/>
                <w:sz w:val="20"/>
              </w:rPr>
              <w:t>Main Design Principle</w:t>
              <w:br/>
            </w:r>
            <w:r>
              <w:rPr>
                <w:sz w:val="18"/>
              </w:rPr>
              <w:t>The platform must not depend on the language model alone. Trust must come from verified legal documents, legal metadata, authority rules, version control, citation checking, governance, and human review.</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EEF5FA"/>
          </w:tcPr>
          <w:p>
            <w:r/>
            <w:r>
              <w:rPr>
                <w:b/>
                <w:sz w:val="20"/>
              </w:rPr>
              <w:t>Recommended Starting Point</w:t>
              <w:br/>
            </w:r>
            <w:r>
              <w:rPr>
                <w:sz w:val="18"/>
              </w:rPr>
              <w:t>Start with a small research prototype using the Constitution of Nepal, selected statutes, amendments, and 50 to 100 verified Supreme Court judgments. Do not begin with confidential case files or nationwide deployment.</w:t>
            </w:r>
          </w:p>
        </w:tc>
      </w:tr>
    </w:tbl>
    <w:p>
      <w:pPr>
        <w:spacing w:after="0"/>
      </w:pPr>
    </w:p>
    <w:p>
      <w:pPr>
        <w:pStyle w:val="Heading1"/>
      </w:pPr>
      <w:r>
        <w:t>Contents</w:t>
      </w:r>
    </w:p>
    <w:p>
      <w:pPr>
        <w:pStyle w:val="ListNumber"/>
      </w:pPr>
      <w:r>
        <w:t>1. Scope and Design Goals</w:t>
      </w:r>
    </w:p>
    <w:p>
      <w:pPr>
        <w:pStyle w:val="ListNumber"/>
      </w:pPr>
      <w:r>
        <w:t>2. Requirements and Use Cases</w:t>
      </w:r>
    </w:p>
    <w:p>
      <w:pPr>
        <w:pStyle w:val="ListNumber"/>
      </w:pPr>
      <w:r>
        <w:t>3. Architecture Overview</w:t>
      </w:r>
    </w:p>
    <w:p>
      <w:pPr>
        <w:pStyle w:val="ListNumber"/>
      </w:pPr>
      <w:r>
        <w:t>4. Core Data Model</w:t>
      </w:r>
    </w:p>
    <w:p>
      <w:pPr>
        <w:pStyle w:val="ListNumber"/>
      </w:pPr>
      <w:r>
        <w:t>5. Document Ingestion Pipeline</w:t>
      </w:r>
    </w:p>
    <w:p>
      <w:pPr>
        <w:pStyle w:val="ListNumber"/>
      </w:pPr>
      <w:r>
        <w:t>6. Legal Search and Retrieval</w:t>
      </w:r>
    </w:p>
    <w:p>
      <w:pPr>
        <w:pStyle w:val="ListNumber"/>
      </w:pPr>
      <w:r>
        <w:t>7. Authority-Aware Judicial RAG</w:t>
      </w:r>
    </w:p>
    <w:p>
      <w:pPr>
        <w:pStyle w:val="ListNumber"/>
      </w:pPr>
      <w:r>
        <w:t>8. Legal Intelligence Layer</w:t>
      </w:r>
    </w:p>
    <w:p>
      <w:pPr>
        <w:pStyle w:val="ListNumber"/>
      </w:pPr>
      <w:r>
        <w:t>9. Grounded Generation and Verification</w:t>
      </w:r>
    </w:p>
    <w:p>
      <w:pPr>
        <w:pStyle w:val="ListNumber"/>
      </w:pPr>
      <w:r>
        <w:t>10. Application and User Experience</w:t>
      </w:r>
    </w:p>
    <w:p>
      <w:pPr>
        <w:pStyle w:val="ListNumber"/>
      </w:pPr>
      <w:r>
        <w:t>11. Service Architecture and APIs</w:t>
      </w:r>
    </w:p>
    <w:p>
      <w:pPr>
        <w:pStyle w:val="ListNumber"/>
      </w:pPr>
      <w:r>
        <w:t>12. Security, Privacy, and Governance</w:t>
      </w:r>
    </w:p>
    <w:p>
      <w:pPr>
        <w:pStyle w:val="ListNumber"/>
      </w:pPr>
      <w:r>
        <w:t>13. Infrastructure and Deployment</w:t>
      </w:r>
    </w:p>
    <w:p>
      <w:pPr>
        <w:pStyle w:val="ListNumber"/>
      </w:pPr>
      <w:r>
        <w:t>14. Scalability and Reliability</w:t>
      </w:r>
    </w:p>
    <w:p>
      <w:pPr>
        <w:pStyle w:val="ListNumber"/>
      </w:pPr>
      <w:r>
        <w:t>15. Testing and Evaluation</w:t>
      </w:r>
    </w:p>
    <w:p>
      <w:pPr>
        <w:pStyle w:val="ListNumber"/>
      </w:pPr>
      <w:r>
        <w:t>16. Prototype Build Plan</w:t>
      </w:r>
    </w:p>
    <w:p>
      <w:pPr>
        <w:pStyle w:val="ListNumber"/>
      </w:pPr>
      <w:r>
        <w:t>17. Team, Operations, and Maintenance</w:t>
      </w:r>
    </w:p>
    <w:p>
      <w:pPr>
        <w:pStyle w:val="ListNumber"/>
      </w:pPr>
      <w:r>
        <w:t>18. Risks and Architecture Decisions</w:t>
      </w:r>
    </w:p>
    <w:p>
      <w:pPr>
        <w:pStyle w:val="ListNumber"/>
      </w:pPr>
      <w:r>
        <w:t>19. Implementation Checklist</w:t>
      </w:r>
    </w:p>
    <w:p>
      <w:pPr>
        <w:pStyle w:val="ListNumber"/>
      </w:pPr>
      <w:r>
        <w:t>Appendices</w:t>
      </w:r>
    </w:p>
    <w:p>
      <w:r>
        <w:br w:type="page"/>
      </w:r>
    </w:p>
    <w:p>
      <w:pPr>
        <w:pStyle w:val="Heading1"/>
      </w:pPr>
      <w:r>
        <w:t>1. Scope and Design Goals</w:t>
      </w:r>
    </w:p>
    <w:p>
      <w:r>
        <w:t>The proposed platform is a legal research and judicial-information support system. It helps users find, compare, and understand verified legal materials. It does not make judicial decisions.</w:t>
      </w:r>
    </w:p>
    <w:p>
      <w:pPr>
        <w:pStyle w:val="Heading2"/>
      </w:pPr>
      <w:r>
        <w:t>1.1 In Scope</w:t>
      </w:r>
    </w:p>
    <w:p>
      <w:pPr>
        <w:pStyle w:val="ListBullet"/>
      </w:pPr>
      <w:r>
        <w:t>Legal document collection and verification</w:t>
      </w:r>
    </w:p>
    <w:p>
      <w:pPr>
        <w:pStyle w:val="ListBullet"/>
      </w:pPr>
      <w:r>
        <w:t>OCR and Nepali Unicode normalization</w:t>
      </w:r>
    </w:p>
    <w:p>
      <w:pPr>
        <w:pStyle w:val="ListBullet"/>
      </w:pPr>
      <w:r>
        <w:t>Judgment, statute, regulation, and amendment metadata</w:t>
      </w:r>
    </w:p>
    <w:p>
      <w:pPr>
        <w:pStyle w:val="ListBullet"/>
      </w:pPr>
      <w:r>
        <w:t>Keyword, semantic, and hybrid search</w:t>
      </w:r>
    </w:p>
    <w:p>
      <w:pPr>
        <w:pStyle w:val="ListBullet"/>
      </w:pPr>
      <w:r>
        <w:t>Court-authority and temporal-validity checks</w:t>
      </w:r>
    </w:p>
    <w:p>
      <w:pPr>
        <w:pStyle w:val="ListBullet"/>
      </w:pPr>
      <w:r>
        <w:t>Precedent and citation relationship analysis</w:t>
      </w:r>
    </w:p>
    <w:p>
      <w:pPr>
        <w:pStyle w:val="ListBullet"/>
      </w:pPr>
      <w:r>
        <w:t>Evidence-based answer generation</w:t>
      </w:r>
    </w:p>
    <w:p>
      <w:pPr>
        <w:pStyle w:val="ListBullet"/>
      </w:pPr>
      <w:r>
        <w:t>Claim and citation verification</w:t>
      </w:r>
    </w:p>
    <w:p>
      <w:pPr>
        <w:pStyle w:val="ListBullet"/>
      </w:pPr>
      <w:r>
        <w:t>User access control, audit, and human review</w:t>
      </w:r>
    </w:p>
    <w:p>
      <w:pPr>
        <w:pStyle w:val="ListBullet"/>
      </w:pPr>
      <w:r>
        <w:t>Prototype, pilot, and later national-scale deployment</w:t>
      </w:r>
    </w:p>
    <w:p>
      <w:pPr>
        <w:pStyle w:val="Heading2"/>
      </w:pPr>
      <w:r>
        <w:t>1.2 Out of Scope</w:t>
      </w:r>
    </w:p>
    <w:p>
      <w:pPr>
        <w:pStyle w:val="ListBullet"/>
      </w:pPr>
      <w:r>
        <w:t>Autonomous adjudication</w:t>
      </w:r>
    </w:p>
    <w:p>
      <w:pPr>
        <w:pStyle w:val="ListBullet"/>
      </w:pPr>
      <w:r>
        <w:t>Automated sentencing</w:t>
      </w:r>
    </w:p>
    <w:p>
      <w:pPr>
        <w:pStyle w:val="ListBullet"/>
      </w:pPr>
      <w:r>
        <w:t>Prediction of guilt or liability</w:t>
      </w:r>
    </w:p>
    <w:p>
      <w:pPr>
        <w:pStyle w:val="ListBullet"/>
      </w:pPr>
      <w:r>
        <w:t>Witness credibility scoring</w:t>
      </w:r>
    </w:p>
    <w:p>
      <w:pPr>
        <w:pStyle w:val="ListBullet"/>
      </w:pPr>
      <w:r>
        <w:t>Predictive policing</w:t>
      </w:r>
    </w:p>
    <w:p>
      <w:pPr>
        <w:pStyle w:val="ListBullet"/>
      </w:pPr>
      <w:r>
        <w:t>Unreviewed legal advice for high-risk matters</w:t>
      </w:r>
    </w:p>
    <w:p>
      <w:pPr>
        <w:pStyle w:val="Heading2"/>
      </w:pPr>
      <w:r>
        <w:t>1.3 Quality Goals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Goal</w:t>
            </w:r>
          </w:p>
        </w:tc>
        <w:tc>
          <w:tcPr>
            <w:tcW w:type="dxa" w:w="5040"/>
            <w:vAlign w:val="center"/>
            <w:shd w:fill="D9EAF7"/>
          </w:tcPr>
          <w:p>
            <w:pPr>
              <w:spacing w:after="0" w:before="0"/>
            </w:pPr>
            <w:r/>
            <w:r>
              <w:rPr>
                <w:b/>
                <w:sz w:val="18"/>
              </w:rPr>
              <w:t>Meaning</w:t>
            </w:r>
          </w:p>
        </w:tc>
      </w:tr>
      <w:tr>
        <w:tc>
          <w:tcPr>
            <w:tcW w:type="dxa" w:w="5040"/>
            <w:vAlign w:val="center"/>
          </w:tcPr>
          <w:p>
            <w:pPr>
              <w:spacing w:after="0" w:before="0"/>
            </w:pPr>
            <w:r/>
            <w:r>
              <w:rPr>
                <w:b w:val="0"/>
                <w:sz w:val="17"/>
              </w:rPr>
              <w:t>Accuracy</w:t>
            </w:r>
          </w:p>
        </w:tc>
        <w:tc>
          <w:tcPr>
            <w:tcW w:type="dxa" w:w="5040"/>
            <w:vAlign w:val="center"/>
          </w:tcPr>
          <w:p>
            <w:pPr>
              <w:spacing w:after="0" w:before="0"/>
            </w:pPr>
            <w:r/>
            <w:r>
              <w:rPr>
                <w:b w:val="0"/>
                <w:sz w:val="17"/>
              </w:rPr>
              <w:t>The system finds and cites the correct legal source.</w:t>
            </w:r>
          </w:p>
        </w:tc>
      </w:tr>
      <w:tr>
        <w:tc>
          <w:tcPr>
            <w:tcW w:type="dxa" w:w="5040"/>
            <w:vAlign w:val="center"/>
          </w:tcPr>
          <w:p>
            <w:pPr>
              <w:spacing w:after="0" w:before="0"/>
            </w:pPr>
            <w:r/>
            <w:r>
              <w:rPr>
                <w:b w:val="0"/>
                <w:sz w:val="17"/>
              </w:rPr>
              <w:t>Traceability</w:t>
            </w:r>
          </w:p>
        </w:tc>
        <w:tc>
          <w:tcPr>
            <w:tcW w:type="dxa" w:w="5040"/>
            <w:vAlign w:val="center"/>
          </w:tcPr>
          <w:p>
            <w:pPr>
              <w:spacing w:after="0" w:before="0"/>
            </w:pPr>
            <w:r/>
            <w:r>
              <w:rPr>
                <w:b w:val="0"/>
                <w:sz w:val="17"/>
              </w:rPr>
              <w:t>Every important answer can be traced to a page, paragraph, provision, and official document.</w:t>
            </w:r>
          </w:p>
        </w:tc>
      </w:tr>
      <w:tr>
        <w:tc>
          <w:tcPr>
            <w:tcW w:type="dxa" w:w="5040"/>
            <w:vAlign w:val="center"/>
          </w:tcPr>
          <w:p>
            <w:pPr>
              <w:spacing w:after="0" w:before="0"/>
            </w:pPr>
            <w:r/>
            <w:r>
              <w:rPr>
                <w:b w:val="0"/>
                <w:sz w:val="17"/>
              </w:rPr>
              <w:t>Authority awareness</w:t>
            </w:r>
          </w:p>
        </w:tc>
        <w:tc>
          <w:tcPr>
            <w:tcW w:type="dxa" w:w="5040"/>
            <w:vAlign w:val="center"/>
          </w:tcPr>
          <w:p>
            <w:pPr>
              <w:spacing w:after="0" w:before="0"/>
            </w:pPr>
            <w:r/>
            <w:r>
              <w:rPr>
                <w:b w:val="0"/>
                <w:sz w:val="17"/>
              </w:rPr>
              <w:t>The system separates topical relevance from legal authority.</w:t>
            </w:r>
          </w:p>
        </w:tc>
      </w:tr>
      <w:tr>
        <w:tc>
          <w:tcPr>
            <w:tcW w:type="dxa" w:w="5040"/>
            <w:vAlign w:val="center"/>
          </w:tcPr>
          <w:p>
            <w:pPr>
              <w:spacing w:after="0" w:before="0"/>
            </w:pPr>
            <w:r/>
            <w:r>
              <w:rPr>
                <w:b w:val="0"/>
                <w:sz w:val="17"/>
              </w:rPr>
              <w:t>Temporal correctness</w:t>
            </w:r>
          </w:p>
        </w:tc>
        <w:tc>
          <w:tcPr>
            <w:tcW w:type="dxa" w:w="5040"/>
            <w:vAlign w:val="center"/>
          </w:tcPr>
          <w:p>
            <w:pPr>
              <w:spacing w:after="0" w:before="0"/>
            </w:pPr>
            <w:r/>
            <w:r>
              <w:rPr>
                <w:b w:val="0"/>
                <w:sz w:val="17"/>
              </w:rPr>
              <w:t>The system uses the law that applied on the relevant date.</w:t>
            </w:r>
          </w:p>
        </w:tc>
      </w:tr>
      <w:tr>
        <w:tc>
          <w:tcPr>
            <w:tcW w:type="dxa" w:w="5040"/>
            <w:vAlign w:val="center"/>
          </w:tcPr>
          <w:p>
            <w:pPr>
              <w:spacing w:after="0" w:before="0"/>
            </w:pPr>
            <w:r/>
            <w:r>
              <w:rPr>
                <w:b w:val="0"/>
                <w:sz w:val="17"/>
              </w:rPr>
              <w:t>Safety</w:t>
            </w:r>
          </w:p>
        </w:tc>
        <w:tc>
          <w:tcPr>
            <w:tcW w:type="dxa" w:w="5040"/>
            <w:vAlign w:val="center"/>
          </w:tcPr>
          <w:p>
            <w:pPr>
              <w:spacing w:after="0" w:before="0"/>
            </w:pPr>
            <w:r/>
            <w:r>
              <w:rPr>
                <w:b w:val="0"/>
                <w:sz w:val="17"/>
              </w:rPr>
              <w:t>The system refuses or limits answers when evidence is weak.</w:t>
            </w:r>
          </w:p>
        </w:tc>
      </w:tr>
      <w:tr>
        <w:tc>
          <w:tcPr>
            <w:tcW w:type="dxa" w:w="5040"/>
            <w:vAlign w:val="center"/>
          </w:tcPr>
          <w:p>
            <w:pPr>
              <w:spacing w:after="0" w:before="0"/>
            </w:pPr>
            <w:r/>
            <w:r>
              <w:rPr>
                <w:b w:val="0"/>
                <w:sz w:val="17"/>
              </w:rPr>
              <w:t>Replaceability</w:t>
            </w:r>
          </w:p>
        </w:tc>
        <w:tc>
          <w:tcPr>
            <w:tcW w:type="dxa" w:w="5040"/>
            <w:vAlign w:val="center"/>
          </w:tcPr>
          <w:p>
            <w:pPr>
              <w:spacing w:after="0" w:before="0"/>
            </w:pPr>
            <w:r/>
            <w:r>
              <w:rPr>
                <w:b w:val="0"/>
                <w:sz w:val="17"/>
              </w:rPr>
              <w:t>Models and databases can be changed without rebuilding the complete system.</w:t>
            </w:r>
          </w:p>
        </w:tc>
      </w:tr>
      <w:tr>
        <w:tc>
          <w:tcPr>
            <w:tcW w:type="dxa" w:w="5040"/>
            <w:vAlign w:val="center"/>
          </w:tcPr>
          <w:p>
            <w:pPr>
              <w:spacing w:after="0" w:before="0"/>
            </w:pPr>
            <w:r/>
            <w:r>
              <w:rPr>
                <w:b w:val="0"/>
                <w:sz w:val="17"/>
              </w:rPr>
              <w:t>Auditability</w:t>
            </w:r>
          </w:p>
        </w:tc>
        <w:tc>
          <w:tcPr>
            <w:tcW w:type="dxa" w:w="5040"/>
            <w:vAlign w:val="center"/>
          </w:tcPr>
          <w:p>
            <w:pPr>
              <w:spacing w:after="0" w:before="0"/>
            </w:pPr>
            <w:r/>
            <w:r>
              <w:rPr>
                <w:b w:val="0"/>
                <w:sz w:val="17"/>
              </w:rPr>
              <w:t>Important actions and decisions are logged.</w:t>
            </w:r>
          </w:p>
        </w:tc>
      </w:tr>
    </w:tbl>
    <w:p>
      <w:pPr>
        <w:spacing w:after="0"/>
      </w:pPr>
    </w:p>
    <w:p>
      <w:pPr>
        <w:pStyle w:val="Heading1"/>
      </w:pPr>
      <w:r>
        <w:t>2. Requirements and Use Cases</w:t>
      </w:r>
    </w:p>
    <w:p>
      <w:pPr>
        <w:pStyle w:val="Heading2"/>
      </w:pPr>
      <w:r>
        <w:t>2.1 Main User Groups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before="0"/>
            </w:pPr>
            <w:r/>
            <w:r>
              <w:rPr>
                <w:b/>
                <w:sz w:val="18"/>
              </w:rPr>
              <w:t>User</w:t>
            </w:r>
          </w:p>
        </w:tc>
        <w:tc>
          <w:tcPr>
            <w:tcW w:type="dxa" w:w="3360"/>
            <w:vAlign w:val="center"/>
            <w:shd w:fill="D9EAF7"/>
          </w:tcPr>
          <w:p>
            <w:pPr>
              <w:spacing w:after="0" w:before="0"/>
            </w:pPr>
            <w:r/>
            <w:r>
              <w:rPr>
                <w:b/>
                <w:sz w:val="18"/>
              </w:rPr>
              <w:t>Main Need</w:t>
            </w:r>
          </w:p>
        </w:tc>
        <w:tc>
          <w:tcPr>
            <w:tcW w:type="dxa" w:w="3360"/>
            <w:vAlign w:val="center"/>
            <w:shd w:fill="D9EAF7"/>
          </w:tcPr>
          <w:p>
            <w:pPr>
              <w:spacing w:after="0" w:before="0"/>
            </w:pPr>
            <w:r/>
            <w:r>
              <w:rPr>
                <w:b/>
                <w:sz w:val="18"/>
              </w:rPr>
              <w:t>Access Level</w:t>
            </w:r>
          </w:p>
        </w:tc>
      </w:tr>
      <w:tr>
        <w:tc>
          <w:tcPr>
            <w:tcW w:type="dxa" w:w="3360"/>
            <w:vAlign w:val="center"/>
          </w:tcPr>
          <w:p>
            <w:pPr>
              <w:spacing w:after="0" w:before="0"/>
            </w:pPr>
            <w:r/>
            <w:r>
              <w:rPr>
                <w:b w:val="0"/>
                <w:sz w:val="17"/>
              </w:rPr>
              <w:t>Judge or judicial officer</w:t>
            </w:r>
          </w:p>
        </w:tc>
        <w:tc>
          <w:tcPr>
            <w:tcW w:type="dxa" w:w="3360"/>
            <w:vAlign w:val="center"/>
          </w:tcPr>
          <w:p>
            <w:pPr>
              <w:spacing w:after="0" w:before="0"/>
            </w:pPr>
            <w:r/>
            <w:r>
              <w:rPr>
                <w:b w:val="0"/>
                <w:sz w:val="17"/>
              </w:rPr>
              <w:t>Fast access to provisions, judgments, conflicts, and history</w:t>
            </w:r>
          </w:p>
        </w:tc>
        <w:tc>
          <w:tcPr>
            <w:tcW w:type="dxa" w:w="3360"/>
            <w:vAlign w:val="center"/>
          </w:tcPr>
          <w:p>
            <w:pPr>
              <w:spacing w:after="0" w:before="0"/>
            </w:pPr>
            <w:r/>
            <w:r>
              <w:rPr>
                <w:b w:val="0"/>
                <w:sz w:val="17"/>
              </w:rPr>
              <w:t>Restricted institutional</w:t>
            </w:r>
          </w:p>
        </w:tc>
      </w:tr>
      <w:tr>
        <w:tc>
          <w:tcPr>
            <w:tcW w:type="dxa" w:w="3360"/>
            <w:vAlign w:val="center"/>
          </w:tcPr>
          <w:p>
            <w:pPr>
              <w:spacing w:after="0" w:before="0"/>
            </w:pPr>
            <w:r/>
            <w:r>
              <w:rPr>
                <w:b w:val="0"/>
                <w:sz w:val="17"/>
              </w:rPr>
              <w:t>Legal researcher</w:t>
            </w:r>
          </w:p>
        </w:tc>
        <w:tc>
          <w:tcPr>
            <w:tcW w:type="dxa" w:w="3360"/>
            <w:vAlign w:val="center"/>
          </w:tcPr>
          <w:p>
            <w:pPr>
              <w:spacing w:after="0" w:before="0"/>
            </w:pPr>
            <w:r/>
            <w:r>
              <w:rPr>
                <w:b w:val="0"/>
                <w:sz w:val="17"/>
              </w:rPr>
              <w:t>Deep search, citation tracing, comparison, export</w:t>
            </w:r>
          </w:p>
        </w:tc>
        <w:tc>
          <w:tcPr>
            <w:tcW w:type="dxa" w:w="3360"/>
            <w:vAlign w:val="center"/>
          </w:tcPr>
          <w:p>
            <w:pPr>
              <w:spacing w:after="0" w:before="0"/>
            </w:pPr>
            <w:r/>
            <w:r>
              <w:rPr>
                <w:b w:val="0"/>
                <w:sz w:val="17"/>
              </w:rPr>
              <w:t>Institutional</w:t>
            </w:r>
          </w:p>
        </w:tc>
      </w:tr>
      <w:tr>
        <w:tc>
          <w:tcPr>
            <w:tcW w:type="dxa" w:w="3360"/>
            <w:vAlign w:val="center"/>
          </w:tcPr>
          <w:p>
            <w:pPr>
              <w:spacing w:after="0" w:before="0"/>
            </w:pPr>
            <w:r/>
            <w:r>
              <w:rPr>
                <w:b w:val="0"/>
                <w:sz w:val="17"/>
              </w:rPr>
              <w:t>Lawyer</w:t>
            </w:r>
          </w:p>
        </w:tc>
        <w:tc>
          <w:tcPr>
            <w:tcW w:type="dxa" w:w="3360"/>
            <w:vAlign w:val="center"/>
          </w:tcPr>
          <w:p>
            <w:pPr>
              <w:spacing w:after="0" w:before="0"/>
            </w:pPr>
            <w:r/>
            <w:r>
              <w:rPr>
                <w:b w:val="0"/>
                <w:sz w:val="17"/>
              </w:rPr>
              <w:t>Legal research and source-linked analysis</w:t>
            </w:r>
          </w:p>
        </w:tc>
        <w:tc>
          <w:tcPr>
            <w:tcW w:type="dxa" w:w="3360"/>
            <w:vAlign w:val="center"/>
          </w:tcPr>
          <w:p>
            <w:pPr>
              <w:spacing w:after="0" w:before="0"/>
            </w:pPr>
            <w:r/>
            <w:r>
              <w:rPr>
                <w:b w:val="0"/>
                <w:sz w:val="17"/>
              </w:rPr>
              <w:t>Professional</w:t>
            </w:r>
          </w:p>
        </w:tc>
      </w:tr>
      <w:tr>
        <w:tc>
          <w:tcPr>
            <w:tcW w:type="dxa" w:w="3360"/>
            <w:vAlign w:val="center"/>
          </w:tcPr>
          <w:p>
            <w:pPr>
              <w:spacing w:after="0" w:before="0"/>
            </w:pPr>
            <w:r/>
            <w:r>
              <w:rPr>
                <w:b w:val="0"/>
                <w:sz w:val="17"/>
              </w:rPr>
              <w:t>Court administrator</w:t>
            </w:r>
          </w:p>
        </w:tc>
        <w:tc>
          <w:tcPr>
            <w:tcW w:type="dxa" w:w="3360"/>
            <w:vAlign w:val="center"/>
          </w:tcPr>
          <w:p>
            <w:pPr>
              <w:spacing w:after="0" w:before="0"/>
            </w:pPr>
            <w:r/>
            <w:r>
              <w:rPr>
                <w:b w:val="0"/>
                <w:sz w:val="17"/>
              </w:rPr>
              <w:t>Document processing, metadata review, system oversight</w:t>
            </w:r>
          </w:p>
        </w:tc>
        <w:tc>
          <w:tcPr>
            <w:tcW w:type="dxa" w:w="3360"/>
            <w:vAlign w:val="center"/>
          </w:tcPr>
          <w:p>
            <w:pPr>
              <w:spacing w:after="0" w:before="0"/>
            </w:pPr>
            <w:r/>
            <w:r>
              <w:rPr>
                <w:b w:val="0"/>
                <w:sz w:val="17"/>
              </w:rPr>
              <w:t>Administrative</w:t>
            </w:r>
          </w:p>
        </w:tc>
      </w:tr>
      <w:tr>
        <w:tc>
          <w:tcPr>
            <w:tcW w:type="dxa" w:w="3360"/>
            <w:vAlign w:val="center"/>
          </w:tcPr>
          <w:p>
            <w:pPr>
              <w:spacing w:after="0" w:before="0"/>
            </w:pPr>
            <w:r/>
            <w:r>
              <w:rPr>
                <w:b w:val="0"/>
                <w:sz w:val="17"/>
              </w:rPr>
              <w:t>Citizen</w:t>
            </w:r>
          </w:p>
        </w:tc>
        <w:tc>
          <w:tcPr>
            <w:tcW w:type="dxa" w:w="3360"/>
            <w:vAlign w:val="center"/>
          </w:tcPr>
          <w:p>
            <w:pPr>
              <w:spacing w:after="0" w:before="0"/>
            </w:pPr>
            <w:r/>
            <w:r>
              <w:rPr>
                <w:b w:val="0"/>
                <w:sz w:val="17"/>
              </w:rPr>
              <w:t>Plain-language navigation to public legal information</w:t>
            </w:r>
          </w:p>
        </w:tc>
        <w:tc>
          <w:tcPr>
            <w:tcW w:type="dxa" w:w="3360"/>
            <w:vAlign w:val="center"/>
          </w:tcPr>
          <w:p>
            <w:pPr>
              <w:spacing w:after="0" w:before="0"/>
            </w:pPr>
            <w:r/>
            <w:r>
              <w:rPr>
                <w:b w:val="0"/>
                <w:sz w:val="17"/>
              </w:rPr>
              <w:t>Public and limited</w:t>
            </w:r>
          </w:p>
        </w:tc>
      </w:tr>
      <w:tr>
        <w:tc>
          <w:tcPr>
            <w:tcW w:type="dxa" w:w="3360"/>
            <w:vAlign w:val="center"/>
          </w:tcPr>
          <w:p>
            <w:pPr>
              <w:spacing w:after="0" w:before="0"/>
            </w:pPr>
            <w:r/>
            <w:r>
              <w:rPr>
                <w:b w:val="0"/>
                <w:sz w:val="17"/>
              </w:rPr>
              <w:t>System auditor</w:t>
            </w:r>
          </w:p>
        </w:tc>
        <w:tc>
          <w:tcPr>
            <w:tcW w:type="dxa" w:w="3360"/>
            <w:vAlign w:val="center"/>
          </w:tcPr>
          <w:p>
            <w:pPr>
              <w:spacing w:after="0" w:before="0"/>
            </w:pPr>
            <w:r/>
            <w:r>
              <w:rPr>
                <w:b w:val="0"/>
                <w:sz w:val="17"/>
              </w:rPr>
              <w:t>Logs, model versions, policy decisions, incidents</w:t>
            </w:r>
          </w:p>
        </w:tc>
        <w:tc>
          <w:tcPr>
            <w:tcW w:type="dxa" w:w="3360"/>
            <w:vAlign w:val="center"/>
          </w:tcPr>
          <w:p>
            <w:pPr>
              <w:spacing w:after="0" w:before="0"/>
            </w:pPr>
            <w:r/>
            <w:r>
              <w:rPr>
                <w:b w:val="0"/>
                <w:sz w:val="17"/>
              </w:rPr>
              <w:t>Highly restricted</w:t>
            </w:r>
          </w:p>
        </w:tc>
      </w:tr>
    </w:tbl>
    <w:p>
      <w:pPr>
        <w:spacing w:after="0"/>
      </w:pPr>
    </w:p>
    <w:p>
      <w:pPr>
        <w:pStyle w:val="Heading2"/>
      </w:pPr>
      <w:r>
        <w:t>2.2 Priority Use Cases</w:t>
      </w:r>
    </w:p>
    <w:p>
      <w:pPr>
        <w:pStyle w:val="ListNumber"/>
      </w:pPr>
      <w:r>
        <w:t>Find a judgment by case number, party, court, date, or legal issue.</w:t>
      </w:r>
    </w:p>
    <w:p>
      <w:pPr>
        <w:pStyle w:val="ListNumber"/>
      </w:pPr>
      <w:r>
        <w:t>Find all judgments that cite a provision or earlier case.</w:t>
      </w:r>
    </w:p>
    <w:p>
      <w:pPr>
        <w:pStyle w:val="ListNumber"/>
      </w:pPr>
      <w:r>
        <w:t>Find the version of a statute that applied on a selected date.</w:t>
      </w:r>
    </w:p>
    <w:p>
      <w:pPr>
        <w:pStyle w:val="ListNumber"/>
      </w:pPr>
      <w:r>
        <w:t>Compare judgments that reach different conclusions.</w:t>
      </w:r>
    </w:p>
    <w:p>
      <w:pPr>
        <w:pStyle w:val="ListNumber"/>
      </w:pPr>
      <w:r>
        <w:t>Generate a short legal research note with paragraph-level citations.</w:t>
      </w:r>
    </w:p>
    <w:p>
      <w:pPr>
        <w:pStyle w:val="ListNumber"/>
      </w:pPr>
      <w:r>
        <w:t>Detect whether an answer uses an outdated or weak authority.</w:t>
      </w:r>
    </w:p>
    <w:p>
      <w:pPr>
        <w:pStyle w:val="ListNumber"/>
      </w:pPr>
      <w:r>
        <w:t>Translate or explain public legal information while preserving the original source.</w:t>
      </w:r>
    </w:p>
    <w:p>
      <w:pPr>
        <w:pStyle w:val="ListNumber"/>
      </w:pPr>
      <w:r>
        <w:t>Review AI-generated claims before institutional use.</w:t>
      </w:r>
    </w:p>
    <w:p>
      <w:pPr>
        <w:pStyle w:val="Heading2"/>
      </w:pPr>
      <w:r>
        <w:t>2.3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Area</w:t>
            </w:r>
          </w:p>
        </w:tc>
        <w:tc>
          <w:tcPr>
            <w:tcW w:type="dxa" w:w="5040"/>
            <w:vAlign w:val="center"/>
            <w:shd w:fill="D9EAF7"/>
          </w:tcPr>
          <w:p>
            <w:pPr>
              <w:spacing w:after="0" w:before="0"/>
            </w:pPr>
            <w:r/>
            <w:r>
              <w:rPr>
                <w:b/>
                <w:sz w:val="18"/>
              </w:rPr>
              <w:t>Requirement</w:t>
            </w:r>
          </w:p>
        </w:tc>
      </w:tr>
      <w:tr>
        <w:tc>
          <w:tcPr>
            <w:tcW w:type="dxa" w:w="5040"/>
            <w:vAlign w:val="center"/>
          </w:tcPr>
          <w:p>
            <w:pPr>
              <w:spacing w:after="0" w:before="0"/>
            </w:pPr>
            <w:r/>
            <w:r>
              <w:rPr>
                <w:b w:val="0"/>
                <w:sz w:val="17"/>
              </w:rPr>
              <w:t>Availability</w:t>
            </w:r>
          </w:p>
        </w:tc>
        <w:tc>
          <w:tcPr>
            <w:tcW w:type="dxa" w:w="5040"/>
            <w:vAlign w:val="center"/>
          </w:tcPr>
          <w:p>
            <w:pPr>
              <w:spacing w:after="0" w:before="0"/>
            </w:pPr>
            <w:r/>
            <w:r>
              <w:rPr>
                <w:b w:val="0"/>
                <w:sz w:val="17"/>
              </w:rPr>
              <w:t>Prototype may be single-site; production should support high availability.</w:t>
            </w:r>
          </w:p>
        </w:tc>
      </w:tr>
      <w:tr>
        <w:tc>
          <w:tcPr>
            <w:tcW w:type="dxa" w:w="5040"/>
            <w:vAlign w:val="center"/>
          </w:tcPr>
          <w:p>
            <w:pPr>
              <w:spacing w:after="0" w:before="0"/>
            </w:pPr>
            <w:r/>
            <w:r>
              <w:rPr>
                <w:b w:val="0"/>
                <w:sz w:val="17"/>
              </w:rPr>
              <w:t>Performance</w:t>
            </w:r>
          </w:p>
        </w:tc>
        <w:tc>
          <w:tcPr>
            <w:tcW w:type="dxa" w:w="5040"/>
            <w:vAlign w:val="center"/>
          </w:tcPr>
          <w:p>
            <w:pPr>
              <w:spacing w:after="0" w:before="0"/>
            </w:pPr>
            <w:r/>
            <w:r>
              <w:rPr>
                <w:b w:val="0"/>
                <w:sz w:val="17"/>
              </w:rPr>
              <w:t>Search should normally respond within seconds; complex verified answers may take longer.</w:t>
            </w:r>
          </w:p>
        </w:tc>
      </w:tr>
      <w:tr>
        <w:tc>
          <w:tcPr>
            <w:tcW w:type="dxa" w:w="5040"/>
            <w:vAlign w:val="center"/>
          </w:tcPr>
          <w:p>
            <w:pPr>
              <w:spacing w:after="0" w:before="0"/>
            </w:pPr>
            <w:r/>
            <w:r>
              <w:rPr>
                <w:b w:val="0"/>
                <w:sz w:val="17"/>
              </w:rPr>
              <w:t>Security</w:t>
            </w:r>
          </w:p>
        </w:tc>
        <w:tc>
          <w:tcPr>
            <w:tcW w:type="dxa" w:w="5040"/>
            <w:vAlign w:val="center"/>
          </w:tcPr>
          <w:p>
            <w:pPr>
              <w:spacing w:after="0" w:before="0"/>
            </w:pPr>
            <w:r/>
            <w:r>
              <w:rPr>
                <w:b w:val="0"/>
                <w:sz w:val="17"/>
              </w:rPr>
              <w:t>Encryption, least privilege, logging, and environment separation are mandatory.</w:t>
            </w:r>
          </w:p>
        </w:tc>
      </w:tr>
      <w:tr>
        <w:tc>
          <w:tcPr>
            <w:tcW w:type="dxa" w:w="5040"/>
            <w:vAlign w:val="center"/>
          </w:tcPr>
          <w:p>
            <w:pPr>
              <w:spacing w:after="0" w:before="0"/>
            </w:pPr>
            <w:r/>
            <w:r>
              <w:rPr>
                <w:b w:val="0"/>
                <w:sz w:val="17"/>
              </w:rPr>
              <w:t>Maintainability</w:t>
            </w:r>
          </w:p>
        </w:tc>
        <w:tc>
          <w:tcPr>
            <w:tcW w:type="dxa" w:w="5040"/>
            <w:vAlign w:val="center"/>
          </w:tcPr>
          <w:p>
            <w:pPr>
              <w:spacing w:after="0" w:before="0"/>
            </w:pPr>
            <w:r/>
            <w:r>
              <w:rPr>
                <w:b w:val="0"/>
                <w:sz w:val="17"/>
              </w:rPr>
              <w:t>Modular services, versioned APIs, automated tests, and clear ownership.</w:t>
            </w:r>
          </w:p>
        </w:tc>
      </w:tr>
      <w:tr>
        <w:tc>
          <w:tcPr>
            <w:tcW w:type="dxa" w:w="5040"/>
            <w:vAlign w:val="center"/>
          </w:tcPr>
          <w:p>
            <w:pPr>
              <w:spacing w:after="0" w:before="0"/>
            </w:pPr>
            <w:r/>
            <w:r>
              <w:rPr>
                <w:b w:val="0"/>
                <w:sz w:val="17"/>
              </w:rPr>
              <w:t>Interoperability</w:t>
            </w:r>
          </w:p>
        </w:tc>
        <w:tc>
          <w:tcPr>
            <w:tcW w:type="dxa" w:w="5040"/>
            <w:vAlign w:val="center"/>
          </w:tcPr>
          <w:p>
            <w:pPr>
              <w:spacing w:after="0" w:before="0"/>
            </w:pPr>
            <w:r/>
            <w:r>
              <w:rPr>
                <w:b w:val="0"/>
                <w:sz w:val="17"/>
              </w:rPr>
              <w:t>Use standard APIs and export formats; avoid vendor lock-in.</w:t>
            </w:r>
          </w:p>
        </w:tc>
      </w:tr>
      <w:tr>
        <w:tc>
          <w:tcPr>
            <w:tcW w:type="dxa" w:w="5040"/>
            <w:vAlign w:val="center"/>
          </w:tcPr>
          <w:p>
            <w:pPr>
              <w:spacing w:after="0" w:before="0"/>
            </w:pPr>
            <w:r/>
            <w:r>
              <w:rPr>
                <w:b w:val="0"/>
                <w:sz w:val="17"/>
              </w:rPr>
              <w:t>Language</w:t>
            </w:r>
          </w:p>
        </w:tc>
        <w:tc>
          <w:tcPr>
            <w:tcW w:type="dxa" w:w="5040"/>
            <w:vAlign w:val="center"/>
          </w:tcPr>
          <w:p>
            <w:pPr>
              <w:spacing w:after="0" w:before="0"/>
            </w:pPr>
            <w:r/>
            <w:r>
              <w:rPr>
                <w:b w:val="0"/>
                <w:sz w:val="17"/>
              </w:rPr>
              <w:t>Support Nepali, English, and mixed-language queries.</w:t>
            </w:r>
          </w:p>
        </w:tc>
      </w:tr>
      <w:tr>
        <w:tc>
          <w:tcPr>
            <w:tcW w:type="dxa" w:w="5040"/>
            <w:vAlign w:val="center"/>
          </w:tcPr>
          <w:p>
            <w:pPr>
              <w:spacing w:after="0" w:before="0"/>
            </w:pPr>
            <w:r/>
            <w:r>
              <w:rPr>
                <w:b w:val="0"/>
                <w:sz w:val="17"/>
              </w:rPr>
              <w:t>Accessibility</w:t>
            </w:r>
          </w:p>
        </w:tc>
        <w:tc>
          <w:tcPr>
            <w:tcW w:type="dxa" w:w="5040"/>
            <w:vAlign w:val="center"/>
          </w:tcPr>
          <w:p>
            <w:pPr>
              <w:spacing w:after="0" w:before="0"/>
            </w:pPr>
            <w:r/>
            <w:r>
              <w:rPr>
                <w:b w:val="0"/>
                <w:sz w:val="17"/>
              </w:rPr>
              <w:t>Readable interface, clear sources, keyboard support, and simple language.</w:t>
            </w:r>
          </w:p>
        </w:tc>
      </w:tr>
    </w:tbl>
    <w:p>
      <w:pPr>
        <w:spacing w:after="0"/>
      </w:pPr>
    </w:p>
    <w:p>
      <w:pPr>
        <w:pStyle w:val="Heading1"/>
      </w:pPr>
      <w:r>
        <w:t>3. Architecture Overview</w:t>
      </w:r>
    </w:p>
    <w:p>
      <w:r>
        <w:t>The system uses layers. Each layer has one clear responsibility. This makes the platform easier to test, secure, and replace.</w:t>
      </w:r>
    </w:p>
    <w:p>
      <w:pPr>
        <w:pStyle w:val="CodeBlock"/>
      </w:pPr>
      <w:r>
        <w:t>Users and Judicial Systems</w:t>
        <w:br/>
        <w:t xml:space="preserve">        |</w:t>
        <w:br/>
        <w:t>Web / Mobile / Institutional Portal</w:t>
        <w:br/>
        <w:t xml:space="preserve">        |</w:t>
        <w:br/>
        <w:t>API Gateway + Identity + Policy</w:t>
        <w:br/>
        <w:t xml:space="preserve">        |</w:t>
        <w:br/>
        <w:t>Judicial AI Orchestrator</w:t>
        <w:br/>
        <w:t xml:space="preserve">   |        |         |         |</w:t>
        <w:br/>
        <w:t>Search   Legal     Evidence   Human Review</w:t>
        <w:br/>
        <w:t>Service  Intelligence Package  Workflow</w:t>
        <w:br/>
        <w:t xml:space="preserve">   |        |         |         |</w:t>
        <w:br/>
        <w:t>OpenSearch Vector DB  LLM Gateway  Audit</w:t>
        <w:br/>
        <w:t xml:space="preserve">   \___________ Data Foundation __________/</w:t>
        <w:br/>
        <w:t xml:space="preserve"> PostgreSQL | Object Storage | Citation Graph</w:t>
      </w:r>
    </w:p>
    <w:p>
      <w:pPr>
        <w:pStyle w:val="Heading2"/>
      </w:pPr>
      <w:r>
        <w:t>3.1 Architecture Layers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Layer</w:t>
            </w:r>
          </w:p>
        </w:tc>
        <w:tc>
          <w:tcPr>
            <w:tcW w:type="dxa" w:w="5040"/>
            <w:vAlign w:val="center"/>
            <w:shd w:fill="D9EAF7"/>
          </w:tcPr>
          <w:p>
            <w:pPr>
              <w:spacing w:after="0" w:before="0"/>
            </w:pPr>
            <w:r/>
            <w:r>
              <w:rPr>
                <w:b/>
                <w:sz w:val="18"/>
              </w:rPr>
              <w:t>Responsibility</w:t>
            </w:r>
          </w:p>
        </w:tc>
      </w:tr>
      <w:tr>
        <w:tc>
          <w:tcPr>
            <w:tcW w:type="dxa" w:w="5040"/>
            <w:vAlign w:val="center"/>
          </w:tcPr>
          <w:p>
            <w:pPr>
              <w:spacing w:after="0" w:before="0"/>
            </w:pPr>
            <w:r/>
            <w:r>
              <w:rPr>
                <w:b w:val="0"/>
                <w:sz w:val="17"/>
              </w:rPr>
              <w:t>Access</w:t>
            </w:r>
          </w:p>
        </w:tc>
        <w:tc>
          <w:tcPr>
            <w:tcW w:type="dxa" w:w="5040"/>
            <w:vAlign w:val="center"/>
          </w:tcPr>
          <w:p>
            <w:pPr>
              <w:spacing w:after="0" w:before="0"/>
            </w:pPr>
            <w:r/>
            <w:r>
              <w:rPr>
                <w:b w:val="0"/>
                <w:sz w:val="17"/>
              </w:rPr>
              <w:t>User interface and external system integration</w:t>
            </w:r>
          </w:p>
        </w:tc>
      </w:tr>
      <w:tr>
        <w:tc>
          <w:tcPr>
            <w:tcW w:type="dxa" w:w="5040"/>
            <w:vAlign w:val="center"/>
          </w:tcPr>
          <w:p>
            <w:pPr>
              <w:spacing w:after="0" w:before="0"/>
            </w:pPr>
            <w:r/>
            <w:r>
              <w:rPr>
                <w:b w:val="0"/>
                <w:sz w:val="17"/>
              </w:rPr>
              <w:t>Gateway</w:t>
            </w:r>
          </w:p>
        </w:tc>
        <w:tc>
          <w:tcPr>
            <w:tcW w:type="dxa" w:w="5040"/>
            <w:vAlign w:val="center"/>
          </w:tcPr>
          <w:p>
            <w:pPr>
              <w:spacing w:after="0" w:before="0"/>
            </w:pPr>
            <w:r/>
            <w:r>
              <w:rPr>
                <w:b w:val="0"/>
                <w:sz w:val="17"/>
              </w:rPr>
              <w:t>Authentication, authorization, rate limits, request validation</w:t>
            </w:r>
          </w:p>
        </w:tc>
      </w:tr>
      <w:tr>
        <w:tc>
          <w:tcPr>
            <w:tcW w:type="dxa" w:w="5040"/>
            <w:vAlign w:val="center"/>
          </w:tcPr>
          <w:p>
            <w:pPr>
              <w:spacing w:after="0" w:before="0"/>
            </w:pPr>
            <w:r/>
            <w:r>
              <w:rPr>
                <w:b w:val="0"/>
                <w:sz w:val="17"/>
              </w:rPr>
              <w:t>Orchestration</w:t>
            </w:r>
          </w:p>
        </w:tc>
        <w:tc>
          <w:tcPr>
            <w:tcW w:type="dxa" w:w="5040"/>
            <w:vAlign w:val="center"/>
          </w:tcPr>
          <w:p>
            <w:pPr>
              <w:spacing w:after="0" w:before="0"/>
            </w:pPr>
            <w:r/>
            <w:r>
              <w:rPr>
                <w:b w:val="0"/>
                <w:sz w:val="17"/>
              </w:rPr>
              <w:t>Controls the end-to-end research workflow</w:t>
            </w:r>
          </w:p>
        </w:tc>
      </w:tr>
      <w:tr>
        <w:tc>
          <w:tcPr>
            <w:tcW w:type="dxa" w:w="5040"/>
            <w:vAlign w:val="center"/>
          </w:tcPr>
          <w:p>
            <w:pPr>
              <w:spacing w:after="0" w:before="0"/>
            </w:pPr>
            <w:r/>
            <w:r>
              <w:rPr>
                <w:b w:val="0"/>
                <w:sz w:val="17"/>
              </w:rPr>
              <w:t>Retrieval</w:t>
            </w:r>
          </w:p>
        </w:tc>
        <w:tc>
          <w:tcPr>
            <w:tcW w:type="dxa" w:w="5040"/>
            <w:vAlign w:val="center"/>
          </w:tcPr>
          <w:p>
            <w:pPr>
              <w:spacing w:after="0" w:before="0"/>
            </w:pPr>
            <w:r/>
            <w:r>
              <w:rPr>
                <w:b w:val="0"/>
                <w:sz w:val="17"/>
              </w:rPr>
              <w:t>Keyword, semantic, metadata, and graph search</w:t>
            </w:r>
          </w:p>
        </w:tc>
      </w:tr>
      <w:tr>
        <w:tc>
          <w:tcPr>
            <w:tcW w:type="dxa" w:w="5040"/>
            <w:vAlign w:val="center"/>
          </w:tcPr>
          <w:p>
            <w:pPr>
              <w:spacing w:after="0" w:before="0"/>
            </w:pPr>
            <w:r/>
            <w:r>
              <w:rPr>
                <w:b w:val="0"/>
                <w:sz w:val="17"/>
              </w:rPr>
              <w:t>Legal Intelligence</w:t>
            </w:r>
          </w:p>
        </w:tc>
        <w:tc>
          <w:tcPr>
            <w:tcW w:type="dxa" w:w="5040"/>
            <w:vAlign w:val="center"/>
          </w:tcPr>
          <w:p>
            <w:pPr>
              <w:spacing w:after="0" w:before="0"/>
            </w:pPr>
            <w:r/>
            <w:r>
              <w:rPr>
                <w:b w:val="0"/>
                <w:sz w:val="17"/>
              </w:rPr>
              <w:t>Authority, jurisdiction, precedent, and temporal checks</w:t>
            </w:r>
          </w:p>
        </w:tc>
      </w:tr>
      <w:tr>
        <w:tc>
          <w:tcPr>
            <w:tcW w:type="dxa" w:w="5040"/>
            <w:vAlign w:val="center"/>
          </w:tcPr>
          <w:p>
            <w:pPr>
              <w:spacing w:after="0" w:before="0"/>
            </w:pPr>
            <w:r/>
            <w:r>
              <w:rPr>
                <w:b w:val="0"/>
                <w:sz w:val="17"/>
              </w:rPr>
              <w:t>Evidence</w:t>
            </w:r>
          </w:p>
        </w:tc>
        <w:tc>
          <w:tcPr>
            <w:tcW w:type="dxa" w:w="5040"/>
            <w:vAlign w:val="center"/>
          </w:tcPr>
          <w:p>
            <w:pPr>
              <w:spacing w:after="0" w:before="0"/>
            </w:pPr>
            <w:r/>
            <w:r>
              <w:rPr>
                <w:b w:val="0"/>
                <w:sz w:val="17"/>
              </w:rPr>
              <w:t>Builds a structured set of verified legal sources</w:t>
            </w:r>
          </w:p>
        </w:tc>
      </w:tr>
      <w:tr>
        <w:tc>
          <w:tcPr>
            <w:tcW w:type="dxa" w:w="5040"/>
            <w:vAlign w:val="center"/>
          </w:tcPr>
          <w:p>
            <w:pPr>
              <w:spacing w:after="0" w:before="0"/>
            </w:pPr>
            <w:r/>
            <w:r>
              <w:rPr>
                <w:b w:val="0"/>
                <w:sz w:val="17"/>
              </w:rPr>
              <w:t>Model Gateway</w:t>
            </w:r>
          </w:p>
        </w:tc>
        <w:tc>
          <w:tcPr>
            <w:tcW w:type="dxa" w:w="5040"/>
            <w:vAlign w:val="center"/>
          </w:tcPr>
          <w:p>
            <w:pPr>
              <w:spacing w:after="0" w:before="0"/>
            </w:pPr>
            <w:r/>
            <w:r>
              <w:rPr>
                <w:b w:val="0"/>
                <w:sz w:val="17"/>
              </w:rPr>
              <w:t>Calls approved LLMs and embedding models</w:t>
            </w:r>
          </w:p>
        </w:tc>
      </w:tr>
      <w:tr>
        <w:tc>
          <w:tcPr>
            <w:tcW w:type="dxa" w:w="5040"/>
            <w:vAlign w:val="center"/>
          </w:tcPr>
          <w:p>
            <w:pPr>
              <w:spacing w:after="0" w:before="0"/>
            </w:pPr>
            <w:r/>
            <w:r>
              <w:rPr>
                <w:b w:val="0"/>
                <w:sz w:val="17"/>
              </w:rPr>
              <w:t>Verification</w:t>
            </w:r>
          </w:p>
        </w:tc>
        <w:tc>
          <w:tcPr>
            <w:tcW w:type="dxa" w:w="5040"/>
            <w:vAlign w:val="center"/>
          </w:tcPr>
          <w:p>
            <w:pPr>
              <w:spacing w:after="0" w:before="0"/>
            </w:pPr>
            <w:r/>
            <w:r>
              <w:rPr>
                <w:b w:val="0"/>
                <w:sz w:val="17"/>
              </w:rPr>
              <w:t>Checks claims, citations, quotations, and legal versions</w:t>
            </w:r>
          </w:p>
        </w:tc>
      </w:tr>
      <w:tr>
        <w:tc>
          <w:tcPr>
            <w:tcW w:type="dxa" w:w="5040"/>
            <w:vAlign w:val="center"/>
          </w:tcPr>
          <w:p>
            <w:pPr>
              <w:spacing w:after="0" w:before="0"/>
            </w:pPr>
            <w:r/>
            <w:r>
              <w:rPr>
                <w:b w:val="0"/>
                <w:sz w:val="17"/>
              </w:rPr>
              <w:t>Governance</w:t>
            </w:r>
          </w:p>
        </w:tc>
        <w:tc>
          <w:tcPr>
            <w:tcW w:type="dxa" w:w="5040"/>
            <w:vAlign w:val="center"/>
          </w:tcPr>
          <w:p>
            <w:pPr>
              <w:spacing w:after="0" w:before="0"/>
            </w:pPr>
            <w:r/>
            <w:r>
              <w:rPr>
                <w:b w:val="0"/>
                <w:sz w:val="17"/>
              </w:rPr>
              <w:t>Policies, review, audit, risk controls</w:t>
            </w:r>
          </w:p>
        </w:tc>
      </w:tr>
      <w:tr>
        <w:tc>
          <w:tcPr>
            <w:tcW w:type="dxa" w:w="5040"/>
            <w:vAlign w:val="center"/>
          </w:tcPr>
          <w:p>
            <w:pPr>
              <w:spacing w:after="0" w:before="0"/>
            </w:pPr>
            <w:r/>
            <w:r>
              <w:rPr>
                <w:b w:val="0"/>
                <w:sz w:val="17"/>
              </w:rPr>
              <w:t>Data Foundation</w:t>
            </w:r>
          </w:p>
        </w:tc>
        <w:tc>
          <w:tcPr>
            <w:tcW w:type="dxa" w:w="5040"/>
            <w:vAlign w:val="center"/>
          </w:tcPr>
          <w:p>
            <w:pPr>
              <w:spacing w:after="0" w:before="0"/>
            </w:pPr>
            <w:r/>
            <w:r>
              <w:rPr>
                <w:b w:val="0"/>
                <w:sz w:val="17"/>
              </w:rPr>
              <w:t>Stores original documents, metadata, indexes, vectors, and relationships</w:t>
            </w:r>
          </w:p>
        </w:tc>
      </w:tr>
    </w:tbl>
    <w:p>
      <w:pPr>
        <w:spacing w:after="0"/>
      </w:pPr>
    </w:p>
    <w:p>
      <w:pPr>
        <w:pStyle w:val="Heading2"/>
      </w:pPr>
      <w:r>
        <w:t>3.2 Recommended Architecture Style</w:t>
      </w:r>
    </w:p>
    <w:p>
      <w:r>
        <w:t>Begin with a modular monolith for the main ASP.NET Core platform and separate Python AI services. This is simpler than many microservices but still keeps clear service boundaries. Split services only when scale, security, or team ownership requires it.</w:t>
      </w:r>
    </w:p>
    <w:p>
      <w:pPr>
        <w:pStyle w:val="Heading1"/>
      </w:pPr>
      <w:r>
        <w:t>4. Core Data Model</w:t>
      </w:r>
    </w:p>
    <w:p>
      <w:pPr>
        <w:pStyle w:val="Heading2"/>
      </w:pPr>
      <w:r>
        <w:t>4.1 Main Entities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before="0"/>
            </w:pPr>
            <w:r/>
            <w:r>
              <w:rPr>
                <w:b/>
                <w:sz w:val="18"/>
              </w:rPr>
              <w:t>Entity</w:t>
            </w:r>
          </w:p>
        </w:tc>
        <w:tc>
          <w:tcPr>
            <w:tcW w:type="dxa" w:w="3360"/>
            <w:vAlign w:val="center"/>
            <w:shd w:fill="D9EAF7"/>
          </w:tcPr>
          <w:p>
            <w:pPr>
              <w:spacing w:after="0" w:before="0"/>
            </w:pPr>
            <w:r/>
            <w:r>
              <w:rPr>
                <w:b/>
                <w:sz w:val="18"/>
              </w:rPr>
              <w:t>Purpose</w:t>
            </w:r>
          </w:p>
        </w:tc>
        <w:tc>
          <w:tcPr>
            <w:tcW w:type="dxa" w:w="3360"/>
            <w:vAlign w:val="center"/>
            <w:shd w:fill="D9EAF7"/>
          </w:tcPr>
          <w:p>
            <w:pPr>
              <w:spacing w:after="0" w:before="0"/>
            </w:pPr>
            <w:r/>
            <w:r>
              <w:rPr>
                <w:b/>
                <w:sz w:val="18"/>
              </w:rPr>
              <w:t>Key Fields</w:t>
            </w:r>
          </w:p>
        </w:tc>
      </w:tr>
      <w:tr>
        <w:tc>
          <w:tcPr>
            <w:tcW w:type="dxa" w:w="3360"/>
            <w:vAlign w:val="center"/>
          </w:tcPr>
          <w:p>
            <w:pPr>
              <w:spacing w:after="0" w:before="0"/>
            </w:pPr>
            <w:r/>
            <w:r>
              <w:rPr>
                <w:b w:val="0"/>
                <w:sz w:val="17"/>
              </w:rPr>
              <w:t>LegalDocument</w:t>
            </w:r>
          </w:p>
        </w:tc>
        <w:tc>
          <w:tcPr>
            <w:tcW w:type="dxa" w:w="3360"/>
            <w:vAlign w:val="center"/>
          </w:tcPr>
          <w:p>
            <w:pPr>
              <w:spacing w:after="0" w:before="0"/>
            </w:pPr>
            <w:r/>
            <w:r>
              <w:rPr>
                <w:b w:val="0"/>
                <w:sz w:val="17"/>
              </w:rPr>
              <w:t>One official legal document</w:t>
            </w:r>
          </w:p>
        </w:tc>
        <w:tc>
          <w:tcPr>
            <w:tcW w:type="dxa" w:w="3360"/>
            <w:vAlign w:val="center"/>
          </w:tcPr>
          <w:p>
            <w:pPr>
              <w:spacing w:after="0" w:before="0"/>
            </w:pPr>
            <w:r/>
            <w:r>
              <w:rPr>
                <w:b w:val="0"/>
                <w:sz w:val="17"/>
              </w:rPr>
              <w:t>id, type, title, language, source, hash, status</w:t>
            </w:r>
          </w:p>
        </w:tc>
      </w:tr>
      <w:tr>
        <w:tc>
          <w:tcPr>
            <w:tcW w:type="dxa" w:w="3360"/>
            <w:vAlign w:val="center"/>
          </w:tcPr>
          <w:p>
            <w:pPr>
              <w:spacing w:after="0" w:before="0"/>
            </w:pPr>
            <w:r/>
            <w:r>
              <w:rPr>
                <w:b w:val="0"/>
                <w:sz w:val="17"/>
              </w:rPr>
              <w:t>DocumentVersion</w:t>
            </w:r>
          </w:p>
        </w:tc>
        <w:tc>
          <w:tcPr>
            <w:tcW w:type="dxa" w:w="3360"/>
            <w:vAlign w:val="center"/>
          </w:tcPr>
          <w:p>
            <w:pPr>
              <w:spacing w:after="0" w:before="0"/>
            </w:pPr>
            <w:r/>
            <w:r>
              <w:rPr>
                <w:b w:val="0"/>
                <w:sz w:val="17"/>
              </w:rPr>
              <w:t>A specific published or effective version</w:t>
            </w:r>
          </w:p>
        </w:tc>
        <w:tc>
          <w:tcPr>
            <w:tcW w:type="dxa" w:w="3360"/>
            <w:vAlign w:val="center"/>
          </w:tcPr>
          <w:p>
            <w:pPr>
              <w:spacing w:after="0" w:before="0"/>
            </w:pPr>
            <w:r/>
            <w:r>
              <w:rPr>
                <w:b w:val="0"/>
                <w:sz w:val="17"/>
              </w:rPr>
              <w:t>version_id, valid_from, valid_to, publication_date</w:t>
            </w:r>
          </w:p>
        </w:tc>
      </w:tr>
      <w:tr>
        <w:tc>
          <w:tcPr>
            <w:tcW w:type="dxa" w:w="3360"/>
            <w:vAlign w:val="center"/>
          </w:tcPr>
          <w:p>
            <w:pPr>
              <w:spacing w:after="0" w:before="0"/>
            </w:pPr>
            <w:r/>
            <w:r>
              <w:rPr>
                <w:b w:val="0"/>
                <w:sz w:val="17"/>
              </w:rPr>
              <w:t>CourtCase</w:t>
            </w:r>
          </w:p>
        </w:tc>
        <w:tc>
          <w:tcPr>
            <w:tcW w:type="dxa" w:w="3360"/>
            <w:vAlign w:val="center"/>
          </w:tcPr>
          <w:p>
            <w:pPr>
              <w:spacing w:after="0" w:before="0"/>
            </w:pPr>
            <w:r/>
            <w:r>
              <w:rPr>
                <w:b w:val="0"/>
                <w:sz w:val="17"/>
              </w:rPr>
              <w:t>Case-level information</w:t>
            </w:r>
          </w:p>
        </w:tc>
        <w:tc>
          <w:tcPr>
            <w:tcW w:type="dxa" w:w="3360"/>
            <w:vAlign w:val="center"/>
          </w:tcPr>
          <w:p>
            <w:pPr>
              <w:spacing w:after="0" w:before="0"/>
            </w:pPr>
            <w:r/>
            <w:r>
              <w:rPr>
                <w:b w:val="0"/>
                <w:sz w:val="17"/>
              </w:rPr>
              <w:t>case_number, court, bench, parties, decision_date</w:t>
            </w:r>
          </w:p>
        </w:tc>
      </w:tr>
      <w:tr>
        <w:tc>
          <w:tcPr>
            <w:tcW w:type="dxa" w:w="3360"/>
            <w:vAlign w:val="center"/>
          </w:tcPr>
          <w:p>
            <w:pPr>
              <w:spacing w:after="0" w:before="0"/>
            </w:pPr>
            <w:r/>
            <w:r>
              <w:rPr>
                <w:b w:val="0"/>
                <w:sz w:val="17"/>
              </w:rPr>
              <w:t>JudgmentSection</w:t>
            </w:r>
          </w:p>
        </w:tc>
        <w:tc>
          <w:tcPr>
            <w:tcW w:type="dxa" w:w="3360"/>
            <w:vAlign w:val="center"/>
          </w:tcPr>
          <w:p>
            <w:pPr>
              <w:spacing w:after="0" w:before="0"/>
            </w:pPr>
            <w:r/>
            <w:r>
              <w:rPr>
                <w:b w:val="0"/>
                <w:sz w:val="17"/>
              </w:rPr>
              <w:t>Structured part of a judgment</w:t>
            </w:r>
          </w:p>
        </w:tc>
        <w:tc>
          <w:tcPr>
            <w:tcW w:type="dxa" w:w="3360"/>
            <w:vAlign w:val="center"/>
          </w:tcPr>
          <w:p>
            <w:pPr>
              <w:spacing w:after="0" w:before="0"/>
            </w:pPr>
            <w:r/>
            <w:r>
              <w:rPr>
                <w:b w:val="0"/>
                <w:sz w:val="17"/>
              </w:rPr>
              <w:t>facts, issues, reasoning, order</w:t>
            </w:r>
          </w:p>
        </w:tc>
      </w:tr>
      <w:tr>
        <w:tc>
          <w:tcPr>
            <w:tcW w:type="dxa" w:w="3360"/>
            <w:vAlign w:val="center"/>
          </w:tcPr>
          <w:p>
            <w:pPr>
              <w:spacing w:after="0" w:before="0"/>
            </w:pPr>
            <w:r/>
            <w:r>
              <w:rPr>
                <w:b w:val="0"/>
                <w:sz w:val="17"/>
              </w:rPr>
              <w:t>LegalProvision</w:t>
            </w:r>
          </w:p>
        </w:tc>
        <w:tc>
          <w:tcPr>
            <w:tcW w:type="dxa" w:w="3360"/>
            <w:vAlign w:val="center"/>
          </w:tcPr>
          <w:p>
            <w:pPr>
              <w:spacing w:after="0" w:before="0"/>
            </w:pPr>
            <w:r/>
            <w:r>
              <w:rPr>
                <w:b w:val="0"/>
                <w:sz w:val="17"/>
              </w:rPr>
              <w:t>Article, section, rule, or clause</w:t>
            </w:r>
          </w:p>
        </w:tc>
        <w:tc>
          <w:tcPr>
            <w:tcW w:type="dxa" w:w="3360"/>
            <w:vAlign w:val="center"/>
          </w:tcPr>
          <w:p>
            <w:pPr>
              <w:spacing w:after="0" w:before="0"/>
            </w:pPr>
            <w:r/>
            <w:r>
              <w:rPr>
                <w:b w:val="0"/>
                <w:sz w:val="17"/>
              </w:rPr>
              <w:t>instrument_id, number, heading, text</w:t>
            </w:r>
          </w:p>
        </w:tc>
      </w:tr>
      <w:tr>
        <w:tc>
          <w:tcPr>
            <w:tcW w:type="dxa" w:w="3360"/>
            <w:vAlign w:val="center"/>
          </w:tcPr>
          <w:p>
            <w:pPr>
              <w:spacing w:after="0" w:before="0"/>
            </w:pPr>
            <w:r/>
            <w:r>
              <w:rPr>
                <w:b w:val="0"/>
                <w:sz w:val="17"/>
              </w:rPr>
              <w:t>AmendmentEvent</w:t>
            </w:r>
          </w:p>
        </w:tc>
        <w:tc>
          <w:tcPr>
            <w:tcW w:type="dxa" w:w="3360"/>
            <w:vAlign w:val="center"/>
          </w:tcPr>
          <w:p>
            <w:pPr>
              <w:spacing w:after="0" w:before="0"/>
            </w:pPr>
            <w:r/>
            <w:r>
              <w:rPr>
                <w:b w:val="0"/>
                <w:sz w:val="17"/>
              </w:rPr>
              <w:t>Change to a legal instrument</w:t>
            </w:r>
          </w:p>
        </w:tc>
        <w:tc>
          <w:tcPr>
            <w:tcW w:type="dxa" w:w="3360"/>
            <w:vAlign w:val="center"/>
          </w:tcPr>
          <w:p>
            <w:pPr>
              <w:spacing w:after="0" w:before="0"/>
            </w:pPr>
            <w:r/>
            <w:r>
              <w:rPr>
                <w:b w:val="0"/>
                <w:sz w:val="17"/>
              </w:rPr>
              <w:t>change_type, effective_date, affected_provisions</w:t>
            </w:r>
          </w:p>
        </w:tc>
      </w:tr>
      <w:tr>
        <w:tc>
          <w:tcPr>
            <w:tcW w:type="dxa" w:w="3360"/>
            <w:vAlign w:val="center"/>
          </w:tcPr>
          <w:p>
            <w:pPr>
              <w:spacing w:after="0" w:before="0"/>
            </w:pPr>
            <w:r/>
            <w:r>
              <w:rPr>
                <w:b w:val="0"/>
                <w:sz w:val="17"/>
              </w:rPr>
              <w:t>Citation</w:t>
            </w:r>
          </w:p>
        </w:tc>
        <w:tc>
          <w:tcPr>
            <w:tcW w:type="dxa" w:w="3360"/>
            <w:vAlign w:val="center"/>
          </w:tcPr>
          <w:p>
            <w:pPr>
              <w:spacing w:after="0" w:before="0"/>
            </w:pPr>
            <w:r/>
            <w:r>
              <w:rPr>
                <w:b w:val="0"/>
                <w:sz w:val="17"/>
              </w:rPr>
              <w:t>Relationship between legal sources</w:t>
            </w:r>
          </w:p>
        </w:tc>
        <w:tc>
          <w:tcPr>
            <w:tcW w:type="dxa" w:w="3360"/>
            <w:vAlign w:val="center"/>
          </w:tcPr>
          <w:p>
            <w:pPr>
              <w:spacing w:after="0" w:before="0"/>
            </w:pPr>
            <w:r/>
            <w:r>
              <w:rPr>
                <w:b w:val="0"/>
                <w:sz w:val="17"/>
              </w:rPr>
              <w:t>source, target, citation_text, treatment</w:t>
            </w:r>
          </w:p>
        </w:tc>
      </w:tr>
      <w:tr>
        <w:tc>
          <w:tcPr>
            <w:tcW w:type="dxa" w:w="3360"/>
            <w:vAlign w:val="center"/>
          </w:tcPr>
          <w:p>
            <w:pPr>
              <w:spacing w:after="0" w:before="0"/>
            </w:pPr>
            <w:r/>
            <w:r>
              <w:rPr>
                <w:b w:val="0"/>
                <w:sz w:val="17"/>
              </w:rPr>
              <w:t>AuthorityAssessment</w:t>
            </w:r>
          </w:p>
        </w:tc>
        <w:tc>
          <w:tcPr>
            <w:tcW w:type="dxa" w:w="3360"/>
            <w:vAlign w:val="center"/>
          </w:tcPr>
          <w:p>
            <w:pPr>
              <w:spacing w:after="0" w:before="0"/>
            </w:pPr>
            <w:r/>
            <w:r>
              <w:rPr>
                <w:b w:val="0"/>
                <w:sz w:val="17"/>
              </w:rPr>
              <w:t>Authority result for a query</w:t>
            </w:r>
          </w:p>
        </w:tc>
        <w:tc>
          <w:tcPr>
            <w:tcW w:type="dxa" w:w="3360"/>
            <w:vAlign w:val="center"/>
          </w:tcPr>
          <w:p>
            <w:pPr>
              <w:spacing w:after="0" w:before="0"/>
            </w:pPr>
            <w:r/>
            <w:r>
              <w:rPr>
                <w:b w:val="0"/>
                <w:sz w:val="17"/>
              </w:rPr>
              <w:t>jurisdiction, hierarchy, status, score, explanation</w:t>
            </w:r>
          </w:p>
        </w:tc>
      </w:tr>
      <w:tr>
        <w:tc>
          <w:tcPr>
            <w:tcW w:type="dxa" w:w="3360"/>
            <w:vAlign w:val="center"/>
          </w:tcPr>
          <w:p>
            <w:pPr>
              <w:spacing w:after="0" w:before="0"/>
            </w:pPr>
            <w:r/>
            <w:r>
              <w:rPr>
                <w:b w:val="0"/>
                <w:sz w:val="17"/>
              </w:rPr>
              <w:t>Chunk</w:t>
            </w:r>
          </w:p>
        </w:tc>
        <w:tc>
          <w:tcPr>
            <w:tcW w:type="dxa" w:w="3360"/>
            <w:vAlign w:val="center"/>
          </w:tcPr>
          <w:p>
            <w:pPr>
              <w:spacing w:after="0" w:before="0"/>
            </w:pPr>
            <w:r/>
            <w:r>
              <w:rPr>
                <w:b w:val="0"/>
                <w:sz w:val="17"/>
              </w:rPr>
              <w:t>Searchable passage</w:t>
            </w:r>
          </w:p>
        </w:tc>
        <w:tc>
          <w:tcPr>
            <w:tcW w:type="dxa" w:w="3360"/>
            <w:vAlign w:val="center"/>
          </w:tcPr>
          <w:p>
            <w:pPr>
              <w:spacing w:after="0" w:before="0"/>
            </w:pPr>
            <w:r/>
            <w:r>
              <w:rPr>
                <w:b w:val="0"/>
                <w:sz w:val="17"/>
              </w:rPr>
              <w:t>text, page, paragraph, section, embedding_id</w:t>
            </w:r>
          </w:p>
        </w:tc>
      </w:tr>
      <w:tr>
        <w:tc>
          <w:tcPr>
            <w:tcW w:type="dxa" w:w="3360"/>
            <w:vAlign w:val="center"/>
          </w:tcPr>
          <w:p>
            <w:pPr>
              <w:spacing w:after="0" w:before="0"/>
            </w:pPr>
            <w:r/>
            <w:r>
              <w:rPr>
                <w:b w:val="0"/>
                <w:sz w:val="17"/>
              </w:rPr>
              <w:t>EvidencePackage</w:t>
            </w:r>
          </w:p>
        </w:tc>
        <w:tc>
          <w:tcPr>
            <w:tcW w:type="dxa" w:w="3360"/>
            <w:vAlign w:val="center"/>
          </w:tcPr>
          <w:p>
            <w:pPr>
              <w:spacing w:after="0" w:before="0"/>
            </w:pPr>
            <w:r/>
            <w:r>
              <w:rPr>
                <w:b w:val="0"/>
                <w:sz w:val="17"/>
              </w:rPr>
              <w:t>Verified material sent to the model</w:t>
            </w:r>
          </w:p>
        </w:tc>
        <w:tc>
          <w:tcPr>
            <w:tcW w:type="dxa" w:w="3360"/>
            <w:vAlign w:val="center"/>
          </w:tcPr>
          <w:p>
            <w:pPr>
              <w:spacing w:after="0" w:before="0"/>
            </w:pPr>
            <w:r/>
            <w:r>
              <w:rPr>
                <w:b w:val="0"/>
                <w:sz w:val="17"/>
              </w:rPr>
              <w:t>query, selected_sources, warnings, coverage</w:t>
            </w:r>
          </w:p>
        </w:tc>
      </w:tr>
      <w:tr>
        <w:tc>
          <w:tcPr>
            <w:tcW w:type="dxa" w:w="3360"/>
            <w:vAlign w:val="center"/>
          </w:tcPr>
          <w:p>
            <w:pPr>
              <w:spacing w:after="0" w:before="0"/>
            </w:pPr>
            <w:r/>
            <w:r>
              <w:rPr>
                <w:b w:val="0"/>
                <w:sz w:val="17"/>
              </w:rPr>
              <w:t>GeneratedAnswer</w:t>
            </w:r>
          </w:p>
        </w:tc>
        <w:tc>
          <w:tcPr>
            <w:tcW w:type="dxa" w:w="3360"/>
            <w:vAlign w:val="center"/>
          </w:tcPr>
          <w:p>
            <w:pPr>
              <w:spacing w:after="0" w:before="0"/>
            </w:pPr>
            <w:r/>
            <w:r>
              <w:rPr>
                <w:b w:val="0"/>
                <w:sz w:val="17"/>
              </w:rPr>
              <w:t>Model output and version data</w:t>
            </w:r>
          </w:p>
        </w:tc>
        <w:tc>
          <w:tcPr>
            <w:tcW w:type="dxa" w:w="3360"/>
            <w:vAlign w:val="center"/>
          </w:tcPr>
          <w:p>
            <w:pPr>
              <w:spacing w:after="0" w:before="0"/>
            </w:pPr>
            <w:r/>
            <w:r>
              <w:rPr>
                <w:b w:val="0"/>
                <w:sz w:val="17"/>
              </w:rPr>
              <w:t>answer, model, prompt, timestamp</w:t>
            </w:r>
          </w:p>
        </w:tc>
      </w:tr>
      <w:tr>
        <w:tc>
          <w:tcPr>
            <w:tcW w:type="dxa" w:w="3360"/>
            <w:vAlign w:val="center"/>
          </w:tcPr>
          <w:p>
            <w:pPr>
              <w:spacing w:after="0" w:before="0"/>
            </w:pPr>
            <w:r/>
            <w:r>
              <w:rPr>
                <w:b w:val="0"/>
                <w:sz w:val="17"/>
              </w:rPr>
              <w:t>ClaimVerification</w:t>
            </w:r>
          </w:p>
        </w:tc>
        <w:tc>
          <w:tcPr>
            <w:tcW w:type="dxa" w:w="3360"/>
            <w:vAlign w:val="center"/>
          </w:tcPr>
          <w:p>
            <w:pPr>
              <w:spacing w:after="0" w:before="0"/>
            </w:pPr>
            <w:r/>
            <w:r>
              <w:rPr>
                <w:b w:val="0"/>
                <w:sz w:val="17"/>
              </w:rPr>
              <w:t>Support status of a material claim</w:t>
            </w:r>
          </w:p>
        </w:tc>
        <w:tc>
          <w:tcPr>
            <w:tcW w:type="dxa" w:w="3360"/>
            <w:vAlign w:val="center"/>
          </w:tcPr>
          <w:p>
            <w:pPr>
              <w:spacing w:after="0" w:before="0"/>
            </w:pPr>
            <w:r/>
            <w:r>
              <w:rPr>
                <w:b w:val="0"/>
                <w:sz w:val="17"/>
              </w:rPr>
              <w:t>claim, evidence, result, reviewer</w:t>
            </w:r>
          </w:p>
        </w:tc>
      </w:tr>
    </w:tbl>
    <w:p>
      <w:pPr>
        <w:spacing w:after="0"/>
      </w:pPr>
    </w:p>
    <w:p>
      <w:pPr>
        <w:pStyle w:val="Heading2"/>
      </w:pPr>
      <w:r>
        <w:t>4.2 Minimum Legal Metadata</w:t>
      </w:r>
    </w:p>
    <w:p>
      <w:pPr>
        <w:pStyle w:val="ListBullet"/>
      </w:pPr>
      <w:r>
        <w:t>Permanent internal identifier</w:t>
      </w:r>
    </w:p>
    <w:p>
      <w:pPr>
        <w:pStyle w:val="ListBullet"/>
      </w:pPr>
      <w:r>
        <w:t>Official title and alternative title</w:t>
      </w:r>
    </w:p>
    <w:p>
      <w:pPr>
        <w:pStyle w:val="ListBullet"/>
      </w:pPr>
      <w:r>
        <w:t>Document type</w:t>
      </w:r>
    </w:p>
    <w:p>
      <w:pPr>
        <w:pStyle w:val="ListBullet"/>
      </w:pPr>
      <w:r>
        <w:t>Issuing authority or court</w:t>
      </w:r>
    </w:p>
    <w:p>
      <w:pPr>
        <w:pStyle w:val="ListBullet"/>
      </w:pPr>
      <w:r>
        <w:t>Jurisdiction</w:t>
      </w:r>
    </w:p>
    <w:p>
      <w:pPr>
        <w:pStyle w:val="ListBullet"/>
      </w:pPr>
      <w:r>
        <w:t>Case number and decision date</w:t>
      </w:r>
    </w:p>
    <w:p>
      <w:pPr>
        <w:pStyle w:val="ListBullet"/>
      </w:pPr>
      <w:r>
        <w:t>Publication and effective dates</w:t>
      </w:r>
    </w:p>
    <w:p>
      <w:pPr>
        <w:pStyle w:val="ListBullet"/>
      </w:pPr>
      <w:r>
        <w:t>Language and translation status</w:t>
      </w:r>
    </w:p>
    <w:p>
      <w:pPr>
        <w:pStyle w:val="ListBullet"/>
      </w:pPr>
      <w:r>
        <w:t>Source URL or source-office reference</w:t>
      </w:r>
    </w:p>
    <w:p>
      <w:pPr>
        <w:pStyle w:val="ListBullet"/>
      </w:pPr>
      <w:r>
        <w:t>File hash and verification status</w:t>
      </w:r>
    </w:p>
    <w:p>
      <w:pPr>
        <w:pStyle w:val="ListBullet"/>
      </w:pPr>
      <w:r>
        <w:t>Legal status: current, historical, repealed, draft, unknown</w:t>
      </w:r>
    </w:p>
    <w:p>
      <w:pPr>
        <w:pStyle w:val="ListBullet"/>
      </w:pPr>
      <w:r>
        <w:t>Cited laws and judgments</w:t>
      </w:r>
    </w:p>
    <w:p>
      <w:pPr>
        <w:pStyle w:val="ListBullet"/>
      </w:pPr>
      <w:r>
        <w:t>Page, paragraph, section, and provision boundaries</w:t>
      </w:r>
    </w:p>
    <w:p>
      <w:pPr>
        <w:pStyle w:val="Heading2"/>
      </w:pPr>
      <w:r>
        <w:t>4.3 Storage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Store</w:t>
            </w:r>
          </w:p>
        </w:tc>
        <w:tc>
          <w:tcPr>
            <w:tcW w:type="dxa" w:w="5040"/>
            <w:vAlign w:val="center"/>
            <w:shd w:fill="D9EAF7"/>
          </w:tcPr>
          <w:p>
            <w:pPr>
              <w:spacing w:after="0" w:before="0"/>
            </w:pPr>
            <w:r/>
            <w:r>
              <w:rPr>
                <w:b/>
                <w:sz w:val="18"/>
              </w:rPr>
              <w:t>Data</w:t>
            </w:r>
          </w:p>
        </w:tc>
      </w:tr>
      <w:tr>
        <w:tc>
          <w:tcPr>
            <w:tcW w:type="dxa" w:w="5040"/>
            <w:vAlign w:val="center"/>
          </w:tcPr>
          <w:p>
            <w:pPr>
              <w:spacing w:after="0" w:before="0"/>
            </w:pPr>
            <w:r/>
            <w:r>
              <w:rPr>
                <w:b w:val="0"/>
                <w:sz w:val="17"/>
              </w:rPr>
              <w:t>PostgreSQL</w:t>
            </w:r>
          </w:p>
        </w:tc>
        <w:tc>
          <w:tcPr>
            <w:tcW w:type="dxa" w:w="5040"/>
            <w:vAlign w:val="center"/>
          </w:tcPr>
          <w:p>
            <w:pPr>
              <w:spacing w:after="0" w:before="0"/>
            </w:pPr>
            <w:r/>
            <w:r>
              <w:rPr>
                <w:b w:val="0"/>
                <w:sz w:val="17"/>
              </w:rPr>
              <w:t>Authoritative metadata, users, policies, workflow, versions</w:t>
            </w:r>
          </w:p>
        </w:tc>
      </w:tr>
      <w:tr>
        <w:tc>
          <w:tcPr>
            <w:tcW w:type="dxa" w:w="5040"/>
            <w:vAlign w:val="center"/>
          </w:tcPr>
          <w:p>
            <w:pPr>
              <w:spacing w:after="0" w:before="0"/>
            </w:pPr>
            <w:r/>
            <w:r>
              <w:rPr>
                <w:b w:val="0"/>
                <w:sz w:val="17"/>
              </w:rPr>
              <w:t>Object storage</w:t>
            </w:r>
          </w:p>
        </w:tc>
        <w:tc>
          <w:tcPr>
            <w:tcW w:type="dxa" w:w="5040"/>
            <w:vAlign w:val="center"/>
          </w:tcPr>
          <w:p>
            <w:pPr>
              <w:spacing w:after="0" w:before="0"/>
            </w:pPr>
            <w:r/>
            <w:r>
              <w:rPr>
                <w:b w:val="0"/>
                <w:sz w:val="17"/>
              </w:rPr>
              <w:t>Original PDF, scan, image, OCR output, signed exports</w:t>
            </w:r>
          </w:p>
        </w:tc>
      </w:tr>
      <w:tr>
        <w:tc>
          <w:tcPr>
            <w:tcW w:type="dxa" w:w="5040"/>
            <w:vAlign w:val="center"/>
          </w:tcPr>
          <w:p>
            <w:pPr>
              <w:spacing w:after="0" w:before="0"/>
            </w:pPr>
            <w:r/>
            <w:r>
              <w:rPr>
                <w:b w:val="0"/>
                <w:sz w:val="17"/>
              </w:rPr>
              <w:t>OpenSearch</w:t>
            </w:r>
          </w:p>
        </w:tc>
        <w:tc>
          <w:tcPr>
            <w:tcW w:type="dxa" w:w="5040"/>
            <w:vAlign w:val="center"/>
          </w:tcPr>
          <w:p>
            <w:pPr>
              <w:spacing w:after="0" w:before="0"/>
            </w:pPr>
            <w:r/>
            <w:r>
              <w:rPr>
                <w:b w:val="0"/>
                <w:sz w:val="17"/>
              </w:rPr>
              <w:t>Full text, filters, analyzers, highlight fields</w:t>
            </w:r>
          </w:p>
        </w:tc>
      </w:tr>
      <w:tr>
        <w:tc>
          <w:tcPr>
            <w:tcW w:type="dxa" w:w="5040"/>
            <w:vAlign w:val="center"/>
          </w:tcPr>
          <w:p>
            <w:pPr>
              <w:spacing w:after="0" w:before="0"/>
            </w:pPr>
            <w:r/>
            <w:r>
              <w:rPr>
                <w:b w:val="0"/>
                <w:sz w:val="17"/>
              </w:rPr>
              <w:t>Vector store</w:t>
            </w:r>
          </w:p>
        </w:tc>
        <w:tc>
          <w:tcPr>
            <w:tcW w:type="dxa" w:w="5040"/>
            <w:vAlign w:val="center"/>
          </w:tcPr>
          <w:p>
            <w:pPr>
              <w:spacing w:after="0" w:before="0"/>
            </w:pPr>
            <w:r/>
            <w:r>
              <w:rPr>
                <w:b w:val="0"/>
                <w:sz w:val="17"/>
              </w:rPr>
              <w:t>Embeddings for passages, provisions, summaries</w:t>
            </w:r>
          </w:p>
        </w:tc>
      </w:tr>
      <w:tr>
        <w:tc>
          <w:tcPr>
            <w:tcW w:type="dxa" w:w="5040"/>
            <w:vAlign w:val="center"/>
          </w:tcPr>
          <w:p>
            <w:pPr>
              <w:spacing w:after="0" w:before="0"/>
            </w:pPr>
            <w:r/>
            <w:r>
              <w:rPr>
                <w:b w:val="0"/>
                <w:sz w:val="17"/>
              </w:rPr>
              <w:t>Graph store or graph tables</w:t>
            </w:r>
          </w:p>
        </w:tc>
        <w:tc>
          <w:tcPr>
            <w:tcW w:type="dxa" w:w="5040"/>
            <w:vAlign w:val="center"/>
          </w:tcPr>
          <w:p>
            <w:pPr>
              <w:spacing w:after="0" w:before="0"/>
            </w:pPr>
            <w:r/>
            <w:r>
              <w:rPr>
                <w:b w:val="0"/>
                <w:sz w:val="17"/>
              </w:rPr>
              <w:t>Citations, amendments, precedent treatment, relationships</w:t>
            </w:r>
          </w:p>
        </w:tc>
      </w:tr>
      <w:tr>
        <w:tc>
          <w:tcPr>
            <w:tcW w:type="dxa" w:w="5040"/>
            <w:vAlign w:val="center"/>
          </w:tcPr>
          <w:p>
            <w:pPr>
              <w:spacing w:after="0" w:before="0"/>
            </w:pPr>
            <w:r/>
            <w:r>
              <w:rPr>
                <w:b w:val="0"/>
                <w:sz w:val="17"/>
              </w:rPr>
              <w:t>Audit store</w:t>
            </w:r>
          </w:p>
        </w:tc>
        <w:tc>
          <w:tcPr>
            <w:tcW w:type="dxa" w:w="5040"/>
            <w:vAlign w:val="center"/>
          </w:tcPr>
          <w:p>
            <w:pPr>
              <w:spacing w:after="0" w:before="0"/>
            </w:pPr>
            <w:r/>
            <w:r>
              <w:rPr>
                <w:b w:val="0"/>
                <w:sz w:val="17"/>
              </w:rPr>
              <w:t>Append-only security and governance events</w:t>
            </w:r>
          </w:p>
        </w:tc>
      </w:tr>
    </w:tbl>
    <w:p>
      <w:pPr>
        <w:spacing w:after="0"/>
      </w:pPr>
    </w:p>
    <w:p>
      <w:pPr>
        <w:pStyle w:val="Heading1"/>
      </w:pPr>
      <w:r>
        <w:t>5. Document Ingestion Pipeline</w:t>
      </w:r>
    </w:p>
    <w:p>
      <w:pPr>
        <w:pStyle w:val="CodeBlock"/>
      </w:pPr>
      <w:r>
        <w:t>Source registration -&gt; File capture -&gt; Hashing -&gt; OCR -&gt; Unicode normalization</w:t>
        <w:br/>
        <w:t>-&gt; Structure detection -&gt; Metadata extraction -&gt; Citation extraction</w:t>
        <w:br/>
        <w:t>-&gt; Human validation -&gt; Chunking -&gt; Search indexing -&gt; Embedding</w:t>
        <w:br/>
        <w:t>-&gt; Publication to verified repository</w:t>
      </w:r>
    </w:p>
    <w:p>
      <w:pPr>
        <w:pStyle w:val="Heading2"/>
      </w:pPr>
      <w:r>
        <w:t>5.1 Pipeline Stages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before="0"/>
            </w:pPr>
            <w:r/>
            <w:r>
              <w:rPr>
                <w:b/>
                <w:sz w:val="18"/>
              </w:rPr>
              <w:t>Stage</w:t>
            </w:r>
          </w:p>
        </w:tc>
        <w:tc>
          <w:tcPr>
            <w:tcW w:type="dxa" w:w="3360"/>
            <w:vAlign w:val="center"/>
            <w:shd w:fill="D9EAF7"/>
          </w:tcPr>
          <w:p>
            <w:pPr>
              <w:spacing w:after="0" w:before="0"/>
            </w:pPr>
            <w:r/>
            <w:r>
              <w:rPr>
                <w:b/>
                <w:sz w:val="18"/>
              </w:rPr>
              <w:t>Main Work</w:t>
            </w:r>
          </w:p>
        </w:tc>
        <w:tc>
          <w:tcPr>
            <w:tcW w:type="dxa" w:w="3360"/>
            <w:vAlign w:val="center"/>
            <w:shd w:fill="D9EAF7"/>
          </w:tcPr>
          <w:p>
            <w:pPr>
              <w:spacing w:after="0" w:before="0"/>
            </w:pPr>
            <w:r/>
            <w:r>
              <w:rPr>
                <w:b/>
                <w:sz w:val="18"/>
              </w:rPr>
              <w:t>Output</w:t>
            </w:r>
          </w:p>
        </w:tc>
      </w:tr>
      <w:tr>
        <w:tc>
          <w:tcPr>
            <w:tcW w:type="dxa" w:w="3360"/>
            <w:vAlign w:val="center"/>
          </w:tcPr>
          <w:p>
            <w:pPr>
              <w:spacing w:after="0" w:before="0"/>
            </w:pPr>
            <w:r/>
            <w:r>
              <w:rPr>
                <w:b w:val="0"/>
                <w:sz w:val="17"/>
              </w:rPr>
              <w:t>Source registration</w:t>
            </w:r>
          </w:p>
        </w:tc>
        <w:tc>
          <w:tcPr>
            <w:tcW w:type="dxa" w:w="3360"/>
            <w:vAlign w:val="center"/>
          </w:tcPr>
          <w:p>
            <w:pPr>
              <w:spacing w:after="0" w:before="0"/>
            </w:pPr>
            <w:r/>
            <w:r>
              <w:rPr>
                <w:b w:val="0"/>
                <w:sz w:val="17"/>
              </w:rPr>
              <w:t>Record official source and ownership</w:t>
            </w:r>
          </w:p>
        </w:tc>
        <w:tc>
          <w:tcPr>
            <w:tcW w:type="dxa" w:w="3360"/>
            <w:vAlign w:val="center"/>
          </w:tcPr>
          <w:p>
            <w:pPr>
              <w:spacing w:after="0" w:before="0"/>
            </w:pPr>
            <w:r/>
            <w:r>
              <w:rPr>
                <w:b w:val="0"/>
                <w:sz w:val="17"/>
              </w:rPr>
              <w:t>Source record</w:t>
            </w:r>
          </w:p>
        </w:tc>
      </w:tr>
      <w:tr>
        <w:tc>
          <w:tcPr>
            <w:tcW w:type="dxa" w:w="3360"/>
            <w:vAlign w:val="center"/>
          </w:tcPr>
          <w:p>
            <w:pPr>
              <w:spacing w:after="0" w:before="0"/>
            </w:pPr>
            <w:r/>
            <w:r>
              <w:rPr>
                <w:b w:val="0"/>
                <w:sz w:val="17"/>
              </w:rPr>
              <w:t>Capture</w:t>
            </w:r>
          </w:p>
        </w:tc>
        <w:tc>
          <w:tcPr>
            <w:tcW w:type="dxa" w:w="3360"/>
            <w:vAlign w:val="center"/>
          </w:tcPr>
          <w:p>
            <w:pPr>
              <w:spacing w:after="0" w:before="0"/>
            </w:pPr>
            <w:r/>
            <w:r>
              <w:rPr>
                <w:b w:val="0"/>
                <w:sz w:val="17"/>
              </w:rPr>
              <w:t>Download or scan without changing original</w:t>
            </w:r>
          </w:p>
        </w:tc>
        <w:tc>
          <w:tcPr>
            <w:tcW w:type="dxa" w:w="3360"/>
            <w:vAlign w:val="center"/>
          </w:tcPr>
          <w:p>
            <w:pPr>
              <w:spacing w:after="0" w:before="0"/>
            </w:pPr>
            <w:r/>
            <w:r>
              <w:rPr>
                <w:b w:val="0"/>
                <w:sz w:val="17"/>
              </w:rPr>
              <w:t>Original file</w:t>
            </w:r>
          </w:p>
        </w:tc>
      </w:tr>
      <w:tr>
        <w:tc>
          <w:tcPr>
            <w:tcW w:type="dxa" w:w="3360"/>
            <w:vAlign w:val="center"/>
          </w:tcPr>
          <w:p>
            <w:pPr>
              <w:spacing w:after="0" w:before="0"/>
            </w:pPr>
            <w:r/>
            <w:r>
              <w:rPr>
                <w:b w:val="0"/>
                <w:sz w:val="17"/>
              </w:rPr>
              <w:t>Integrity</w:t>
            </w:r>
          </w:p>
        </w:tc>
        <w:tc>
          <w:tcPr>
            <w:tcW w:type="dxa" w:w="3360"/>
            <w:vAlign w:val="center"/>
          </w:tcPr>
          <w:p>
            <w:pPr>
              <w:spacing w:after="0" w:before="0"/>
            </w:pPr>
            <w:r/>
            <w:r>
              <w:rPr>
                <w:b w:val="0"/>
                <w:sz w:val="17"/>
              </w:rPr>
              <w:t>Generate SHA-256 hash</w:t>
            </w:r>
          </w:p>
        </w:tc>
        <w:tc>
          <w:tcPr>
            <w:tcW w:type="dxa" w:w="3360"/>
            <w:vAlign w:val="center"/>
          </w:tcPr>
          <w:p>
            <w:pPr>
              <w:spacing w:after="0" w:before="0"/>
            </w:pPr>
            <w:r/>
            <w:r>
              <w:rPr>
                <w:b w:val="0"/>
                <w:sz w:val="17"/>
              </w:rPr>
              <w:t>Integrity record</w:t>
            </w:r>
          </w:p>
        </w:tc>
      </w:tr>
      <w:tr>
        <w:tc>
          <w:tcPr>
            <w:tcW w:type="dxa" w:w="3360"/>
            <w:vAlign w:val="center"/>
          </w:tcPr>
          <w:p>
            <w:pPr>
              <w:spacing w:after="0" w:before="0"/>
            </w:pPr>
            <w:r/>
            <w:r>
              <w:rPr>
                <w:b w:val="0"/>
                <w:sz w:val="17"/>
              </w:rPr>
              <w:t>OCR</w:t>
            </w:r>
          </w:p>
        </w:tc>
        <w:tc>
          <w:tcPr>
            <w:tcW w:type="dxa" w:w="3360"/>
            <w:vAlign w:val="center"/>
          </w:tcPr>
          <w:p>
            <w:pPr>
              <w:spacing w:after="0" w:before="0"/>
            </w:pPr>
            <w:r/>
            <w:r>
              <w:rPr>
                <w:b w:val="0"/>
                <w:sz w:val="17"/>
              </w:rPr>
              <w:t>Extract text from scans</w:t>
            </w:r>
          </w:p>
        </w:tc>
        <w:tc>
          <w:tcPr>
            <w:tcW w:type="dxa" w:w="3360"/>
            <w:vAlign w:val="center"/>
          </w:tcPr>
          <w:p>
            <w:pPr>
              <w:spacing w:after="0" w:before="0"/>
            </w:pPr>
            <w:r/>
            <w:r>
              <w:rPr>
                <w:b w:val="0"/>
                <w:sz w:val="17"/>
              </w:rPr>
              <w:t>Raw OCR text</w:t>
            </w:r>
          </w:p>
        </w:tc>
      </w:tr>
      <w:tr>
        <w:tc>
          <w:tcPr>
            <w:tcW w:type="dxa" w:w="3360"/>
            <w:vAlign w:val="center"/>
          </w:tcPr>
          <w:p>
            <w:pPr>
              <w:spacing w:after="0" w:before="0"/>
            </w:pPr>
            <w:r/>
            <w:r>
              <w:rPr>
                <w:b w:val="0"/>
                <w:sz w:val="17"/>
              </w:rPr>
              <w:t>Normalization</w:t>
            </w:r>
          </w:p>
        </w:tc>
        <w:tc>
          <w:tcPr>
            <w:tcW w:type="dxa" w:w="3360"/>
            <w:vAlign w:val="center"/>
          </w:tcPr>
          <w:p>
            <w:pPr>
              <w:spacing w:after="0" w:before="0"/>
            </w:pPr>
            <w:r/>
            <w:r>
              <w:rPr>
                <w:b w:val="0"/>
                <w:sz w:val="17"/>
              </w:rPr>
              <w:t>Fix Unicode, spacing, headers, repeated footers</w:t>
            </w:r>
          </w:p>
        </w:tc>
        <w:tc>
          <w:tcPr>
            <w:tcW w:type="dxa" w:w="3360"/>
            <w:vAlign w:val="center"/>
          </w:tcPr>
          <w:p>
            <w:pPr>
              <w:spacing w:after="0" w:before="0"/>
            </w:pPr>
            <w:r/>
            <w:r>
              <w:rPr>
                <w:b w:val="0"/>
                <w:sz w:val="17"/>
              </w:rPr>
              <w:t>Clean text</w:t>
            </w:r>
          </w:p>
        </w:tc>
      </w:tr>
      <w:tr>
        <w:tc>
          <w:tcPr>
            <w:tcW w:type="dxa" w:w="3360"/>
            <w:vAlign w:val="center"/>
          </w:tcPr>
          <w:p>
            <w:pPr>
              <w:spacing w:after="0" w:before="0"/>
            </w:pPr>
            <w:r/>
            <w:r>
              <w:rPr>
                <w:b w:val="0"/>
                <w:sz w:val="17"/>
              </w:rPr>
              <w:t>Structure</w:t>
            </w:r>
          </w:p>
        </w:tc>
        <w:tc>
          <w:tcPr>
            <w:tcW w:type="dxa" w:w="3360"/>
            <w:vAlign w:val="center"/>
          </w:tcPr>
          <w:p>
            <w:pPr>
              <w:spacing w:after="0" w:before="0"/>
            </w:pPr>
            <w:r/>
            <w:r>
              <w:rPr>
                <w:b w:val="0"/>
                <w:sz w:val="17"/>
              </w:rPr>
              <w:t>Detect headings, paragraphs, provisions, tables</w:t>
            </w:r>
          </w:p>
        </w:tc>
        <w:tc>
          <w:tcPr>
            <w:tcW w:type="dxa" w:w="3360"/>
            <w:vAlign w:val="center"/>
          </w:tcPr>
          <w:p>
            <w:pPr>
              <w:spacing w:after="0" w:before="0"/>
            </w:pPr>
            <w:r/>
            <w:r>
              <w:rPr>
                <w:b w:val="0"/>
                <w:sz w:val="17"/>
              </w:rPr>
              <w:t>Structured document</w:t>
            </w:r>
          </w:p>
        </w:tc>
      </w:tr>
      <w:tr>
        <w:tc>
          <w:tcPr>
            <w:tcW w:type="dxa" w:w="3360"/>
            <w:vAlign w:val="center"/>
          </w:tcPr>
          <w:p>
            <w:pPr>
              <w:spacing w:after="0" w:before="0"/>
            </w:pPr>
            <w:r/>
            <w:r>
              <w:rPr>
                <w:b w:val="0"/>
                <w:sz w:val="17"/>
              </w:rPr>
              <w:t>Metadata</w:t>
            </w:r>
          </w:p>
        </w:tc>
        <w:tc>
          <w:tcPr>
            <w:tcW w:type="dxa" w:w="3360"/>
            <w:vAlign w:val="center"/>
          </w:tcPr>
          <w:p>
            <w:pPr>
              <w:spacing w:after="0" w:before="0"/>
            </w:pPr>
            <w:r/>
            <w:r>
              <w:rPr>
                <w:b w:val="0"/>
                <w:sz w:val="17"/>
              </w:rPr>
              <w:t>Extract dates, court, case, parties, legal references</w:t>
            </w:r>
          </w:p>
        </w:tc>
        <w:tc>
          <w:tcPr>
            <w:tcW w:type="dxa" w:w="3360"/>
            <w:vAlign w:val="center"/>
          </w:tcPr>
          <w:p>
            <w:pPr>
              <w:spacing w:after="0" w:before="0"/>
            </w:pPr>
            <w:r/>
            <w:r>
              <w:rPr>
                <w:b w:val="0"/>
                <w:sz w:val="17"/>
              </w:rPr>
              <w:t>Metadata draft</w:t>
            </w:r>
          </w:p>
        </w:tc>
      </w:tr>
      <w:tr>
        <w:tc>
          <w:tcPr>
            <w:tcW w:type="dxa" w:w="3360"/>
            <w:vAlign w:val="center"/>
          </w:tcPr>
          <w:p>
            <w:pPr>
              <w:spacing w:after="0" w:before="0"/>
            </w:pPr>
            <w:r/>
            <w:r>
              <w:rPr>
                <w:b w:val="0"/>
                <w:sz w:val="17"/>
              </w:rPr>
              <w:t>Citation extraction</w:t>
            </w:r>
          </w:p>
        </w:tc>
        <w:tc>
          <w:tcPr>
            <w:tcW w:type="dxa" w:w="3360"/>
            <w:vAlign w:val="center"/>
          </w:tcPr>
          <w:p>
            <w:pPr>
              <w:spacing w:after="0" w:before="0"/>
            </w:pPr>
            <w:r/>
            <w:r>
              <w:rPr>
                <w:b w:val="0"/>
                <w:sz w:val="17"/>
              </w:rPr>
              <w:t>Find laws and cases cited</w:t>
            </w:r>
          </w:p>
        </w:tc>
        <w:tc>
          <w:tcPr>
            <w:tcW w:type="dxa" w:w="3360"/>
            <w:vAlign w:val="center"/>
          </w:tcPr>
          <w:p>
            <w:pPr>
              <w:spacing w:after="0" w:before="0"/>
            </w:pPr>
            <w:r/>
            <w:r>
              <w:rPr>
                <w:b w:val="0"/>
                <w:sz w:val="17"/>
              </w:rPr>
              <w:t>Citation candidates</w:t>
            </w:r>
          </w:p>
        </w:tc>
      </w:tr>
      <w:tr>
        <w:tc>
          <w:tcPr>
            <w:tcW w:type="dxa" w:w="3360"/>
            <w:vAlign w:val="center"/>
          </w:tcPr>
          <w:p>
            <w:pPr>
              <w:spacing w:after="0" w:before="0"/>
            </w:pPr>
            <w:r/>
            <w:r>
              <w:rPr>
                <w:b w:val="0"/>
                <w:sz w:val="17"/>
              </w:rPr>
              <w:t>Human validation</w:t>
            </w:r>
          </w:p>
        </w:tc>
        <w:tc>
          <w:tcPr>
            <w:tcW w:type="dxa" w:w="3360"/>
            <w:vAlign w:val="center"/>
          </w:tcPr>
          <w:p>
            <w:pPr>
              <w:spacing w:after="0" w:before="0"/>
            </w:pPr>
            <w:r/>
            <w:r>
              <w:rPr>
                <w:b w:val="0"/>
                <w:sz w:val="17"/>
              </w:rPr>
              <w:t>Review high-risk fields</w:t>
            </w:r>
          </w:p>
        </w:tc>
        <w:tc>
          <w:tcPr>
            <w:tcW w:type="dxa" w:w="3360"/>
            <w:vAlign w:val="center"/>
          </w:tcPr>
          <w:p>
            <w:pPr>
              <w:spacing w:after="0" w:before="0"/>
            </w:pPr>
            <w:r/>
            <w:r>
              <w:rPr>
                <w:b w:val="0"/>
                <w:sz w:val="17"/>
              </w:rPr>
              <w:t>Verified metadata</w:t>
            </w:r>
          </w:p>
        </w:tc>
      </w:tr>
      <w:tr>
        <w:tc>
          <w:tcPr>
            <w:tcW w:type="dxa" w:w="3360"/>
            <w:vAlign w:val="center"/>
          </w:tcPr>
          <w:p>
            <w:pPr>
              <w:spacing w:after="0" w:before="0"/>
            </w:pPr>
            <w:r/>
            <w:r>
              <w:rPr>
                <w:b w:val="0"/>
                <w:sz w:val="17"/>
              </w:rPr>
              <w:t>Chunking</w:t>
            </w:r>
          </w:p>
        </w:tc>
        <w:tc>
          <w:tcPr>
            <w:tcW w:type="dxa" w:w="3360"/>
            <w:vAlign w:val="center"/>
          </w:tcPr>
          <w:p>
            <w:pPr>
              <w:spacing w:after="0" w:before="0"/>
            </w:pPr>
            <w:r/>
            <w:r>
              <w:rPr>
                <w:b w:val="0"/>
                <w:sz w:val="17"/>
              </w:rPr>
              <w:t>Create legal-structure-aware passages</w:t>
            </w:r>
          </w:p>
        </w:tc>
        <w:tc>
          <w:tcPr>
            <w:tcW w:type="dxa" w:w="3360"/>
            <w:vAlign w:val="center"/>
          </w:tcPr>
          <w:p>
            <w:pPr>
              <w:spacing w:after="0" w:before="0"/>
            </w:pPr>
            <w:r/>
            <w:r>
              <w:rPr>
                <w:b w:val="0"/>
                <w:sz w:val="17"/>
              </w:rPr>
              <w:t>Search chunks</w:t>
            </w:r>
          </w:p>
        </w:tc>
      </w:tr>
      <w:tr>
        <w:tc>
          <w:tcPr>
            <w:tcW w:type="dxa" w:w="3360"/>
            <w:vAlign w:val="center"/>
          </w:tcPr>
          <w:p>
            <w:pPr>
              <w:spacing w:after="0" w:before="0"/>
            </w:pPr>
            <w:r/>
            <w:r>
              <w:rPr>
                <w:b w:val="0"/>
                <w:sz w:val="17"/>
              </w:rPr>
              <w:t>Indexing</w:t>
            </w:r>
          </w:p>
        </w:tc>
        <w:tc>
          <w:tcPr>
            <w:tcW w:type="dxa" w:w="3360"/>
            <w:vAlign w:val="center"/>
          </w:tcPr>
          <w:p>
            <w:pPr>
              <w:spacing w:after="0" w:before="0"/>
            </w:pPr>
            <w:r/>
            <w:r>
              <w:rPr>
                <w:b w:val="0"/>
                <w:sz w:val="17"/>
              </w:rPr>
              <w:t>Write to search, vector, and graph stores</w:t>
            </w:r>
          </w:p>
        </w:tc>
        <w:tc>
          <w:tcPr>
            <w:tcW w:type="dxa" w:w="3360"/>
            <w:vAlign w:val="center"/>
          </w:tcPr>
          <w:p>
            <w:pPr>
              <w:spacing w:after="0" w:before="0"/>
            </w:pPr>
            <w:r/>
            <w:r>
              <w:rPr>
                <w:b w:val="0"/>
                <w:sz w:val="17"/>
              </w:rPr>
              <w:t>Queryable document</w:t>
            </w:r>
          </w:p>
        </w:tc>
      </w:tr>
    </w:tbl>
    <w:p>
      <w:pPr>
        <w:spacing w:after="0"/>
      </w:pPr>
    </w:p>
    <w:p>
      <w:pPr>
        <w:pStyle w:val="Heading2"/>
      </w:pPr>
      <w:r>
        <w:t>5.2 Validation Rules</w:t>
      </w:r>
    </w:p>
    <w:p>
      <w:pPr>
        <w:pStyle w:val="ListBullet"/>
      </w:pPr>
      <w:r>
        <w:t>Case number, court, decision date, and document type require exact validation.</w:t>
      </w:r>
    </w:p>
    <w:p>
      <w:pPr>
        <w:pStyle w:val="ListBullet"/>
      </w:pPr>
      <w:r>
        <w:t>Provision numbers and amendment dates require higher review priority than general text.</w:t>
      </w:r>
    </w:p>
    <w:p>
      <w:pPr>
        <w:pStyle w:val="ListBullet"/>
      </w:pPr>
      <w:r>
        <w:t>Low OCR confidence pages must be flagged.</w:t>
      </w:r>
    </w:p>
    <w:p>
      <w:pPr>
        <w:pStyle w:val="ListBullet"/>
      </w:pPr>
      <w:r>
        <w:t>Every indexed passage must retain page and paragraph references.</w:t>
      </w:r>
    </w:p>
    <w:p>
      <w:pPr>
        <w:pStyle w:val="ListBullet"/>
      </w:pPr>
      <w:r>
        <w:t>The original file must never be overwritten.</w:t>
      </w:r>
    </w:p>
    <w:p>
      <w:pPr>
        <w:pStyle w:val="ListBullet"/>
      </w:pPr>
      <w:r>
        <w:t>A corrected document creates a new version and audit record.</w:t>
      </w:r>
    </w:p>
    <w:p>
      <w:pPr>
        <w:pStyle w:val="Heading1"/>
      </w:pPr>
      <w:r>
        <w:t>6. Legal Search and Retrieval</w:t>
      </w:r>
    </w:p>
    <w:p>
      <w:pPr>
        <w:pStyle w:val="Heading2"/>
      </w:pPr>
      <w:r>
        <w:t>6.1 Retrieval Methods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Method</w:t>
            </w:r>
          </w:p>
        </w:tc>
        <w:tc>
          <w:tcPr>
            <w:tcW w:type="dxa" w:w="5040"/>
            <w:vAlign w:val="center"/>
            <w:shd w:fill="D9EAF7"/>
          </w:tcPr>
          <w:p>
            <w:pPr>
              <w:spacing w:after="0" w:before="0"/>
            </w:pPr>
            <w:r/>
            <w:r>
              <w:rPr>
                <w:b/>
                <w:sz w:val="18"/>
              </w:rPr>
              <w:t>Best Use</w:t>
            </w:r>
          </w:p>
        </w:tc>
      </w:tr>
      <w:tr>
        <w:tc>
          <w:tcPr>
            <w:tcW w:type="dxa" w:w="5040"/>
            <w:vAlign w:val="center"/>
          </w:tcPr>
          <w:p>
            <w:pPr>
              <w:spacing w:after="0" w:before="0"/>
            </w:pPr>
            <w:r/>
            <w:r>
              <w:rPr>
                <w:b w:val="0"/>
                <w:sz w:val="17"/>
              </w:rPr>
              <w:t>Exact search</w:t>
            </w:r>
          </w:p>
        </w:tc>
        <w:tc>
          <w:tcPr>
            <w:tcW w:type="dxa" w:w="5040"/>
            <w:vAlign w:val="center"/>
          </w:tcPr>
          <w:p>
            <w:pPr>
              <w:spacing w:after="0" w:before="0"/>
            </w:pPr>
            <w:r/>
            <w:r>
              <w:rPr>
                <w:b w:val="0"/>
                <w:sz w:val="17"/>
              </w:rPr>
              <w:t>Case numbers, provision numbers, names, formal citations</w:t>
            </w:r>
          </w:p>
        </w:tc>
      </w:tr>
      <w:tr>
        <w:tc>
          <w:tcPr>
            <w:tcW w:type="dxa" w:w="5040"/>
            <w:vAlign w:val="center"/>
          </w:tcPr>
          <w:p>
            <w:pPr>
              <w:spacing w:after="0" w:before="0"/>
            </w:pPr>
            <w:r/>
            <w:r>
              <w:rPr>
                <w:b w:val="0"/>
                <w:sz w:val="17"/>
              </w:rPr>
              <w:t>BM25 keyword search</w:t>
            </w:r>
          </w:p>
        </w:tc>
        <w:tc>
          <w:tcPr>
            <w:tcW w:type="dxa" w:w="5040"/>
            <w:vAlign w:val="center"/>
          </w:tcPr>
          <w:p>
            <w:pPr>
              <w:spacing w:after="0" w:before="0"/>
            </w:pPr>
            <w:r/>
            <w:r>
              <w:rPr>
                <w:b w:val="0"/>
                <w:sz w:val="17"/>
              </w:rPr>
              <w:t>Legal terms and phrase matching</w:t>
            </w:r>
          </w:p>
        </w:tc>
      </w:tr>
      <w:tr>
        <w:tc>
          <w:tcPr>
            <w:tcW w:type="dxa" w:w="5040"/>
            <w:vAlign w:val="center"/>
          </w:tcPr>
          <w:p>
            <w:pPr>
              <w:spacing w:after="0" w:before="0"/>
            </w:pPr>
            <w:r/>
            <w:r>
              <w:rPr>
                <w:b w:val="0"/>
                <w:sz w:val="17"/>
              </w:rPr>
              <w:t>Dense vector search</w:t>
            </w:r>
          </w:p>
        </w:tc>
        <w:tc>
          <w:tcPr>
            <w:tcW w:type="dxa" w:w="5040"/>
            <w:vAlign w:val="center"/>
          </w:tcPr>
          <w:p>
            <w:pPr>
              <w:spacing w:after="0" w:before="0"/>
            </w:pPr>
            <w:r/>
            <w:r>
              <w:rPr>
                <w:b w:val="0"/>
                <w:sz w:val="17"/>
              </w:rPr>
              <w:t>Meaning-based and cross-language matching</w:t>
            </w:r>
          </w:p>
        </w:tc>
      </w:tr>
      <w:tr>
        <w:tc>
          <w:tcPr>
            <w:tcW w:type="dxa" w:w="5040"/>
            <w:vAlign w:val="center"/>
          </w:tcPr>
          <w:p>
            <w:pPr>
              <w:spacing w:after="0" w:before="0"/>
            </w:pPr>
            <w:r/>
            <w:r>
              <w:rPr>
                <w:b w:val="0"/>
                <w:sz w:val="17"/>
              </w:rPr>
              <w:t>Metadata filtering</w:t>
            </w:r>
          </w:p>
        </w:tc>
        <w:tc>
          <w:tcPr>
            <w:tcW w:type="dxa" w:w="5040"/>
            <w:vAlign w:val="center"/>
          </w:tcPr>
          <w:p>
            <w:pPr>
              <w:spacing w:after="0" w:before="0"/>
            </w:pPr>
            <w:r/>
            <w:r>
              <w:rPr>
                <w:b w:val="0"/>
                <w:sz w:val="17"/>
              </w:rPr>
              <w:t>Court, date, document type, jurisdiction, status</w:t>
            </w:r>
          </w:p>
        </w:tc>
      </w:tr>
      <w:tr>
        <w:tc>
          <w:tcPr>
            <w:tcW w:type="dxa" w:w="5040"/>
            <w:vAlign w:val="center"/>
          </w:tcPr>
          <w:p>
            <w:pPr>
              <w:spacing w:after="0" w:before="0"/>
            </w:pPr>
            <w:r/>
            <w:r>
              <w:rPr>
                <w:b w:val="0"/>
                <w:sz w:val="17"/>
              </w:rPr>
              <w:t>Graph search</w:t>
            </w:r>
          </w:p>
        </w:tc>
        <w:tc>
          <w:tcPr>
            <w:tcW w:type="dxa" w:w="5040"/>
            <w:vAlign w:val="center"/>
          </w:tcPr>
          <w:p>
            <w:pPr>
              <w:spacing w:after="0" w:before="0"/>
            </w:pPr>
            <w:r/>
            <w:r>
              <w:rPr>
                <w:b w:val="0"/>
                <w:sz w:val="17"/>
              </w:rPr>
              <w:t>Cited cases, amendments, related provisions</w:t>
            </w:r>
          </w:p>
        </w:tc>
      </w:tr>
      <w:tr>
        <w:tc>
          <w:tcPr>
            <w:tcW w:type="dxa" w:w="5040"/>
            <w:vAlign w:val="center"/>
          </w:tcPr>
          <w:p>
            <w:pPr>
              <w:spacing w:after="0" w:before="0"/>
            </w:pPr>
            <w:r/>
            <w:r>
              <w:rPr>
                <w:b w:val="0"/>
                <w:sz w:val="17"/>
              </w:rPr>
              <w:t>Neural reranking</w:t>
            </w:r>
          </w:p>
        </w:tc>
        <w:tc>
          <w:tcPr>
            <w:tcW w:type="dxa" w:w="5040"/>
            <w:vAlign w:val="center"/>
          </w:tcPr>
          <w:p>
            <w:pPr>
              <w:spacing w:after="0" w:before="0"/>
            </w:pPr>
            <w:r/>
            <w:r>
              <w:rPr>
                <w:b w:val="0"/>
                <w:sz w:val="17"/>
              </w:rPr>
              <w:t>Final ordering of the best candidate passages</w:t>
            </w:r>
          </w:p>
        </w:tc>
      </w:tr>
    </w:tbl>
    <w:p>
      <w:pPr>
        <w:spacing w:after="0"/>
      </w:pPr>
    </w:p>
    <w:p>
      <w:pPr>
        <w:pStyle w:val="Heading2"/>
      </w:pPr>
      <w:r>
        <w:t>6.2 Hybrid Retrieval Flow</w:t>
      </w:r>
    </w:p>
    <w:p>
      <w:pPr>
        <w:pStyle w:val="CodeBlock"/>
      </w:pPr>
      <w:r>
        <w:t>User query</w:t>
        <w:br/>
        <w:t xml:space="preserve"> -&gt; Intent and entity extraction</w:t>
        <w:br/>
        <w:t xml:space="preserve"> -&gt; Date and jurisdiction detection</w:t>
        <w:br/>
        <w:t xml:space="preserve"> -&gt; Metadata pre-filter</w:t>
        <w:br/>
        <w:t xml:space="preserve"> -&gt; BM25 search + vector search + graph expansion</w:t>
        <w:br/>
        <w:t xml:space="preserve"> -&gt; Reciprocal Rank Fusion</w:t>
        <w:br/>
        <w:t xml:space="preserve"> -&gt; Neural reranking</w:t>
        <w:br/>
        <w:t xml:space="preserve"> -&gt; Legal authority and temporal validation</w:t>
        <w:br/>
        <w:t xml:space="preserve"> -&gt; Final evidence candidates</w:t>
      </w:r>
    </w:p>
    <w:p>
      <w:pPr>
        <w:pStyle w:val="Heading2"/>
      </w:pPr>
      <w:r>
        <w:t>6.3 Suggested Retrieval API</w:t>
      </w:r>
    </w:p>
    <w:p>
      <w:pPr>
        <w:pStyle w:val="CodeBlock"/>
      </w:pPr>
      <w:r>
        <w:t>POST /api/v1/search</w:t>
        <w:br/>
        <w:t>{</w:t>
        <w:br/>
        <w:t xml:space="preserve">  "query": "...",</w:t>
        <w:br/>
        <w:t xml:space="preserve">  "language": "auto",</w:t>
        <w:br/>
        <w:t xml:space="preserve">  "court": ["Supreme Court"],</w:t>
        <w:br/>
        <w:t xml:space="preserve">  "date_context": "2023-07-01",</w:t>
        <w:br/>
        <w:t xml:space="preserve">  "document_types": ["judgment", "statute"],</w:t>
        <w:br/>
        <w:t xml:space="preserve">  "top_k": 20</w:t>
        <w:br/>
        <w:t>}</w:t>
      </w:r>
    </w:p>
    <w:p>
      <w:pPr>
        <w:pStyle w:val="Heading1"/>
      </w:pPr>
      <w:r>
        <w:t>7. Authority-Aware Judicial RAG</w:t>
      </w:r>
    </w:p>
    <w:p>
      <w:r>
        <w:t>Authority-Aware RAG adds legal checks after retrieval and before generation. A passage can be similar to the query but still be legally weak, outdated, or outside the correct jurisdiction.</w:t>
      </w:r>
    </w:p>
    <w:p>
      <w:pPr>
        <w:pStyle w:val="Heading2"/>
      </w:pPr>
      <w:r>
        <w:t>7.1 End-to-End Flow</w:t>
      </w:r>
    </w:p>
    <w:p>
      <w:pPr>
        <w:pStyle w:val="ListNumber"/>
      </w:pPr>
      <w:r>
        <w:t>Understand the user question and intended legal task.</w:t>
      </w:r>
    </w:p>
    <w:p>
      <w:pPr>
        <w:pStyle w:val="ListNumber"/>
      </w:pPr>
      <w:r>
        <w:t>Extract legal entities, dates, courts, provisions, and case references.</w:t>
      </w:r>
    </w:p>
    <w:p>
      <w:pPr>
        <w:pStyle w:val="ListNumber"/>
      </w:pPr>
      <w:r>
        <w:t>Retrieve candidates through keyword, vector, metadata, and graph methods.</w:t>
      </w:r>
    </w:p>
    <w:p>
      <w:pPr>
        <w:pStyle w:val="ListNumber"/>
      </w:pPr>
      <w:r>
        <w:t>Rerank candidates for semantic and legal relevance.</w:t>
      </w:r>
    </w:p>
    <w:p>
      <w:pPr>
        <w:pStyle w:val="ListNumber"/>
      </w:pPr>
      <w:r>
        <w:t>Check jurisdiction, court level, precedent status, and legal version.</w:t>
      </w:r>
    </w:p>
    <w:p>
      <w:pPr>
        <w:pStyle w:val="ListNumber"/>
      </w:pPr>
      <w:r>
        <w:t>Expand related definitions, exceptions, provisos, and cited provisions.</w:t>
      </w:r>
    </w:p>
    <w:p>
      <w:pPr>
        <w:pStyle w:val="ListNumber"/>
      </w:pPr>
      <w:r>
        <w:t>Measure whether the evidence is sufficient.</w:t>
      </w:r>
    </w:p>
    <w:p>
      <w:pPr>
        <w:pStyle w:val="ListNumber"/>
      </w:pPr>
      <w:r>
        <w:t>Build a structured evidence package.</w:t>
      </w:r>
    </w:p>
    <w:p>
      <w:pPr>
        <w:pStyle w:val="ListNumber"/>
      </w:pPr>
      <w:r>
        <w:t>Generate a source-bound answer.</w:t>
      </w:r>
    </w:p>
    <w:p>
      <w:pPr>
        <w:pStyle w:val="ListNumber"/>
      </w:pPr>
      <w:r>
        <w:t>Verify each material claim and citation.</w:t>
      </w:r>
    </w:p>
    <w:p>
      <w:pPr>
        <w:pStyle w:val="ListNumber"/>
      </w:pPr>
      <w:r>
        <w:t>Return the answer, warnings, and review status.</w:t>
      </w:r>
    </w:p>
    <w:p>
      <w:pPr>
        <w:pStyle w:val="Heading2"/>
      </w:pPr>
      <w:r>
        <w:t>7.2 Authority Score</w:t>
      </w:r>
    </w:p>
    <w:p>
      <w:r>
        <w:t>The authority score should not be treated as a final legal decision. It is a ranking aid. Some factors may be hard filters rather than weighted values.</w:t>
      </w:r>
    </w:p>
    <w:p>
      <w:pPr>
        <w:pStyle w:val="CodeBlock"/>
      </w:pPr>
      <w:r>
        <w:t>AuthorityScore =</w:t>
        <w:br/>
        <w:t xml:space="preserve">  JurisdictionMatch</w:t>
        <w:br/>
        <w:t>+ CourtHierarchyWeight</w:t>
        <w:br/>
        <w:t>+ PrecedentStatusWeight</w:t>
        <w:br/>
        <w:t>+ TemporalValidityWeight</w:t>
        <w:br/>
        <w:t>+ SourceVerificationWeight</w:t>
        <w:br/>
        <w:t>+ CitationTreatmentWeight</w:t>
        <w:br/>
        <w:t>- ConflictPenalty</w:t>
        <w:br/>
        <w:t>- UncertaintyPenalty</w:t>
      </w:r>
    </w:p>
    <w:p>
      <w:pPr>
        <w:pStyle w:val="Heading2"/>
      </w:pPr>
      <w:r>
        <w:t>7.3 Safe Failure</w:t>
      </w:r>
    </w:p>
    <w:p>
      <w:pPr>
        <w:pStyle w:val="ListBullet"/>
      </w:pPr>
      <w:r>
        <w:t>Do not answer definitively when no verified authority is found.</w:t>
      </w:r>
    </w:p>
    <w:p>
      <w:pPr>
        <w:pStyle w:val="ListBullet"/>
      </w:pPr>
      <w:r>
        <w:t>State when the law may have changed after the latest verified source.</w:t>
      </w:r>
    </w:p>
    <w:p>
      <w:pPr>
        <w:pStyle w:val="ListBullet"/>
      </w:pPr>
      <w:r>
        <w:t>Show conflicting authorities instead of hiding them.</w:t>
      </w:r>
    </w:p>
    <w:p>
      <w:pPr>
        <w:pStyle w:val="ListBullet"/>
      </w:pPr>
      <w:r>
        <w:t>Do not create a citation that is absent from the evidence package.</w:t>
      </w:r>
    </w:p>
    <w:p>
      <w:pPr>
        <w:pStyle w:val="ListBullet"/>
      </w:pPr>
      <w:r>
        <w:t>Escalate high-risk questions to human review.</w:t>
      </w:r>
    </w:p>
    <w:p>
      <w:pPr>
        <w:pStyle w:val="Heading1"/>
      </w:pPr>
      <w:r>
        <w:t>8. Legal Intelligence Layer</w:t>
      </w:r>
    </w:p>
    <w:p>
      <w:pPr>
        <w:pStyle w:val="Heading2"/>
      </w:pPr>
      <w:r>
        <w:t>8.1 Main Functions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Function</w:t>
            </w:r>
          </w:p>
        </w:tc>
        <w:tc>
          <w:tcPr>
            <w:tcW w:type="dxa" w:w="5040"/>
            <w:vAlign w:val="center"/>
            <w:shd w:fill="D9EAF7"/>
          </w:tcPr>
          <w:p>
            <w:pPr>
              <w:spacing w:after="0" w:before="0"/>
            </w:pPr>
            <w:r/>
            <w:r>
              <w:rPr>
                <w:b/>
                <w:sz w:val="18"/>
              </w:rPr>
              <w:t>Description</w:t>
            </w:r>
          </w:p>
        </w:tc>
      </w:tr>
      <w:tr>
        <w:tc>
          <w:tcPr>
            <w:tcW w:type="dxa" w:w="5040"/>
            <w:vAlign w:val="center"/>
          </w:tcPr>
          <w:p>
            <w:pPr>
              <w:spacing w:after="0" w:before="0"/>
            </w:pPr>
            <w:r/>
            <w:r>
              <w:rPr>
                <w:b w:val="0"/>
                <w:sz w:val="17"/>
              </w:rPr>
              <w:t>Jurisdiction engine</w:t>
            </w:r>
          </w:p>
        </w:tc>
        <w:tc>
          <w:tcPr>
            <w:tcW w:type="dxa" w:w="5040"/>
            <w:vAlign w:val="center"/>
          </w:tcPr>
          <w:p>
            <w:pPr>
              <w:spacing w:after="0" w:before="0"/>
            </w:pPr>
            <w:r/>
            <w:r>
              <w:rPr>
                <w:b w:val="0"/>
                <w:sz w:val="17"/>
              </w:rPr>
              <w:t>Checks whether a source applies to the legal question.</w:t>
            </w:r>
          </w:p>
        </w:tc>
      </w:tr>
      <w:tr>
        <w:tc>
          <w:tcPr>
            <w:tcW w:type="dxa" w:w="5040"/>
            <w:vAlign w:val="center"/>
          </w:tcPr>
          <w:p>
            <w:pPr>
              <w:spacing w:after="0" w:before="0"/>
            </w:pPr>
            <w:r/>
            <w:r>
              <w:rPr>
                <w:b w:val="0"/>
                <w:sz w:val="17"/>
              </w:rPr>
              <w:t>Court hierarchy engine</w:t>
            </w:r>
          </w:p>
        </w:tc>
        <w:tc>
          <w:tcPr>
            <w:tcW w:type="dxa" w:w="5040"/>
            <w:vAlign w:val="center"/>
          </w:tcPr>
          <w:p>
            <w:pPr>
              <w:spacing w:after="0" w:before="0"/>
            </w:pPr>
            <w:r/>
            <w:r>
              <w:rPr>
                <w:b w:val="0"/>
                <w:sz w:val="17"/>
              </w:rPr>
              <w:t>Represents institutional authority among courts.</w:t>
            </w:r>
          </w:p>
        </w:tc>
      </w:tr>
      <w:tr>
        <w:tc>
          <w:tcPr>
            <w:tcW w:type="dxa" w:w="5040"/>
            <w:vAlign w:val="center"/>
          </w:tcPr>
          <w:p>
            <w:pPr>
              <w:spacing w:after="0" w:before="0"/>
            </w:pPr>
            <w:r/>
            <w:r>
              <w:rPr>
                <w:b w:val="0"/>
                <w:sz w:val="17"/>
              </w:rPr>
              <w:t>Temporal engine</w:t>
            </w:r>
          </w:p>
        </w:tc>
        <w:tc>
          <w:tcPr>
            <w:tcW w:type="dxa" w:w="5040"/>
            <w:vAlign w:val="center"/>
          </w:tcPr>
          <w:p>
            <w:pPr>
              <w:spacing w:after="0" w:before="0"/>
            </w:pPr>
            <w:r/>
            <w:r>
              <w:rPr>
                <w:b w:val="0"/>
                <w:sz w:val="17"/>
              </w:rPr>
              <w:t>Finds which law or provision applied on a selected date.</w:t>
            </w:r>
          </w:p>
        </w:tc>
      </w:tr>
      <w:tr>
        <w:tc>
          <w:tcPr>
            <w:tcW w:type="dxa" w:w="5040"/>
            <w:vAlign w:val="center"/>
          </w:tcPr>
          <w:p>
            <w:pPr>
              <w:spacing w:after="0" w:before="0"/>
            </w:pPr>
            <w:r/>
            <w:r>
              <w:rPr>
                <w:b w:val="0"/>
                <w:sz w:val="17"/>
              </w:rPr>
              <w:t>Precedent engine</w:t>
            </w:r>
          </w:p>
        </w:tc>
        <w:tc>
          <w:tcPr>
            <w:tcW w:type="dxa" w:w="5040"/>
            <w:vAlign w:val="center"/>
          </w:tcPr>
          <w:p>
            <w:pPr>
              <w:spacing w:after="0" w:before="0"/>
            </w:pPr>
            <w:r/>
            <w:r>
              <w:rPr>
                <w:b w:val="0"/>
                <w:sz w:val="17"/>
              </w:rPr>
              <w:t>Tracks followed, applied, distinguished, criticized, reversed, and overruled cases.</w:t>
            </w:r>
          </w:p>
        </w:tc>
      </w:tr>
      <w:tr>
        <w:tc>
          <w:tcPr>
            <w:tcW w:type="dxa" w:w="5040"/>
            <w:vAlign w:val="center"/>
          </w:tcPr>
          <w:p>
            <w:pPr>
              <w:spacing w:after="0" w:before="0"/>
            </w:pPr>
            <w:r/>
            <w:r>
              <w:rPr>
                <w:b w:val="0"/>
                <w:sz w:val="17"/>
              </w:rPr>
              <w:t>Provision relationship engine</w:t>
            </w:r>
          </w:p>
        </w:tc>
        <w:tc>
          <w:tcPr>
            <w:tcW w:type="dxa" w:w="5040"/>
            <w:vAlign w:val="center"/>
          </w:tcPr>
          <w:p>
            <w:pPr>
              <w:spacing w:after="0" w:before="0"/>
            </w:pPr>
            <w:r/>
            <w:r>
              <w:rPr>
                <w:b w:val="0"/>
                <w:sz w:val="17"/>
              </w:rPr>
              <w:t>Finds definitions, exceptions, schedules, provisos, and cross-references.</w:t>
            </w:r>
          </w:p>
        </w:tc>
      </w:tr>
      <w:tr>
        <w:tc>
          <w:tcPr>
            <w:tcW w:type="dxa" w:w="5040"/>
            <w:vAlign w:val="center"/>
          </w:tcPr>
          <w:p>
            <w:pPr>
              <w:spacing w:after="0" w:before="0"/>
            </w:pPr>
            <w:r/>
            <w:r>
              <w:rPr>
                <w:b w:val="0"/>
                <w:sz w:val="17"/>
              </w:rPr>
              <w:t>Conflict detector</w:t>
            </w:r>
          </w:p>
        </w:tc>
        <w:tc>
          <w:tcPr>
            <w:tcW w:type="dxa" w:w="5040"/>
            <w:vAlign w:val="center"/>
          </w:tcPr>
          <w:p>
            <w:pPr>
              <w:spacing w:after="0" w:before="0"/>
            </w:pPr>
            <w:r/>
            <w:r>
              <w:rPr>
                <w:b w:val="0"/>
                <w:sz w:val="17"/>
              </w:rPr>
              <w:t>Finds competing authorities and unresolved differences.</w:t>
            </w:r>
          </w:p>
        </w:tc>
      </w:tr>
      <w:tr>
        <w:tc>
          <w:tcPr>
            <w:tcW w:type="dxa" w:w="5040"/>
            <w:vAlign w:val="center"/>
          </w:tcPr>
          <w:p>
            <w:pPr>
              <w:spacing w:after="0" w:before="0"/>
            </w:pPr>
            <w:r/>
            <w:r>
              <w:rPr>
                <w:b w:val="0"/>
                <w:sz w:val="17"/>
              </w:rPr>
              <w:t>Authority explanation</w:t>
            </w:r>
          </w:p>
        </w:tc>
        <w:tc>
          <w:tcPr>
            <w:tcW w:type="dxa" w:w="5040"/>
            <w:vAlign w:val="center"/>
          </w:tcPr>
          <w:p>
            <w:pPr>
              <w:spacing w:after="0" w:before="0"/>
            </w:pPr>
            <w:r/>
            <w:r>
              <w:rPr>
                <w:b w:val="0"/>
                <w:sz w:val="17"/>
              </w:rPr>
              <w:t>Shows why the system ranked a source as strong, weak, or uncertain.</w:t>
            </w:r>
          </w:p>
        </w:tc>
      </w:tr>
    </w:tbl>
    <w:p>
      <w:pPr>
        <w:spacing w:after="0"/>
      </w:pPr>
    </w:p>
    <w:p>
      <w:pPr>
        <w:pStyle w:val="Heading2"/>
      </w:pPr>
      <w:r>
        <w:t>8.2 Rule Design</w:t>
      </w:r>
    </w:p>
    <w:p>
      <w:pPr>
        <w:pStyle w:val="ListBullet"/>
      </w:pPr>
      <w:r>
        <w:t>Keep legal rules in version-controlled configuration, not hidden inside prompts.</w:t>
      </w:r>
    </w:p>
    <w:p>
      <w:pPr>
        <w:pStyle w:val="ListBullet"/>
      </w:pPr>
      <w:r>
        <w:t>Record who approved each rule and when it became active.</w:t>
      </w:r>
    </w:p>
    <w:p>
      <w:pPr>
        <w:pStyle w:val="ListBullet"/>
      </w:pPr>
      <w:r>
        <w:t>Allow jurisdiction-specific rule sets.</w:t>
      </w:r>
    </w:p>
    <w:p>
      <w:pPr>
        <w:pStyle w:val="ListBullet"/>
      </w:pPr>
      <w:r>
        <w:t>Separate deterministic rules from model-assisted classifications.</w:t>
      </w:r>
    </w:p>
    <w:p>
      <w:pPr>
        <w:pStyle w:val="ListBullet"/>
      </w:pPr>
      <w:r>
        <w:t>Require human confirmation for uncertain precedent treatment.</w:t>
      </w:r>
    </w:p>
    <w:p>
      <w:pPr>
        <w:pStyle w:val="Heading1"/>
      </w:pPr>
      <w:r>
        <w:t>9. Grounded Generation and Verification</w:t>
      </w:r>
    </w:p>
    <w:p>
      <w:pPr>
        <w:pStyle w:val="Heading2"/>
      </w:pPr>
      <w:r>
        <w:t>9.1 Evidence Package</w:t>
      </w:r>
    </w:p>
    <w:p>
      <w:pPr>
        <w:pStyle w:val="CodeBlock"/>
      </w:pPr>
      <w:r>
        <w:t>{</w:t>
        <w:br/>
        <w:t xml:space="preserve">  "question": "...",</w:t>
        <w:br/>
        <w:t xml:space="preserve">  "legal_context": {"jurisdiction":"Nepal","date":"..."},</w:t>
        <w:br/>
        <w:t xml:space="preserve">  "sources": [</w:t>
        <w:br/>
        <w:t xml:space="preserve">    {"document_id":"...","paragraphs":[12,13],"authority":"binding","validity":"current"}</w:t>
        <w:br/>
        <w:t xml:space="preserve">  ],</w:t>
        <w:br/>
        <w:t xml:space="preserve">  "conflicts": [],</w:t>
        <w:br/>
        <w:t xml:space="preserve">  "missing_evidence": [],</w:t>
        <w:br/>
        <w:t xml:space="preserve">  "required_answer_format": "research_note"</w:t>
        <w:br/>
        <w:t>}</w:t>
      </w:r>
    </w:p>
    <w:p>
      <w:pPr>
        <w:pStyle w:val="Heading2"/>
      </w:pPr>
      <w:r>
        <w:t>9.2 Model Gateway</w:t>
      </w:r>
    </w:p>
    <w:p>
      <w:pPr>
        <w:pStyle w:val="ListBullet"/>
      </w:pPr>
      <w:r>
        <w:t>Hides vendor-specific model APIs from the main application.</w:t>
      </w:r>
    </w:p>
    <w:p>
      <w:pPr>
        <w:pStyle w:val="ListBullet"/>
      </w:pPr>
      <w:r>
        <w:t>Stores model, prompt, temperature, token, and safety settings.</w:t>
      </w:r>
    </w:p>
    <w:p>
      <w:pPr>
        <w:pStyle w:val="ListBullet"/>
      </w:pPr>
      <w:r>
        <w:t>Supports local, private-cloud, or approved external models.</w:t>
      </w:r>
    </w:p>
    <w:p>
      <w:pPr>
        <w:pStyle w:val="ListBullet"/>
      </w:pPr>
      <w:r>
        <w:t>Applies output schemas and timeout limits.</w:t>
      </w:r>
    </w:p>
    <w:p>
      <w:pPr>
        <w:pStyle w:val="ListBullet"/>
      </w:pPr>
      <w:r>
        <w:t>Allows model replacement and A/B testing.</w:t>
      </w:r>
    </w:p>
    <w:p>
      <w:pPr>
        <w:pStyle w:val="Heading2"/>
      </w:pPr>
      <w:r>
        <w:t>9.3 Claim Verification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before="0"/>
            </w:pPr>
            <w:r/>
            <w:r>
              <w:rPr>
                <w:b/>
                <w:sz w:val="18"/>
              </w:rPr>
              <w:t>Result</w:t>
            </w:r>
          </w:p>
        </w:tc>
        <w:tc>
          <w:tcPr>
            <w:tcW w:type="dxa" w:w="3360"/>
            <w:vAlign w:val="center"/>
            <w:shd w:fill="D9EAF7"/>
          </w:tcPr>
          <w:p>
            <w:pPr>
              <w:spacing w:after="0" w:before="0"/>
            </w:pPr>
            <w:r/>
            <w:r>
              <w:rPr>
                <w:b/>
                <w:sz w:val="18"/>
              </w:rPr>
              <w:t>Meaning</w:t>
            </w:r>
          </w:p>
        </w:tc>
        <w:tc>
          <w:tcPr>
            <w:tcW w:type="dxa" w:w="3360"/>
            <w:vAlign w:val="center"/>
            <w:shd w:fill="D9EAF7"/>
          </w:tcPr>
          <w:p>
            <w:pPr>
              <w:spacing w:after="0" w:before="0"/>
            </w:pPr>
            <w:r/>
            <w:r>
              <w:rPr>
                <w:b/>
                <w:sz w:val="18"/>
              </w:rPr>
              <w:t>System Action</w:t>
            </w:r>
          </w:p>
        </w:tc>
      </w:tr>
      <w:tr>
        <w:tc>
          <w:tcPr>
            <w:tcW w:type="dxa" w:w="3360"/>
            <w:vAlign w:val="center"/>
          </w:tcPr>
          <w:p>
            <w:pPr>
              <w:spacing w:after="0" w:before="0"/>
            </w:pPr>
            <w:r/>
            <w:r>
              <w:rPr>
                <w:b w:val="0"/>
                <w:sz w:val="17"/>
              </w:rPr>
              <w:t>Supported</w:t>
            </w:r>
          </w:p>
        </w:tc>
        <w:tc>
          <w:tcPr>
            <w:tcW w:type="dxa" w:w="3360"/>
            <w:vAlign w:val="center"/>
          </w:tcPr>
          <w:p>
            <w:pPr>
              <w:spacing w:after="0" w:before="0"/>
            </w:pPr>
            <w:r/>
            <w:r>
              <w:rPr>
                <w:b w:val="0"/>
                <w:sz w:val="17"/>
              </w:rPr>
              <w:t>Evidence clearly supports the claim</w:t>
            </w:r>
          </w:p>
        </w:tc>
        <w:tc>
          <w:tcPr>
            <w:tcW w:type="dxa" w:w="3360"/>
            <w:vAlign w:val="center"/>
          </w:tcPr>
          <w:p>
            <w:pPr>
              <w:spacing w:after="0" w:before="0"/>
            </w:pPr>
            <w:r/>
            <w:r>
              <w:rPr>
                <w:b w:val="0"/>
                <w:sz w:val="17"/>
              </w:rPr>
              <w:t>Allow</w:t>
            </w:r>
          </w:p>
        </w:tc>
      </w:tr>
      <w:tr>
        <w:tc>
          <w:tcPr>
            <w:tcW w:type="dxa" w:w="3360"/>
            <w:vAlign w:val="center"/>
          </w:tcPr>
          <w:p>
            <w:pPr>
              <w:spacing w:after="0" w:before="0"/>
            </w:pPr>
            <w:r/>
            <w:r>
              <w:rPr>
                <w:b w:val="0"/>
                <w:sz w:val="17"/>
              </w:rPr>
              <w:t>Partly supported</w:t>
            </w:r>
          </w:p>
        </w:tc>
        <w:tc>
          <w:tcPr>
            <w:tcW w:type="dxa" w:w="3360"/>
            <w:vAlign w:val="center"/>
          </w:tcPr>
          <w:p>
            <w:pPr>
              <w:spacing w:after="0" w:before="0"/>
            </w:pPr>
            <w:r/>
            <w:r>
              <w:rPr>
                <w:b w:val="0"/>
                <w:sz w:val="17"/>
              </w:rPr>
              <w:t>Only part of the claim is supported</w:t>
            </w:r>
          </w:p>
        </w:tc>
        <w:tc>
          <w:tcPr>
            <w:tcW w:type="dxa" w:w="3360"/>
            <w:vAlign w:val="center"/>
          </w:tcPr>
          <w:p>
            <w:pPr>
              <w:spacing w:after="0" w:before="0"/>
            </w:pPr>
            <w:r/>
            <w:r>
              <w:rPr>
                <w:b w:val="0"/>
                <w:sz w:val="17"/>
              </w:rPr>
              <w:t>Revise or warn</w:t>
            </w:r>
          </w:p>
        </w:tc>
      </w:tr>
      <w:tr>
        <w:tc>
          <w:tcPr>
            <w:tcW w:type="dxa" w:w="3360"/>
            <w:vAlign w:val="center"/>
          </w:tcPr>
          <w:p>
            <w:pPr>
              <w:spacing w:after="0" w:before="0"/>
            </w:pPr>
            <w:r/>
            <w:r>
              <w:rPr>
                <w:b w:val="0"/>
                <w:sz w:val="17"/>
              </w:rPr>
              <w:t>Unsupported</w:t>
            </w:r>
          </w:p>
        </w:tc>
        <w:tc>
          <w:tcPr>
            <w:tcW w:type="dxa" w:w="3360"/>
            <w:vAlign w:val="center"/>
          </w:tcPr>
          <w:p>
            <w:pPr>
              <w:spacing w:after="0" w:before="0"/>
            </w:pPr>
            <w:r/>
            <w:r>
              <w:rPr>
                <w:b w:val="0"/>
                <w:sz w:val="17"/>
              </w:rPr>
              <w:t>No evidence supports the claim</w:t>
            </w:r>
          </w:p>
        </w:tc>
        <w:tc>
          <w:tcPr>
            <w:tcW w:type="dxa" w:w="3360"/>
            <w:vAlign w:val="center"/>
          </w:tcPr>
          <w:p>
            <w:pPr>
              <w:spacing w:after="0" w:before="0"/>
            </w:pPr>
            <w:r/>
            <w:r>
              <w:rPr>
                <w:b w:val="0"/>
                <w:sz w:val="17"/>
              </w:rPr>
              <w:t>Remove or regenerate</w:t>
            </w:r>
          </w:p>
        </w:tc>
      </w:tr>
      <w:tr>
        <w:tc>
          <w:tcPr>
            <w:tcW w:type="dxa" w:w="3360"/>
            <w:vAlign w:val="center"/>
          </w:tcPr>
          <w:p>
            <w:pPr>
              <w:spacing w:after="0" w:before="0"/>
            </w:pPr>
            <w:r/>
            <w:r>
              <w:rPr>
                <w:b w:val="0"/>
                <w:sz w:val="17"/>
              </w:rPr>
              <w:t>Contradicted</w:t>
            </w:r>
          </w:p>
        </w:tc>
        <w:tc>
          <w:tcPr>
            <w:tcW w:type="dxa" w:w="3360"/>
            <w:vAlign w:val="center"/>
          </w:tcPr>
          <w:p>
            <w:pPr>
              <w:spacing w:after="0" w:before="0"/>
            </w:pPr>
            <w:r/>
            <w:r>
              <w:rPr>
                <w:b w:val="0"/>
                <w:sz w:val="17"/>
              </w:rPr>
              <w:t>Evidence conflicts with the claim</w:t>
            </w:r>
          </w:p>
        </w:tc>
        <w:tc>
          <w:tcPr>
            <w:tcW w:type="dxa" w:w="3360"/>
            <w:vAlign w:val="center"/>
          </w:tcPr>
          <w:p>
            <w:pPr>
              <w:spacing w:after="0" w:before="0"/>
            </w:pPr>
            <w:r/>
            <w:r>
              <w:rPr>
                <w:b w:val="0"/>
                <w:sz w:val="17"/>
              </w:rPr>
              <w:t>Block and flag</w:t>
            </w:r>
          </w:p>
        </w:tc>
      </w:tr>
      <w:tr>
        <w:tc>
          <w:tcPr>
            <w:tcW w:type="dxa" w:w="3360"/>
            <w:vAlign w:val="center"/>
          </w:tcPr>
          <w:p>
            <w:pPr>
              <w:spacing w:after="0" w:before="0"/>
            </w:pPr>
            <w:r/>
            <w:r>
              <w:rPr>
                <w:b w:val="0"/>
                <w:sz w:val="17"/>
              </w:rPr>
              <w:t>Wrong citation</w:t>
            </w:r>
          </w:p>
        </w:tc>
        <w:tc>
          <w:tcPr>
            <w:tcW w:type="dxa" w:w="3360"/>
            <w:vAlign w:val="center"/>
          </w:tcPr>
          <w:p>
            <w:pPr>
              <w:spacing w:after="0" w:before="0"/>
            </w:pPr>
            <w:r/>
            <w:r>
              <w:rPr>
                <w:b w:val="0"/>
                <w:sz w:val="17"/>
              </w:rPr>
              <w:t>Citation exists but does not support the claim</w:t>
            </w:r>
          </w:p>
        </w:tc>
        <w:tc>
          <w:tcPr>
            <w:tcW w:type="dxa" w:w="3360"/>
            <w:vAlign w:val="center"/>
          </w:tcPr>
          <w:p>
            <w:pPr>
              <w:spacing w:after="0" w:before="0"/>
            </w:pPr>
            <w:r/>
            <w:r>
              <w:rPr>
                <w:b w:val="0"/>
                <w:sz w:val="17"/>
              </w:rPr>
              <w:t>Correct or block</w:t>
            </w:r>
          </w:p>
        </w:tc>
      </w:tr>
      <w:tr>
        <w:tc>
          <w:tcPr>
            <w:tcW w:type="dxa" w:w="3360"/>
            <w:vAlign w:val="center"/>
          </w:tcPr>
          <w:p>
            <w:pPr>
              <w:spacing w:after="0" w:before="0"/>
            </w:pPr>
            <w:r/>
            <w:r>
              <w:rPr>
                <w:b w:val="0"/>
                <w:sz w:val="17"/>
              </w:rPr>
              <w:t>Invalid version</w:t>
            </w:r>
          </w:p>
        </w:tc>
        <w:tc>
          <w:tcPr>
            <w:tcW w:type="dxa" w:w="3360"/>
            <w:vAlign w:val="center"/>
          </w:tcPr>
          <w:p>
            <w:pPr>
              <w:spacing w:after="0" w:before="0"/>
            </w:pPr>
            <w:r/>
            <w:r>
              <w:rPr>
                <w:b w:val="0"/>
                <w:sz w:val="17"/>
              </w:rPr>
              <w:t>Source was not legally valid at the relevant time</w:t>
            </w:r>
          </w:p>
        </w:tc>
        <w:tc>
          <w:tcPr>
            <w:tcW w:type="dxa" w:w="3360"/>
            <w:vAlign w:val="center"/>
          </w:tcPr>
          <w:p>
            <w:pPr>
              <w:spacing w:after="0" w:before="0"/>
            </w:pPr>
            <w:r/>
            <w:r>
              <w:rPr>
                <w:b w:val="0"/>
                <w:sz w:val="17"/>
              </w:rPr>
              <w:t>Replace source</w:t>
            </w:r>
          </w:p>
        </w:tc>
      </w:tr>
      <w:tr>
        <w:tc>
          <w:tcPr>
            <w:tcW w:type="dxa" w:w="3360"/>
            <w:vAlign w:val="center"/>
          </w:tcPr>
          <w:p>
            <w:pPr>
              <w:spacing w:after="0" w:before="0"/>
            </w:pPr>
            <w:r/>
            <w:r>
              <w:rPr>
                <w:b w:val="0"/>
                <w:sz w:val="17"/>
              </w:rPr>
              <w:t>Uncertain</w:t>
            </w:r>
          </w:p>
        </w:tc>
        <w:tc>
          <w:tcPr>
            <w:tcW w:type="dxa" w:w="3360"/>
            <w:vAlign w:val="center"/>
          </w:tcPr>
          <w:p>
            <w:pPr>
              <w:spacing w:after="0" w:before="0"/>
            </w:pPr>
            <w:r/>
            <w:r>
              <w:rPr>
                <w:b w:val="0"/>
                <w:sz w:val="17"/>
              </w:rPr>
              <w:t>System cannot confidently decide</w:t>
            </w:r>
          </w:p>
        </w:tc>
        <w:tc>
          <w:tcPr>
            <w:tcW w:type="dxa" w:w="3360"/>
            <w:vAlign w:val="center"/>
          </w:tcPr>
          <w:p>
            <w:pPr>
              <w:spacing w:after="0" w:before="0"/>
            </w:pPr>
            <w:r/>
            <w:r>
              <w:rPr>
                <w:b w:val="0"/>
                <w:sz w:val="17"/>
              </w:rPr>
              <w:t>Human review</w:t>
            </w:r>
          </w:p>
        </w:tc>
      </w:tr>
    </w:tbl>
    <w:p>
      <w:pPr>
        <w:spacing w:after="0"/>
      </w:pPr>
    </w:p>
    <w:p>
      <w:pPr>
        <w:pStyle w:val="Heading2"/>
      </w:pPr>
      <w:r>
        <w:t>9.4 Output Format</w:t>
      </w:r>
    </w:p>
    <w:p>
      <w:pPr>
        <w:pStyle w:val="ListBullet"/>
      </w:pPr>
      <w:r>
        <w:t>Direct answer</w:t>
      </w:r>
    </w:p>
    <w:p>
      <w:pPr>
        <w:pStyle w:val="ListBullet"/>
      </w:pPr>
      <w:r>
        <w:t>Applicable provisions</w:t>
      </w:r>
    </w:p>
    <w:p>
      <w:pPr>
        <w:pStyle w:val="ListBullet"/>
      </w:pPr>
      <w:r>
        <w:t>Relevant judgments</w:t>
      </w:r>
    </w:p>
    <w:p>
      <w:pPr>
        <w:pStyle w:val="ListBullet"/>
      </w:pPr>
      <w:r>
        <w:t>Analysis based only on evidence</w:t>
      </w:r>
    </w:p>
    <w:p>
      <w:pPr>
        <w:pStyle w:val="ListBullet"/>
      </w:pPr>
      <w:r>
        <w:t>Conflicts and limitations</w:t>
      </w:r>
    </w:p>
    <w:p>
      <w:pPr>
        <w:pStyle w:val="ListBullet"/>
      </w:pPr>
      <w:r>
        <w:t>Sources with page and paragraph references</w:t>
      </w:r>
    </w:p>
    <w:p>
      <w:pPr>
        <w:pStyle w:val="ListBullet"/>
      </w:pPr>
      <w:r>
        <w:t>Verification status and review warning</w:t>
      </w:r>
    </w:p>
    <w:p>
      <w:pPr>
        <w:pStyle w:val="Heading1"/>
      </w:pPr>
      <w:r>
        <w:t>10. Application and User Experience</w:t>
      </w:r>
    </w:p>
    <w:p>
      <w:pPr>
        <w:pStyle w:val="Heading2"/>
      </w:pPr>
      <w:r>
        <w:t>10.1 Main Screens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Screen</w:t>
            </w:r>
          </w:p>
        </w:tc>
        <w:tc>
          <w:tcPr>
            <w:tcW w:type="dxa" w:w="5040"/>
            <w:vAlign w:val="center"/>
            <w:shd w:fill="D9EAF7"/>
          </w:tcPr>
          <w:p>
            <w:pPr>
              <w:spacing w:after="0" w:before="0"/>
            </w:pPr>
            <w:r/>
            <w:r>
              <w:rPr>
                <w:b/>
                <w:sz w:val="18"/>
              </w:rPr>
              <w:t>Main Features</w:t>
            </w:r>
          </w:p>
        </w:tc>
      </w:tr>
      <w:tr>
        <w:tc>
          <w:tcPr>
            <w:tcW w:type="dxa" w:w="5040"/>
            <w:vAlign w:val="center"/>
          </w:tcPr>
          <w:p>
            <w:pPr>
              <w:spacing w:after="0" w:before="0"/>
            </w:pPr>
            <w:r/>
            <w:r>
              <w:rPr>
                <w:b w:val="0"/>
                <w:sz w:val="17"/>
              </w:rPr>
              <w:t>Search workspace</w:t>
            </w:r>
          </w:p>
        </w:tc>
        <w:tc>
          <w:tcPr>
            <w:tcW w:type="dxa" w:w="5040"/>
            <w:vAlign w:val="center"/>
          </w:tcPr>
          <w:p>
            <w:pPr>
              <w:spacing w:after="0" w:before="0"/>
            </w:pPr>
            <w:r/>
            <w:r>
              <w:rPr>
                <w:b w:val="0"/>
                <w:sz w:val="17"/>
              </w:rPr>
              <w:t>Query, filters, results, highlights, source preview</w:t>
            </w:r>
          </w:p>
        </w:tc>
      </w:tr>
      <w:tr>
        <w:tc>
          <w:tcPr>
            <w:tcW w:type="dxa" w:w="5040"/>
            <w:vAlign w:val="center"/>
          </w:tcPr>
          <w:p>
            <w:pPr>
              <w:spacing w:after="0" w:before="0"/>
            </w:pPr>
            <w:r/>
            <w:r>
              <w:rPr>
                <w:b w:val="0"/>
                <w:sz w:val="17"/>
              </w:rPr>
              <w:t>Research answer</w:t>
            </w:r>
          </w:p>
        </w:tc>
        <w:tc>
          <w:tcPr>
            <w:tcW w:type="dxa" w:w="5040"/>
            <w:vAlign w:val="center"/>
          </w:tcPr>
          <w:p>
            <w:pPr>
              <w:spacing w:after="0" w:before="0"/>
            </w:pPr>
            <w:r/>
            <w:r>
              <w:rPr>
                <w:b w:val="0"/>
                <w:sz w:val="17"/>
              </w:rPr>
              <w:t>Structured answer, citations, authority labels, warnings</w:t>
            </w:r>
          </w:p>
        </w:tc>
      </w:tr>
      <w:tr>
        <w:tc>
          <w:tcPr>
            <w:tcW w:type="dxa" w:w="5040"/>
            <w:vAlign w:val="center"/>
          </w:tcPr>
          <w:p>
            <w:pPr>
              <w:spacing w:after="0" w:before="0"/>
            </w:pPr>
            <w:r/>
            <w:r>
              <w:rPr>
                <w:b w:val="0"/>
                <w:sz w:val="17"/>
              </w:rPr>
              <w:t>Document viewer</w:t>
            </w:r>
          </w:p>
        </w:tc>
        <w:tc>
          <w:tcPr>
            <w:tcW w:type="dxa" w:w="5040"/>
            <w:vAlign w:val="center"/>
          </w:tcPr>
          <w:p>
            <w:pPr>
              <w:spacing w:after="0" w:before="0"/>
            </w:pPr>
            <w:r/>
            <w:r>
              <w:rPr>
                <w:b w:val="0"/>
                <w:sz w:val="17"/>
              </w:rPr>
              <w:t>Original file, OCR text, paragraph anchors, metadata</w:t>
            </w:r>
          </w:p>
        </w:tc>
      </w:tr>
      <w:tr>
        <w:tc>
          <w:tcPr>
            <w:tcW w:type="dxa" w:w="5040"/>
            <w:vAlign w:val="center"/>
          </w:tcPr>
          <w:p>
            <w:pPr>
              <w:spacing w:after="0" w:before="0"/>
            </w:pPr>
            <w:r/>
            <w:r>
              <w:rPr>
                <w:b w:val="0"/>
                <w:sz w:val="17"/>
              </w:rPr>
              <w:t>Citation map</w:t>
            </w:r>
          </w:p>
        </w:tc>
        <w:tc>
          <w:tcPr>
            <w:tcW w:type="dxa" w:w="5040"/>
            <w:vAlign w:val="center"/>
          </w:tcPr>
          <w:p>
            <w:pPr>
              <w:spacing w:after="0" w:before="0"/>
            </w:pPr>
            <w:r/>
            <w:r>
              <w:rPr>
                <w:b w:val="0"/>
                <w:sz w:val="17"/>
              </w:rPr>
              <w:t>Cases and provisions cited by or citing the document</w:t>
            </w:r>
          </w:p>
        </w:tc>
      </w:tr>
      <w:tr>
        <w:tc>
          <w:tcPr>
            <w:tcW w:type="dxa" w:w="5040"/>
            <w:vAlign w:val="center"/>
          </w:tcPr>
          <w:p>
            <w:pPr>
              <w:spacing w:after="0" w:before="0"/>
            </w:pPr>
            <w:r/>
            <w:r>
              <w:rPr>
                <w:b w:val="0"/>
                <w:sz w:val="17"/>
              </w:rPr>
              <w:t>Version timeline</w:t>
            </w:r>
          </w:p>
        </w:tc>
        <w:tc>
          <w:tcPr>
            <w:tcW w:type="dxa" w:w="5040"/>
            <w:vAlign w:val="center"/>
          </w:tcPr>
          <w:p>
            <w:pPr>
              <w:spacing w:after="0" w:before="0"/>
            </w:pPr>
            <w:r/>
            <w:r>
              <w:rPr>
                <w:b w:val="0"/>
                <w:sz w:val="17"/>
              </w:rPr>
              <w:t>Amendments, effective dates, current and historical text</w:t>
            </w:r>
          </w:p>
        </w:tc>
      </w:tr>
      <w:tr>
        <w:tc>
          <w:tcPr>
            <w:tcW w:type="dxa" w:w="5040"/>
            <w:vAlign w:val="center"/>
          </w:tcPr>
          <w:p>
            <w:pPr>
              <w:spacing w:after="0" w:before="0"/>
            </w:pPr>
            <w:r/>
            <w:r>
              <w:rPr>
                <w:b w:val="0"/>
                <w:sz w:val="17"/>
              </w:rPr>
              <w:t>Review queue</w:t>
            </w:r>
          </w:p>
        </w:tc>
        <w:tc>
          <w:tcPr>
            <w:tcW w:type="dxa" w:w="5040"/>
            <w:vAlign w:val="center"/>
          </w:tcPr>
          <w:p>
            <w:pPr>
              <w:spacing w:after="0" w:before="0"/>
            </w:pPr>
            <w:r/>
            <w:r>
              <w:rPr>
                <w:b w:val="0"/>
                <w:sz w:val="17"/>
              </w:rPr>
              <w:t>Claims, evidence, approval, correction, reviewer notes</w:t>
            </w:r>
          </w:p>
        </w:tc>
      </w:tr>
      <w:tr>
        <w:tc>
          <w:tcPr>
            <w:tcW w:type="dxa" w:w="5040"/>
            <w:vAlign w:val="center"/>
          </w:tcPr>
          <w:p>
            <w:pPr>
              <w:spacing w:after="0" w:before="0"/>
            </w:pPr>
            <w:r/>
            <w:r>
              <w:rPr>
                <w:b w:val="0"/>
                <w:sz w:val="17"/>
              </w:rPr>
              <w:t>Administration</w:t>
            </w:r>
          </w:p>
        </w:tc>
        <w:tc>
          <w:tcPr>
            <w:tcW w:type="dxa" w:w="5040"/>
            <w:vAlign w:val="center"/>
          </w:tcPr>
          <w:p>
            <w:pPr>
              <w:spacing w:after="0" w:before="0"/>
            </w:pPr>
            <w:r/>
            <w:r>
              <w:rPr>
                <w:b w:val="0"/>
                <w:sz w:val="17"/>
              </w:rPr>
              <w:t>Users, roles, policies, model versions, system status</w:t>
            </w:r>
          </w:p>
        </w:tc>
      </w:tr>
      <w:tr>
        <w:tc>
          <w:tcPr>
            <w:tcW w:type="dxa" w:w="5040"/>
            <w:vAlign w:val="center"/>
          </w:tcPr>
          <w:p>
            <w:pPr>
              <w:spacing w:after="0" w:before="0"/>
            </w:pPr>
            <w:r/>
            <w:r>
              <w:rPr>
                <w:b w:val="0"/>
                <w:sz w:val="17"/>
              </w:rPr>
              <w:t>Audit dashboard</w:t>
            </w:r>
          </w:p>
        </w:tc>
        <w:tc>
          <w:tcPr>
            <w:tcW w:type="dxa" w:w="5040"/>
            <w:vAlign w:val="center"/>
          </w:tcPr>
          <w:p>
            <w:pPr>
              <w:spacing w:after="0" w:before="0"/>
            </w:pPr>
            <w:r/>
            <w:r>
              <w:rPr>
                <w:b w:val="0"/>
                <w:sz w:val="17"/>
              </w:rPr>
              <w:t>Important actions, policy decisions, failed checks, incidents</w:t>
            </w:r>
          </w:p>
        </w:tc>
      </w:tr>
    </w:tbl>
    <w:p>
      <w:pPr>
        <w:spacing w:after="0"/>
      </w:pPr>
    </w:p>
    <w:p>
      <w:pPr>
        <w:pStyle w:val="Heading2"/>
      </w:pPr>
      <w:r>
        <w:t>10.2 Design Rules</w:t>
      </w:r>
    </w:p>
    <w:p>
      <w:pPr>
        <w:pStyle w:val="ListBullet"/>
      </w:pPr>
      <w:r>
        <w:t>Show the source beside the AI answer.</w:t>
      </w:r>
    </w:p>
    <w:p>
      <w:pPr>
        <w:pStyle w:val="ListBullet"/>
      </w:pPr>
      <w:r>
        <w:t>Do not hide warnings behind extra clicks.</w:t>
      </w:r>
    </w:p>
    <w:p>
      <w:pPr>
        <w:pStyle w:val="ListBullet"/>
      </w:pPr>
      <w:r>
        <w:t>Use plain labels such as Current, Historical, Overruled, or Unverified.</w:t>
      </w:r>
    </w:p>
    <w:p>
      <w:pPr>
        <w:pStyle w:val="ListBullet"/>
      </w:pPr>
      <w:r>
        <w:t>Let users open the exact cited paragraph.</w:t>
      </w:r>
    </w:p>
    <w:p>
      <w:pPr>
        <w:pStyle w:val="ListBullet"/>
      </w:pPr>
      <w:r>
        <w:t>Separate public legal information from professional and judicial functions.</w:t>
      </w:r>
    </w:p>
    <w:p>
      <w:pPr>
        <w:pStyle w:val="ListBullet"/>
      </w:pPr>
      <w:r>
        <w:t>Show when a translation is unofficial.</w:t>
      </w:r>
    </w:p>
    <w:p>
      <w:pPr>
        <w:pStyle w:val="Heading1"/>
      </w:pPr>
      <w:r>
        <w:t>11. Service Architecture and APIs</w:t>
      </w:r>
    </w:p>
    <w:p>
      <w:pPr>
        <w:pStyle w:val="Heading2"/>
      </w:pPr>
      <w:r>
        <w:t>11.1 Recommended Services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before="0"/>
            </w:pPr>
            <w:r/>
            <w:r>
              <w:rPr>
                <w:b/>
                <w:sz w:val="18"/>
              </w:rPr>
              <w:t>Service</w:t>
            </w:r>
          </w:p>
        </w:tc>
        <w:tc>
          <w:tcPr>
            <w:tcW w:type="dxa" w:w="3360"/>
            <w:vAlign w:val="center"/>
            <w:shd w:fill="D9EAF7"/>
          </w:tcPr>
          <w:p>
            <w:pPr>
              <w:spacing w:after="0" w:before="0"/>
            </w:pPr>
            <w:r/>
            <w:r>
              <w:rPr>
                <w:b/>
                <w:sz w:val="18"/>
              </w:rPr>
              <w:t>Suggested Technology</w:t>
            </w:r>
          </w:p>
        </w:tc>
        <w:tc>
          <w:tcPr>
            <w:tcW w:type="dxa" w:w="3360"/>
            <w:vAlign w:val="center"/>
            <w:shd w:fill="D9EAF7"/>
          </w:tcPr>
          <w:p>
            <w:pPr>
              <w:spacing w:after="0" w:before="0"/>
            </w:pPr>
            <w:r/>
            <w:r>
              <w:rPr>
                <w:b/>
                <w:sz w:val="18"/>
              </w:rPr>
              <w:t>Responsibility</w:t>
            </w:r>
          </w:p>
        </w:tc>
      </w:tr>
      <w:tr>
        <w:tc>
          <w:tcPr>
            <w:tcW w:type="dxa" w:w="3360"/>
            <w:vAlign w:val="center"/>
          </w:tcPr>
          <w:p>
            <w:pPr>
              <w:spacing w:after="0" w:before="0"/>
            </w:pPr>
            <w:r/>
            <w:r>
              <w:rPr>
                <w:b w:val="0"/>
                <w:sz w:val="17"/>
              </w:rPr>
              <w:t>Core Platform</w:t>
            </w:r>
          </w:p>
        </w:tc>
        <w:tc>
          <w:tcPr>
            <w:tcW w:type="dxa" w:w="3360"/>
            <w:vAlign w:val="center"/>
          </w:tcPr>
          <w:p>
            <w:pPr>
              <w:spacing w:after="0" w:before="0"/>
            </w:pPr>
            <w:r/>
            <w:r>
              <w:rPr>
                <w:b w:val="0"/>
                <w:sz w:val="17"/>
              </w:rPr>
              <w:t>ASP.NET Core</w:t>
            </w:r>
          </w:p>
        </w:tc>
        <w:tc>
          <w:tcPr>
            <w:tcW w:type="dxa" w:w="3360"/>
            <w:vAlign w:val="center"/>
          </w:tcPr>
          <w:p>
            <w:pPr>
              <w:spacing w:after="0" w:before="0"/>
            </w:pPr>
            <w:r/>
            <w:r>
              <w:rPr>
                <w:b w:val="0"/>
                <w:sz w:val="17"/>
              </w:rPr>
              <w:t>Users, cases, documents, workflow, policy integration</w:t>
            </w:r>
          </w:p>
        </w:tc>
      </w:tr>
      <w:tr>
        <w:tc>
          <w:tcPr>
            <w:tcW w:type="dxa" w:w="3360"/>
            <w:vAlign w:val="center"/>
          </w:tcPr>
          <w:p>
            <w:pPr>
              <w:spacing w:after="0" w:before="0"/>
            </w:pPr>
            <w:r/>
            <w:r>
              <w:rPr>
                <w:b w:val="0"/>
                <w:sz w:val="17"/>
              </w:rPr>
              <w:t>Ingestion Service</w:t>
            </w:r>
          </w:p>
        </w:tc>
        <w:tc>
          <w:tcPr>
            <w:tcW w:type="dxa" w:w="3360"/>
            <w:vAlign w:val="center"/>
          </w:tcPr>
          <w:p>
            <w:pPr>
              <w:spacing w:after="0" w:before="0"/>
            </w:pPr>
            <w:r/>
            <w:r>
              <w:rPr>
                <w:b w:val="0"/>
                <w:sz w:val="17"/>
              </w:rPr>
              <w:t>Python/FastAPI</w:t>
            </w:r>
          </w:p>
        </w:tc>
        <w:tc>
          <w:tcPr>
            <w:tcW w:type="dxa" w:w="3360"/>
            <w:vAlign w:val="center"/>
          </w:tcPr>
          <w:p>
            <w:pPr>
              <w:spacing w:after="0" w:before="0"/>
            </w:pPr>
            <w:r/>
            <w:r>
              <w:rPr>
                <w:b w:val="0"/>
                <w:sz w:val="17"/>
              </w:rPr>
              <w:t>OCR, parsing, extraction, chunking</w:t>
            </w:r>
          </w:p>
        </w:tc>
      </w:tr>
      <w:tr>
        <w:tc>
          <w:tcPr>
            <w:tcW w:type="dxa" w:w="3360"/>
            <w:vAlign w:val="center"/>
          </w:tcPr>
          <w:p>
            <w:pPr>
              <w:spacing w:after="0" w:before="0"/>
            </w:pPr>
            <w:r/>
            <w:r>
              <w:rPr>
                <w:b w:val="0"/>
                <w:sz w:val="17"/>
              </w:rPr>
              <w:t>Search Service</w:t>
            </w:r>
          </w:p>
        </w:tc>
        <w:tc>
          <w:tcPr>
            <w:tcW w:type="dxa" w:w="3360"/>
            <w:vAlign w:val="center"/>
          </w:tcPr>
          <w:p>
            <w:pPr>
              <w:spacing w:after="0" w:before="0"/>
            </w:pPr>
            <w:r/>
            <w:r>
              <w:rPr>
                <w:b w:val="0"/>
                <w:sz w:val="17"/>
              </w:rPr>
              <w:t>ASP.NET Core or Python</w:t>
            </w:r>
          </w:p>
        </w:tc>
        <w:tc>
          <w:tcPr>
            <w:tcW w:type="dxa" w:w="3360"/>
            <w:vAlign w:val="center"/>
          </w:tcPr>
          <w:p>
            <w:pPr>
              <w:spacing w:after="0" w:before="0"/>
            </w:pPr>
            <w:r/>
            <w:r>
              <w:rPr>
                <w:b w:val="0"/>
                <w:sz w:val="17"/>
              </w:rPr>
              <w:t>Hybrid retrieval and filtering</w:t>
            </w:r>
          </w:p>
        </w:tc>
      </w:tr>
      <w:tr>
        <w:tc>
          <w:tcPr>
            <w:tcW w:type="dxa" w:w="3360"/>
            <w:vAlign w:val="center"/>
          </w:tcPr>
          <w:p>
            <w:pPr>
              <w:spacing w:after="0" w:before="0"/>
            </w:pPr>
            <w:r/>
            <w:r>
              <w:rPr>
                <w:b w:val="0"/>
                <w:sz w:val="17"/>
              </w:rPr>
              <w:t>Legal Intelligence Service</w:t>
            </w:r>
          </w:p>
        </w:tc>
        <w:tc>
          <w:tcPr>
            <w:tcW w:type="dxa" w:w="3360"/>
            <w:vAlign w:val="center"/>
          </w:tcPr>
          <w:p>
            <w:pPr>
              <w:spacing w:after="0" w:before="0"/>
            </w:pPr>
            <w:r/>
            <w:r>
              <w:rPr>
                <w:b w:val="0"/>
                <w:sz w:val="17"/>
              </w:rPr>
              <w:t>ASP.NET Core</w:t>
            </w:r>
          </w:p>
        </w:tc>
        <w:tc>
          <w:tcPr>
            <w:tcW w:type="dxa" w:w="3360"/>
            <w:vAlign w:val="center"/>
          </w:tcPr>
          <w:p>
            <w:pPr>
              <w:spacing w:after="0" w:before="0"/>
            </w:pPr>
            <w:r/>
            <w:r>
              <w:rPr>
                <w:b w:val="0"/>
                <w:sz w:val="17"/>
              </w:rPr>
              <w:t>Authority, temporal, precedent, rules</w:t>
            </w:r>
          </w:p>
        </w:tc>
      </w:tr>
      <w:tr>
        <w:tc>
          <w:tcPr>
            <w:tcW w:type="dxa" w:w="3360"/>
            <w:vAlign w:val="center"/>
          </w:tcPr>
          <w:p>
            <w:pPr>
              <w:spacing w:after="0" w:before="0"/>
            </w:pPr>
            <w:r/>
            <w:r>
              <w:rPr>
                <w:b w:val="0"/>
                <w:sz w:val="17"/>
              </w:rPr>
              <w:t>Model Gateway</w:t>
            </w:r>
          </w:p>
        </w:tc>
        <w:tc>
          <w:tcPr>
            <w:tcW w:type="dxa" w:w="3360"/>
            <w:vAlign w:val="center"/>
          </w:tcPr>
          <w:p>
            <w:pPr>
              <w:spacing w:after="0" w:before="0"/>
            </w:pPr>
            <w:r/>
            <w:r>
              <w:rPr>
                <w:b w:val="0"/>
                <w:sz w:val="17"/>
              </w:rPr>
              <w:t>Python/FastAPI</w:t>
            </w:r>
          </w:p>
        </w:tc>
        <w:tc>
          <w:tcPr>
            <w:tcW w:type="dxa" w:w="3360"/>
            <w:vAlign w:val="center"/>
          </w:tcPr>
          <w:p>
            <w:pPr>
              <w:spacing w:after="0" w:before="0"/>
            </w:pPr>
            <w:r/>
            <w:r>
              <w:rPr>
                <w:b w:val="0"/>
                <w:sz w:val="17"/>
              </w:rPr>
              <w:t>LLM, embedding, reranking access</w:t>
            </w:r>
          </w:p>
        </w:tc>
      </w:tr>
      <w:tr>
        <w:tc>
          <w:tcPr>
            <w:tcW w:type="dxa" w:w="3360"/>
            <w:vAlign w:val="center"/>
          </w:tcPr>
          <w:p>
            <w:pPr>
              <w:spacing w:after="0" w:before="0"/>
            </w:pPr>
            <w:r/>
            <w:r>
              <w:rPr>
                <w:b w:val="0"/>
                <w:sz w:val="17"/>
              </w:rPr>
              <w:t>Verification Service</w:t>
            </w:r>
          </w:p>
        </w:tc>
        <w:tc>
          <w:tcPr>
            <w:tcW w:type="dxa" w:w="3360"/>
            <w:vAlign w:val="center"/>
          </w:tcPr>
          <w:p>
            <w:pPr>
              <w:spacing w:after="0" w:before="0"/>
            </w:pPr>
            <w:r/>
            <w:r>
              <w:rPr>
                <w:b w:val="0"/>
                <w:sz w:val="17"/>
              </w:rPr>
              <w:t>Python/FastAPI</w:t>
            </w:r>
          </w:p>
        </w:tc>
        <w:tc>
          <w:tcPr>
            <w:tcW w:type="dxa" w:w="3360"/>
            <w:vAlign w:val="center"/>
          </w:tcPr>
          <w:p>
            <w:pPr>
              <w:spacing w:after="0" w:before="0"/>
            </w:pPr>
            <w:r/>
            <w:r>
              <w:rPr>
                <w:b w:val="0"/>
                <w:sz w:val="17"/>
              </w:rPr>
              <w:t>Claim and citation checks</w:t>
            </w:r>
          </w:p>
        </w:tc>
      </w:tr>
      <w:tr>
        <w:tc>
          <w:tcPr>
            <w:tcW w:type="dxa" w:w="3360"/>
            <w:vAlign w:val="center"/>
          </w:tcPr>
          <w:p>
            <w:pPr>
              <w:spacing w:after="0" w:before="0"/>
            </w:pPr>
            <w:r/>
            <w:r>
              <w:rPr>
                <w:b w:val="0"/>
                <w:sz w:val="17"/>
              </w:rPr>
              <w:t>Audit Service</w:t>
            </w:r>
          </w:p>
        </w:tc>
        <w:tc>
          <w:tcPr>
            <w:tcW w:type="dxa" w:w="3360"/>
            <w:vAlign w:val="center"/>
          </w:tcPr>
          <w:p>
            <w:pPr>
              <w:spacing w:after="0" w:before="0"/>
            </w:pPr>
            <w:r/>
            <w:r>
              <w:rPr>
                <w:b w:val="0"/>
                <w:sz w:val="17"/>
              </w:rPr>
              <w:t>ASP.NET Core</w:t>
            </w:r>
          </w:p>
        </w:tc>
        <w:tc>
          <w:tcPr>
            <w:tcW w:type="dxa" w:w="3360"/>
            <w:vAlign w:val="center"/>
          </w:tcPr>
          <w:p>
            <w:pPr>
              <w:spacing w:after="0" w:before="0"/>
            </w:pPr>
            <w:r/>
            <w:r>
              <w:rPr>
                <w:b w:val="0"/>
                <w:sz w:val="17"/>
              </w:rPr>
              <w:t>Append-only events and reports</w:t>
            </w:r>
          </w:p>
        </w:tc>
      </w:tr>
      <w:tr>
        <w:tc>
          <w:tcPr>
            <w:tcW w:type="dxa" w:w="3360"/>
            <w:vAlign w:val="center"/>
          </w:tcPr>
          <w:p>
            <w:pPr>
              <w:spacing w:after="0" w:before="0"/>
            </w:pPr>
            <w:r/>
            <w:r>
              <w:rPr>
                <w:b w:val="0"/>
                <w:sz w:val="17"/>
              </w:rPr>
              <w:t>Web Application</w:t>
            </w:r>
          </w:p>
        </w:tc>
        <w:tc>
          <w:tcPr>
            <w:tcW w:type="dxa" w:w="3360"/>
            <w:vAlign w:val="center"/>
          </w:tcPr>
          <w:p>
            <w:pPr>
              <w:spacing w:after="0" w:before="0"/>
            </w:pPr>
            <w:r/>
            <w:r>
              <w:rPr>
                <w:b w:val="0"/>
                <w:sz w:val="17"/>
              </w:rPr>
              <w:t>Angular</w:t>
            </w:r>
          </w:p>
        </w:tc>
        <w:tc>
          <w:tcPr>
            <w:tcW w:type="dxa" w:w="3360"/>
            <w:vAlign w:val="center"/>
          </w:tcPr>
          <w:p>
            <w:pPr>
              <w:spacing w:after="0" w:before="0"/>
            </w:pPr>
            <w:r/>
            <w:r>
              <w:rPr>
                <w:b w:val="0"/>
                <w:sz w:val="17"/>
              </w:rPr>
              <w:t>Research, review, and administration interface</w:t>
            </w:r>
          </w:p>
        </w:tc>
      </w:tr>
    </w:tbl>
    <w:p>
      <w:pPr>
        <w:spacing w:after="0"/>
      </w:pPr>
    </w:p>
    <w:p>
      <w:pPr>
        <w:pStyle w:val="Heading2"/>
      </w:pPr>
      <w:r>
        <w:t>11.2 API Rules</w:t>
      </w:r>
    </w:p>
    <w:p>
      <w:pPr>
        <w:pStyle w:val="ListBullet"/>
      </w:pPr>
      <w:r>
        <w:t>Use versioned REST APIs initially.</w:t>
      </w:r>
    </w:p>
    <w:p>
      <w:pPr>
        <w:pStyle w:val="ListBullet"/>
      </w:pPr>
      <w:r>
        <w:t>Use JSON schemas for requests and responses.</w:t>
      </w:r>
    </w:p>
    <w:p>
      <w:pPr>
        <w:pStyle w:val="ListBullet"/>
      </w:pPr>
      <w:r>
        <w:t>Apply correlation IDs across every service call.</w:t>
      </w:r>
    </w:p>
    <w:p>
      <w:pPr>
        <w:pStyle w:val="ListBullet"/>
      </w:pPr>
      <w:r>
        <w:t>Use idempotency keys for ingestion and long-running jobs.</w:t>
      </w:r>
    </w:p>
    <w:p>
      <w:pPr>
        <w:pStyle w:val="ListBullet"/>
      </w:pPr>
      <w:r>
        <w:t>Never expose raw model-provider credentials to client applications.</w:t>
      </w:r>
    </w:p>
    <w:p>
      <w:pPr>
        <w:pStyle w:val="ListBullet"/>
      </w:pPr>
      <w:r>
        <w:t>Return structured error codes and safe user messages.</w:t>
      </w:r>
    </w:p>
    <w:p>
      <w:pPr>
        <w:pStyle w:val="Heading2"/>
      </w:pPr>
      <w:r>
        <w:t>11.3 Example Orchestration API</w:t>
      </w:r>
    </w:p>
    <w:p>
      <w:pPr>
        <w:pStyle w:val="CodeBlock"/>
      </w:pPr>
      <w:r>
        <w:t>POST /api/v1/research</w:t>
        <w:br/>
        <w:t>{</w:t>
        <w:br/>
        <w:t xml:space="preserve">  "question": "What law applied on the date of the event?",</w:t>
        <w:br/>
        <w:t xml:space="preserve">  "date_context": "2020-05-10",</w:t>
        <w:br/>
        <w:t xml:space="preserve">  "jurisdiction": "Nepal",</w:t>
        <w:br/>
        <w:t xml:space="preserve">  "language": "en",</w:t>
        <w:br/>
        <w:t xml:space="preserve">  "risk_level": "professional_research"</w:t>
        <w:br/>
        <w:t>}</w:t>
      </w:r>
    </w:p>
    <w:p>
      <w:pPr>
        <w:pStyle w:val="Heading1"/>
      </w:pPr>
      <w:r>
        <w:t>12. Security, Privacy, and Governance</w:t>
      </w:r>
    </w:p>
    <w:p>
      <w:pPr>
        <w:pStyle w:val="Heading2"/>
      </w:pPr>
      <w:r>
        <w:t>12.1 Identity and Access</w:t>
      </w:r>
    </w:p>
    <w:p>
      <w:pPr>
        <w:pStyle w:val="ListBullet"/>
      </w:pPr>
      <w:r>
        <w:t>Use OpenID Connect or SAML for institutional sign-in.</w:t>
      </w:r>
    </w:p>
    <w:p>
      <w:pPr>
        <w:pStyle w:val="ListBullet"/>
      </w:pPr>
      <w:r>
        <w:t>Apply role-based and attribute-based access control.</w:t>
      </w:r>
    </w:p>
    <w:p>
      <w:pPr>
        <w:pStyle w:val="ListBullet"/>
      </w:pPr>
      <w:r>
        <w:t>Require multi-factor authentication for privileged users.</w:t>
      </w:r>
    </w:p>
    <w:p>
      <w:pPr>
        <w:pStyle w:val="ListBullet"/>
      </w:pPr>
      <w:r>
        <w:t>Separate public, professional, judicial, administrative, and audit roles.</w:t>
      </w:r>
    </w:p>
    <w:p>
      <w:pPr>
        <w:pStyle w:val="ListBullet"/>
      </w:pPr>
      <w:r>
        <w:t>Use short-lived service tokens and managed secrets.</w:t>
      </w:r>
    </w:p>
    <w:p>
      <w:pPr>
        <w:pStyle w:val="Heading2"/>
      </w:pPr>
      <w:r>
        <w:t>12.2 Data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before="0"/>
            </w:pPr>
            <w:r/>
            <w:r>
              <w:rPr>
                <w:b/>
                <w:sz w:val="18"/>
              </w:rPr>
              <w:t>Class</w:t>
            </w:r>
          </w:p>
        </w:tc>
        <w:tc>
          <w:tcPr>
            <w:tcW w:type="dxa" w:w="3360"/>
            <w:vAlign w:val="center"/>
            <w:shd w:fill="D9EAF7"/>
          </w:tcPr>
          <w:p>
            <w:pPr>
              <w:spacing w:after="0" w:before="0"/>
            </w:pPr>
            <w:r/>
            <w:r>
              <w:rPr>
                <w:b/>
                <w:sz w:val="18"/>
              </w:rPr>
              <w:t>Example</w:t>
            </w:r>
          </w:p>
        </w:tc>
        <w:tc>
          <w:tcPr>
            <w:tcW w:type="dxa" w:w="3360"/>
            <w:vAlign w:val="center"/>
            <w:shd w:fill="D9EAF7"/>
          </w:tcPr>
          <w:p>
            <w:pPr>
              <w:spacing w:after="0" w:before="0"/>
            </w:pPr>
            <w:r/>
            <w:r>
              <w:rPr>
                <w:b/>
                <w:sz w:val="18"/>
              </w:rPr>
              <w:t>Control</w:t>
            </w:r>
          </w:p>
        </w:tc>
      </w:tr>
      <w:tr>
        <w:tc>
          <w:tcPr>
            <w:tcW w:type="dxa" w:w="3360"/>
            <w:vAlign w:val="center"/>
          </w:tcPr>
          <w:p>
            <w:pPr>
              <w:spacing w:after="0" w:before="0"/>
            </w:pPr>
            <w:r/>
            <w:r>
              <w:rPr>
                <w:b w:val="0"/>
                <w:sz w:val="17"/>
              </w:rPr>
              <w:t>Public</w:t>
            </w:r>
          </w:p>
        </w:tc>
        <w:tc>
          <w:tcPr>
            <w:tcW w:type="dxa" w:w="3360"/>
            <w:vAlign w:val="center"/>
          </w:tcPr>
          <w:p>
            <w:pPr>
              <w:spacing w:after="0" w:before="0"/>
            </w:pPr>
            <w:r/>
            <w:r>
              <w:rPr>
                <w:b w:val="0"/>
                <w:sz w:val="17"/>
              </w:rPr>
              <w:t>Published judgments and statutes</w:t>
            </w:r>
          </w:p>
        </w:tc>
        <w:tc>
          <w:tcPr>
            <w:tcW w:type="dxa" w:w="3360"/>
            <w:vAlign w:val="center"/>
          </w:tcPr>
          <w:p>
            <w:pPr>
              <w:spacing w:after="0" w:before="0"/>
            </w:pPr>
            <w:r/>
            <w:r>
              <w:rPr>
                <w:b w:val="0"/>
                <w:sz w:val="17"/>
              </w:rPr>
              <w:t>Public search with integrity controls</w:t>
            </w:r>
          </w:p>
        </w:tc>
      </w:tr>
      <w:tr>
        <w:tc>
          <w:tcPr>
            <w:tcW w:type="dxa" w:w="3360"/>
            <w:vAlign w:val="center"/>
          </w:tcPr>
          <w:p>
            <w:pPr>
              <w:spacing w:after="0" w:before="0"/>
            </w:pPr>
            <w:r/>
            <w:r>
              <w:rPr>
                <w:b w:val="0"/>
                <w:sz w:val="17"/>
              </w:rPr>
              <w:t>Internal</w:t>
            </w:r>
          </w:p>
        </w:tc>
        <w:tc>
          <w:tcPr>
            <w:tcW w:type="dxa" w:w="3360"/>
            <w:vAlign w:val="center"/>
          </w:tcPr>
          <w:p>
            <w:pPr>
              <w:spacing w:after="0" w:before="0"/>
            </w:pPr>
            <w:r/>
            <w:r>
              <w:rPr>
                <w:b w:val="0"/>
                <w:sz w:val="17"/>
              </w:rPr>
              <w:t>Draft metadata and operational records</w:t>
            </w:r>
          </w:p>
        </w:tc>
        <w:tc>
          <w:tcPr>
            <w:tcW w:type="dxa" w:w="3360"/>
            <w:vAlign w:val="center"/>
          </w:tcPr>
          <w:p>
            <w:pPr>
              <w:spacing w:after="0" w:before="0"/>
            </w:pPr>
            <w:r/>
            <w:r>
              <w:rPr>
                <w:b w:val="0"/>
                <w:sz w:val="17"/>
              </w:rPr>
              <w:t>Authenticated access</w:t>
            </w:r>
          </w:p>
        </w:tc>
      </w:tr>
      <w:tr>
        <w:tc>
          <w:tcPr>
            <w:tcW w:type="dxa" w:w="3360"/>
            <w:vAlign w:val="center"/>
          </w:tcPr>
          <w:p>
            <w:pPr>
              <w:spacing w:after="0" w:before="0"/>
            </w:pPr>
            <w:r/>
            <w:r>
              <w:rPr>
                <w:b w:val="0"/>
                <w:sz w:val="17"/>
              </w:rPr>
              <w:t>Confidential</w:t>
            </w:r>
          </w:p>
        </w:tc>
        <w:tc>
          <w:tcPr>
            <w:tcW w:type="dxa" w:w="3360"/>
            <w:vAlign w:val="center"/>
          </w:tcPr>
          <w:p>
            <w:pPr>
              <w:spacing w:after="0" w:before="0"/>
            </w:pPr>
            <w:r/>
            <w:r>
              <w:rPr>
                <w:b w:val="0"/>
                <w:sz w:val="17"/>
              </w:rPr>
              <w:t>Restricted case materials</w:t>
            </w:r>
          </w:p>
        </w:tc>
        <w:tc>
          <w:tcPr>
            <w:tcW w:type="dxa" w:w="3360"/>
            <w:vAlign w:val="center"/>
          </w:tcPr>
          <w:p>
            <w:pPr>
              <w:spacing w:after="0" w:before="0"/>
            </w:pPr>
            <w:r/>
            <w:r>
              <w:rPr>
                <w:b w:val="0"/>
                <w:sz w:val="17"/>
              </w:rPr>
              <w:t>Need-to-know access and encryption</w:t>
            </w:r>
          </w:p>
        </w:tc>
      </w:tr>
      <w:tr>
        <w:tc>
          <w:tcPr>
            <w:tcW w:type="dxa" w:w="3360"/>
            <w:vAlign w:val="center"/>
          </w:tcPr>
          <w:p>
            <w:pPr>
              <w:spacing w:after="0" w:before="0"/>
            </w:pPr>
            <w:r/>
            <w:r>
              <w:rPr>
                <w:b w:val="0"/>
                <w:sz w:val="17"/>
              </w:rPr>
              <w:t>Highly restricted</w:t>
            </w:r>
          </w:p>
        </w:tc>
        <w:tc>
          <w:tcPr>
            <w:tcW w:type="dxa" w:w="3360"/>
            <w:vAlign w:val="center"/>
          </w:tcPr>
          <w:p>
            <w:pPr>
              <w:spacing w:after="0" w:before="0"/>
            </w:pPr>
            <w:r/>
            <w:r>
              <w:rPr>
                <w:b w:val="0"/>
                <w:sz w:val="17"/>
              </w:rPr>
              <w:t>Sealed records, security keys, audit investigations</w:t>
            </w:r>
          </w:p>
        </w:tc>
        <w:tc>
          <w:tcPr>
            <w:tcW w:type="dxa" w:w="3360"/>
            <w:vAlign w:val="center"/>
          </w:tcPr>
          <w:p>
            <w:pPr>
              <w:spacing w:after="0" w:before="0"/>
            </w:pPr>
            <w:r/>
            <w:r>
              <w:rPr>
                <w:b w:val="0"/>
                <w:sz w:val="17"/>
              </w:rPr>
              <w:t>Dedicated controls and strong review</w:t>
            </w:r>
          </w:p>
        </w:tc>
      </w:tr>
    </w:tbl>
    <w:p>
      <w:pPr>
        <w:spacing w:after="0"/>
      </w:pPr>
    </w:p>
    <w:p>
      <w:pPr>
        <w:pStyle w:val="Heading2"/>
      </w:pPr>
      <w:r>
        <w:t>12.3 LLM-Specific Security</w:t>
      </w:r>
    </w:p>
    <w:p>
      <w:pPr>
        <w:pStyle w:val="ListBullet"/>
      </w:pPr>
      <w:r>
        <w:t>Treat every retrieved document as untrusted model input.</w:t>
      </w:r>
    </w:p>
    <w:p>
      <w:pPr>
        <w:pStyle w:val="ListBullet"/>
      </w:pPr>
      <w:r>
        <w:t>Detect prompt injection inside documents.</w:t>
      </w:r>
    </w:p>
    <w:p>
      <w:pPr>
        <w:pStyle w:val="ListBullet"/>
      </w:pPr>
      <w:r>
        <w:t>Do not allow the model to call unrestricted tools or databases.</w:t>
      </w:r>
    </w:p>
    <w:p>
      <w:pPr>
        <w:pStyle w:val="ListBullet"/>
      </w:pPr>
      <w:r>
        <w:t>Use allow-listed tools and output schemas.</w:t>
      </w:r>
    </w:p>
    <w:p>
      <w:pPr>
        <w:pStyle w:val="ListBullet"/>
      </w:pPr>
      <w:r>
        <w:t>Filter secrets and personal data before external model calls.</w:t>
      </w:r>
    </w:p>
    <w:p>
      <w:pPr>
        <w:pStyle w:val="ListBullet"/>
      </w:pPr>
      <w:r>
        <w:t>Log model and prompt versions without exposing protected content.</w:t>
      </w:r>
    </w:p>
    <w:p>
      <w:pPr>
        <w:pStyle w:val="Heading2"/>
      </w:pPr>
      <w:r>
        <w:t>12.4 Governance Controls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Control</w:t>
            </w:r>
          </w:p>
        </w:tc>
        <w:tc>
          <w:tcPr>
            <w:tcW w:type="dxa" w:w="5040"/>
            <w:vAlign w:val="center"/>
            <w:shd w:fill="D9EAF7"/>
          </w:tcPr>
          <w:p>
            <w:pPr>
              <w:spacing w:after="0" w:before="0"/>
            </w:pPr>
            <w:r/>
            <w:r>
              <w:rPr>
                <w:b/>
                <w:sz w:val="18"/>
              </w:rPr>
              <w:t>Purpose</w:t>
            </w:r>
          </w:p>
        </w:tc>
      </w:tr>
      <w:tr>
        <w:tc>
          <w:tcPr>
            <w:tcW w:type="dxa" w:w="5040"/>
            <w:vAlign w:val="center"/>
          </w:tcPr>
          <w:p>
            <w:pPr>
              <w:spacing w:after="0" w:before="0"/>
            </w:pPr>
            <w:r/>
            <w:r>
              <w:rPr>
                <w:b w:val="0"/>
                <w:sz w:val="17"/>
              </w:rPr>
              <w:t>Use-case register</w:t>
            </w:r>
          </w:p>
        </w:tc>
        <w:tc>
          <w:tcPr>
            <w:tcW w:type="dxa" w:w="5040"/>
            <w:vAlign w:val="center"/>
          </w:tcPr>
          <w:p>
            <w:pPr>
              <w:spacing w:after="0" w:before="0"/>
            </w:pPr>
            <w:r/>
            <w:r>
              <w:rPr>
                <w:b w:val="0"/>
                <w:sz w:val="17"/>
              </w:rPr>
              <w:t>Defines approved, restricted, and prohibited uses</w:t>
            </w:r>
          </w:p>
        </w:tc>
      </w:tr>
      <w:tr>
        <w:tc>
          <w:tcPr>
            <w:tcW w:type="dxa" w:w="5040"/>
            <w:vAlign w:val="center"/>
          </w:tcPr>
          <w:p>
            <w:pPr>
              <w:spacing w:after="0" w:before="0"/>
            </w:pPr>
            <w:r/>
            <w:r>
              <w:rPr>
                <w:b w:val="0"/>
                <w:sz w:val="17"/>
              </w:rPr>
              <w:t>Risk classification</w:t>
            </w:r>
          </w:p>
        </w:tc>
        <w:tc>
          <w:tcPr>
            <w:tcW w:type="dxa" w:w="5040"/>
            <w:vAlign w:val="center"/>
          </w:tcPr>
          <w:p>
            <w:pPr>
              <w:spacing w:after="0" w:before="0"/>
            </w:pPr>
            <w:r/>
            <w:r>
              <w:rPr>
                <w:b w:val="0"/>
                <w:sz w:val="17"/>
              </w:rPr>
              <w:t>Sets review and security requirements</w:t>
            </w:r>
          </w:p>
        </w:tc>
      </w:tr>
      <w:tr>
        <w:tc>
          <w:tcPr>
            <w:tcW w:type="dxa" w:w="5040"/>
            <w:vAlign w:val="center"/>
          </w:tcPr>
          <w:p>
            <w:pPr>
              <w:spacing w:after="0" w:before="0"/>
            </w:pPr>
            <w:r/>
            <w:r>
              <w:rPr>
                <w:b w:val="0"/>
                <w:sz w:val="17"/>
              </w:rPr>
              <w:t>Model registry</w:t>
            </w:r>
          </w:p>
        </w:tc>
        <w:tc>
          <w:tcPr>
            <w:tcW w:type="dxa" w:w="5040"/>
            <w:vAlign w:val="center"/>
          </w:tcPr>
          <w:p>
            <w:pPr>
              <w:spacing w:after="0" w:before="0"/>
            </w:pPr>
            <w:r/>
            <w:r>
              <w:rPr>
                <w:b w:val="0"/>
                <w:sz w:val="17"/>
              </w:rPr>
              <w:t>Tracks approved models and versions</w:t>
            </w:r>
          </w:p>
        </w:tc>
      </w:tr>
      <w:tr>
        <w:tc>
          <w:tcPr>
            <w:tcW w:type="dxa" w:w="5040"/>
            <w:vAlign w:val="center"/>
          </w:tcPr>
          <w:p>
            <w:pPr>
              <w:spacing w:after="0" w:before="0"/>
            </w:pPr>
            <w:r/>
            <w:r>
              <w:rPr>
                <w:b w:val="0"/>
                <w:sz w:val="17"/>
              </w:rPr>
              <w:t>Prompt registry</w:t>
            </w:r>
          </w:p>
        </w:tc>
        <w:tc>
          <w:tcPr>
            <w:tcW w:type="dxa" w:w="5040"/>
            <w:vAlign w:val="center"/>
          </w:tcPr>
          <w:p>
            <w:pPr>
              <w:spacing w:after="0" w:before="0"/>
            </w:pPr>
            <w:r/>
            <w:r>
              <w:rPr>
                <w:b w:val="0"/>
                <w:sz w:val="17"/>
              </w:rPr>
              <w:t>Tracks approved prompt templates</w:t>
            </w:r>
          </w:p>
        </w:tc>
      </w:tr>
      <w:tr>
        <w:tc>
          <w:tcPr>
            <w:tcW w:type="dxa" w:w="5040"/>
            <w:vAlign w:val="center"/>
          </w:tcPr>
          <w:p>
            <w:pPr>
              <w:spacing w:after="0" w:before="0"/>
            </w:pPr>
            <w:r/>
            <w:r>
              <w:rPr>
                <w:b w:val="0"/>
                <w:sz w:val="17"/>
              </w:rPr>
              <w:t>Human review policy</w:t>
            </w:r>
          </w:p>
        </w:tc>
        <w:tc>
          <w:tcPr>
            <w:tcW w:type="dxa" w:w="5040"/>
            <w:vAlign w:val="center"/>
          </w:tcPr>
          <w:p>
            <w:pPr>
              <w:spacing w:after="0" w:before="0"/>
            </w:pPr>
            <w:r/>
            <w:r>
              <w:rPr>
                <w:b w:val="0"/>
                <w:sz w:val="17"/>
              </w:rPr>
              <w:t>Defines when approval is mandatory</w:t>
            </w:r>
          </w:p>
        </w:tc>
      </w:tr>
      <w:tr>
        <w:tc>
          <w:tcPr>
            <w:tcW w:type="dxa" w:w="5040"/>
            <w:vAlign w:val="center"/>
          </w:tcPr>
          <w:p>
            <w:pPr>
              <w:spacing w:after="0" w:before="0"/>
            </w:pPr>
            <w:r/>
            <w:r>
              <w:rPr>
                <w:b w:val="0"/>
                <w:sz w:val="17"/>
              </w:rPr>
              <w:t>Incident process</w:t>
            </w:r>
          </w:p>
        </w:tc>
        <w:tc>
          <w:tcPr>
            <w:tcW w:type="dxa" w:w="5040"/>
            <w:vAlign w:val="center"/>
          </w:tcPr>
          <w:p>
            <w:pPr>
              <w:spacing w:after="0" w:before="0"/>
            </w:pPr>
            <w:r/>
            <w:r>
              <w:rPr>
                <w:b w:val="0"/>
                <w:sz w:val="17"/>
              </w:rPr>
              <w:t>Handles harmful, incorrect, or leaked output</w:t>
            </w:r>
          </w:p>
        </w:tc>
      </w:tr>
      <w:tr>
        <w:tc>
          <w:tcPr>
            <w:tcW w:type="dxa" w:w="5040"/>
            <w:vAlign w:val="center"/>
          </w:tcPr>
          <w:p>
            <w:pPr>
              <w:spacing w:after="0" w:before="0"/>
            </w:pPr>
            <w:r/>
            <w:r>
              <w:rPr>
                <w:b w:val="0"/>
                <w:sz w:val="17"/>
              </w:rPr>
              <w:t>Change approval</w:t>
            </w:r>
          </w:p>
        </w:tc>
        <w:tc>
          <w:tcPr>
            <w:tcW w:type="dxa" w:w="5040"/>
            <w:vAlign w:val="center"/>
          </w:tcPr>
          <w:p>
            <w:pPr>
              <w:spacing w:after="0" w:before="0"/>
            </w:pPr>
            <w:r/>
            <w:r>
              <w:rPr>
                <w:b w:val="0"/>
                <w:sz w:val="17"/>
              </w:rPr>
              <w:t>Controls major model, rule, and data changes</w:t>
            </w:r>
          </w:p>
        </w:tc>
      </w:tr>
      <w:tr>
        <w:tc>
          <w:tcPr>
            <w:tcW w:type="dxa" w:w="5040"/>
            <w:vAlign w:val="center"/>
          </w:tcPr>
          <w:p>
            <w:pPr>
              <w:spacing w:after="0" w:before="0"/>
            </w:pPr>
            <w:r/>
            <w:r>
              <w:rPr>
                <w:b w:val="0"/>
                <w:sz w:val="17"/>
              </w:rPr>
              <w:t>Audit reporting</w:t>
            </w:r>
          </w:p>
        </w:tc>
        <w:tc>
          <w:tcPr>
            <w:tcW w:type="dxa" w:w="5040"/>
            <w:vAlign w:val="center"/>
          </w:tcPr>
          <w:p>
            <w:pPr>
              <w:spacing w:after="0" w:before="0"/>
            </w:pPr>
            <w:r/>
            <w:r>
              <w:rPr>
                <w:b w:val="0"/>
                <w:sz w:val="17"/>
              </w:rPr>
              <w:t>Supports institutional and independent review</w:t>
            </w:r>
          </w:p>
        </w:tc>
      </w:tr>
    </w:tbl>
    <w:p>
      <w:pPr>
        <w:spacing w:after="0"/>
      </w:pPr>
    </w:p>
    <w:p>
      <w:pPr>
        <w:pStyle w:val="Heading1"/>
      </w:pPr>
      <w:r>
        <w:t>13. Infrastructure and Deployment</w:t>
      </w:r>
    </w:p>
    <w:p>
      <w:pPr>
        <w:pStyle w:val="Heading2"/>
      </w:pPr>
      <w:r>
        <w:t>13.1 Prototype Environment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Component</w:t>
            </w:r>
          </w:p>
        </w:tc>
        <w:tc>
          <w:tcPr>
            <w:tcW w:type="dxa" w:w="5040"/>
            <w:vAlign w:val="center"/>
            <w:shd w:fill="D9EAF7"/>
          </w:tcPr>
          <w:p>
            <w:pPr>
              <w:spacing w:after="0" w:before="0"/>
            </w:pPr>
            <w:r/>
            <w:r>
              <w:rPr>
                <w:b/>
                <w:sz w:val="18"/>
              </w:rPr>
              <w:t>Prototype Choice</w:t>
            </w:r>
          </w:p>
        </w:tc>
      </w:tr>
      <w:tr>
        <w:tc>
          <w:tcPr>
            <w:tcW w:type="dxa" w:w="5040"/>
            <w:vAlign w:val="center"/>
          </w:tcPr>
          <w:p>
            <w:pPr>
              <w:spacing w:after="0" w:before="0"/>
            </w:pPr>
            <w:r/>
            <w:r>
              <w:rPr>
                <w:b w:val="0"/>
                <w:sz w:val="17"/>
              </w:rPr>
              <w:t>Application</w:t>
            </w:r>
          </w:p>
        </w:tc>
        <w:tc>
          <w:tcPr>
            <w:tcW w:type="dxa" w:w="5040"/>
            <w:vAlign w:val="center"/>
          </w:tcPr>
          <w:p>
            <w:pPr>
              <w:spacing w:after="0" w:before="0"/>
            </w:pPr>
            <w:r/>
            <w:r>
              <w:rPr>
                <w:b w:val="0"/>
                <w:sz w:val="17"/>
              </w:rPr>
              <w:t>Angular + ASP.NET Core</w:t>
            </w:r>
          </w:p>
        </w:tc>
      </w:tr>
      <w:tr>
        <w:tc>
          <w:tcPr>
            <w:tcW w:type="dxa" w:w="5040"/>
            <w:vAlign w:val="center"/>
          </w:tcPr>
          <w:p>
            <w:pPr>
              <w:spacing w:after="0" w:before="0"/>
            </w:pPr>
            <w:r/>
            <w:r>
              <w:rPr>
                <w:b w:val="0"/>
                <w:sz w:val="17"/>
              </w:rPr>
              <w:t>AI services</w:t>
            </w:r>
          </w:p>
        </w:tc>
        <w:tc>
          <w:tcPr>
            <w:tcW w:type="dxa" w:w="5040"/>
            <w:vAlign w:val="center"/>
          </w:tcPr>
          <w:p>
            <w:pPr>
              <w:spacing w:after="0" w:before="0"/>
            </w:pPr>
            <w:r/>
            <w:r>
              <w:rPr>
                <w:b w:val="0"/>
                <w:sz w:val="17"/>
              </w:rPr>
              <w:t>Python + FastAPI</w:t>
            </w:r>
          </w:p>
        </w:tc>
      </w:tr>
      <w:tr>
        <w:tc>
          <w:tcPr>
            <w:tcW w:type="dxa" w:w="5040"/>
            <w:vAlign w:val="center"/>
          </w:tcPr>
          <w:p>
            <w:pPr>
              <w:spacing w:after="0" w:before="0"/>
            </w:pPr>
            <w:r/>
            <w:r>
              <w:rPr>
                <w:b w:val="0"/>
                <w:sz w:val="17"/>
              </w:rPr>
              <w:t>Database</w:t>
            </w:r>
          </w:p>
        </w:tc>
        <w:tc>
          <w:tcPr>
            <w:tcW w:type="dxa" w:w="5040"/>
            <w:vAlign w:val="center"/>
          </w:tcPr>
          <w:p>
            <w:pPr>
              <w:spacing w:after="0" w:before="0"/>
            </w:pPr>
            <w:r/>
            <w:r>
              <w:rPr>
                <w:b w:val="0"/>
                <w:sz w:val="17"/>
              </w:rPr>
              <w:t>PostgreSQL with pgvector</w:t>
            </w:r>
          </w:p>
        </w:tc>
      </w:tr>
      <w:tr>
        <w:tc>
          <w:tcPr>
            <w:tcW w:type="dxa" w:w="5040"/>
            <w:vAlign w:val="center"/>
          </w:tcPr>
          <w:p>
            <w:pPr>
              <w:spacing w:after="0" w:before="0"/>
            </w:pPr>
            <w:r/>
            <w:r>
              <w:rPr>
                <w:b w:val="0"/>
                <w:sz w:val="17"/>
              </w:rPr>
              <w:t>Search</w:t>
            </w:r>
          </w:p>
        </w:tc>
        <w:tc>
          <w:tcPr>
            <w:tcW w:type="dxa" w:w="5040"/>
            <w:vAlign w:val="center"/>
          </w:tcPr>
          <w:p>
            <w:pPr>
              <w:spacing w:after="0" w:before="0"/>
            </w:pPr>
            <w:r/>
            <w:r>
              <w:rPr>
                <w:b w:val="0"/>
                <w:sz w:val="17"/>
              </w:rPr>
              <w:t>OpenSearch</w:t>
            </w:r>
          </w:p>
        </w:tc>
      </w:tr>
      <w:tr>
        <w:tc>
          <w:tcPr>
            <w:tcW w:type="dxa" w:w="5040"/>
            <w:vAlign w:val="center"/>
          </w:tcPr>
          <w:p>
            <w:pPr>
              <w:spacing w:after="0" w:before="0"/>
            </w:pPr>
            <w:r/>
            <w:r>
              <w:rPr>
                <w:b w:val="0"/>
                <w:sz w:val="17"/>
              </w:rPr>
              <w:t>Object storage</w:t>
            </w:r>
          </w:p>
        </w:tc>
        <w:tc>
          <w:tcPr>
            <w:tcW w:type="dxa" w:w="5040"/>
            <w:vAlign w:val="center"/>
          </w:tcPr>
          <w:p>
            <w:pPr>
              <w:spacing w:after="0" w:before="0"/>
            </w:pPr>
            <w:r/>
            <w:r>
              <w:rPr>
                <w:b w:val="0"/>
                <w:sz w:val="17"/>
              </w:rPr>
              <w:t>MinIO</w:t>
            </w:r>
          </w:p>
        </w:tc>
      </w:tr>
      <w:tr>
        <w:tc>
          <w:tcPr>
            <w:tcW w:type="dxa" w:w="5040"/>
            <w:vAlign w:val="center"/>
          </w:tcPr>
          <w:p>
            <w:pPr>
              <w:spacing w:after="0" w:before="0"/>
            </w:pPr>
            <w:r/>
            <w:r>
              <w:rPr>
                <w:b w:val="0"/>
                <w:sz w:val="17"/>
              </w:rPr>
              <w:t>Queue</w:t>
            </w:r>
          </w:p>
        </w:tc>
        <w:tc>
          <w:tcPr>
            <w:tcW w:type="dxa" w:w="5040"/>
            <w:vAlign w:val="center"/>
          </w:tcPr>
          <w:p>
            <w:pPr>
              <w:spacing w:after="0" w:before="0"/>
            </w:pPr>
            <w:r/>
            <w:r>
              <w:rPr>
                <w:b w:val="0"/>
                <w:sz w:val="17"/>
              </w:rPr>
              <w:t>RabbitMQ</w:t>
            </w:r>
          </w:p>
        </w:tc>
      </w:tr>
      <w:tr>
        <w:tc>
          <w:tcPr>
            <w:tcW w:type="dxa" w:w="5040"/>
            <w:vAlign w:val="center"/>
          </w:tcPr>
          <w:p>
            <w:pPr>
              <w:spacing w:after="0" w:before="0"/>
            </w:pPr>
            <w:r/>
            <w:r>
              <w:rPr>
                <w:b w:val="0"/>
                <w:sz w:val="17"/>
              </w:rPr>
              <w:t>Containers</w:t>
            </w:r>
          </w:p>
        </w:tc>
        <w:tc>
          <w:tcPr>
            <w:tcW w:type="dxa" w:w="5040"/>
            <w:vAlign w:val="center"/>
          </w:tcPr>
          <w:p>
            <w:pPr>
              <w:spacing w:after="0" w:before="0"/>
            </w:pPr>
            <w:r/>
            <w:r>
              <w:rPr>
                <w:b w:val="0"/>
                <w:sz w:val="17"/>
              </w:rPr>
              <w:t>Docker Compose</w:t>
            </w:r>
          </w:p>
        </w:tc>
      </w:tr>
      <w:tr>
        <w:tc>
          <w:tcPr>
            <w:tcW w:type="dxa" w:w="5040"/>
            <w:vAlign w:val="center"/>
          </w:tcPr>
          <w:p>
            <w:pPr>
              <w:spacing w:after="0" w:before="0"/>
            </w:pPr>
            <w:r/>
            <w:r>
              <w:rPr>
                <w:b w:val="0"/>
                <w:sz w:val="17"/>
              </w:rPr>
              <w:t>Observability</w:t>
            </w:r>
          </w:p>
        </w:tc>
        <w:tc>
          <w:tcPr>
            <w:tcW w:type="dxa" w:w="5040"/>
            <w:vAlign w:val="center"/>
          </w:tcPr>
          <w:p>
            <w:pPr>
              <w:spacing w:after="0" w:before="0"/>
            </w:pPr>
            <w:r/>
            <w:r>
              <w:rPr>
                <w:b w:val="0"/>
                <w:sz w:val="17"/>
              </w:rPr>
              <w:t>OpenTelemetry, Prometheus, Grafana</w:t>
            </w:r>
          </w:p>
        </w:tc>
      </w:tr>
      <w:tr>
        <w:tc>
          <w:tcPr>
            <w:tcW w:type="dxa" w:w="5040"/>
            <w:vAlign w:val="center"/>
          </w:tcPr>
          <w:p>
            <w:pPr>
              <w:spacing w:after="0" w:before="0"/>
            </w:pPr>
            <w:r/>
            <w:r>
              <w:rPr>
                <w:b w:val="0"/>
                <w:sz w:val="17"/>
              </w:rPr>
              <w:t>Model</w:t>
            </w:r>
          </w:p>
        </w:tc>
        <w:tc>
          <w:tcPr>
            <w:tcW w:type="dxa" w:w="5040"/>
            <w:vAlign w:val="center"/>
          </w:tcPr>
          <w:p>
            <w:pPr>
              <w:spacing w:after="0" w:before="0"/>
            </w:pPr>
            <w:r/>
            <w:r>
              <w:rPr>
                <w:b w:val="0"/>
                <w:sz w:val="17"/>
              </w:rPr>
              <w:t>Approved API model or local open model</w:t>
            </w:r>
          </w:p>
        </w:tc>
      </w:tr>
    </w:tbl>
    <w:p>
      <w:pPr>
        <w:spacing w:after="0"/>
      </w:pPr>
    </w:p>
    <w:p>
      <w:pPr>
        <w:pStyle w:val="Heading2"/>
      </w:pPr>
      <w:r>
        <w:t>13.2 Production Direction</w:t>
      </w:r>
    </w:p>
    <w:p>
      <w:pPr>
        <w:pStyle w:val="ListBullet"/>
      </w:pPr>
      <w:r>
        <w:t>Private cloud, government data center, or approved national infrastructure.</w:t>
      </w:r>
    </w:p>
    <w:p>
      <w:pPr>
        <w:pStyle w:val="ListBullet"/>
      </w:pPr>
      <w:r>
        <w:t>Kubernetes or equivalent orchestration when operational scale requires it.</w:t>
      </w:r>
    </w:p>
    <w:p>
      <w:pPr>
        <w:pStyle w:val="ListBullet"/>
      </w:pPr>
      <w:r>
        <w:t>Separate development, test, staging, and production environments.</w:t>
      </w:r>
    </w:p>
    <w:p>
      <w:pPr>
        <w:pStyle w:val="ListBullet"/>
      </w:pPr>
      <w:r>
        <w:t>Dedicated secrets management and key rotation.</w:t>
      </w:r>
    </w:p>
    <w:p>
      <w:pPr>
        <w:pStyle w:val="ListBullet"/>
      </w:pPr>
      <w:r>
        <w:t>Central logging, metrics, tracing, alerting, and security monitoring.</w:t>
      </w:r>
    </w:p>
    <w:p>
      <w:pPr>
        <w:pStyle w:val="ListBullet"/>
      </w:pPr>
      <w:r>
        <w:t>Encrypted backups and tested disaster recovery.</w:t>
      </w:r>
    </w:p>
    <w:p>
      <w:pPr>
        <w:pStyle w:val="Heading2"/>
      </w:pPr>
      <w:r>
        <w:t>13.3 Network Zones</w:t>
      </w:r>
    </w:p>
    <w:p>
      <w:pPr>
        <w:pStyle w:val="CodeBlock"/>
      </w:pPr>
      <w:r>
        <w:t>Internet / Institutional Network</w:t>
        <w:br/>
        <w:t xml:space="preserve">        |</w:t>
        <w:br/>
        <w:t>Web Application Firewall</w:t>
        <w:br/>
        <w:t xml:space="preserve">        |</w:t>
        <w:br/>
        <w:t>API Gateway Zone</w:t>
        <w:br/>
        <w:t xml:space="preserve">        |</w:t>
        <w:br/>
        <w:t>Application Services Zone</w:t>
        <w:br/>
        <w:t xml:space="preserve">        |</w:t>
        <w:br/>
        <w:t>AI Processing Zone ---- Approved Model Providers</w:t>
        <w:br/>
        <w:t xml:space="preserve">        |</w:t>
        <w:br/>
        <w:t>Data Zone: PostgreSQL | OpenSearch | Object Storage | Audit</w:t>
      </w:r>
    </w:p>
    <w:p>
      <w:pPr>
        <w:pStyle w:val="Heading1"/>
      </w:pPr>
      <w:r>
        <w:t>14. Scalability and Reliability</w:t>
      </w:r>
    </w:p>
    <w:p>
      <w:pPr>
        <w:pStyle w:val="Heading2"/>
      </w:pPr>
      <w:r>
        <w:t>14.1 Scaling Strategy</w:t>
      </w:r>
    </w:p>
    <w:p>
      <w:pPr>
        <w:pStyle w:val="ListBullet"/>
      </w:pPr>
      <w:r>
        <w:t>Scale search and AI services independently.</w:t>
      </w:r>
    </w:p>
    <w:p>
      <w:pPr>
        <w:pStyle w:val="ListBullet"/>
      </w:pPr>
      <w:r>
        <w:t>Use asynchronous jobs for OCR, embedding, and large document processing.</w:t>
      </w:r>
    </w:p>
    <w:p>
      <w:pPr>
        <w:pStyle w:val="ListBullet"/>
      </w:pPr>
      <w:r>
        <w:t>Partition indexes by jurisdiction, court, document type, or time only when data volume requires it.</w:t>
      </w:r>
    </w:p>
    <w:p>
      <w:pPr>
        <w:pStyle w:val="ListBullet"/>
      </w:pPr>
      <w:r>
        <w:t>Cache stable metadata and public search results.</w:t>
      </w:r>
    </w:p>
    <w:p>
      <w:pPr>
        <w:pStyle w:val="ListBullet"/>
      </w:pPr>
      <w:r>
        <w:t>Use batch embedding and incremental re-indexing.</w:t>
      </w:r>
    </w:p>
    <w:p>
      <w:pPr>
        <w:pStyle w:val="ListBullet"/>
      </w:pPr>
      <w:r>
        <w:t>Keep original documents in durable object storage.</w:t>
      </w:r>
    </w:p>
    <w:p>
      <w:pPr>
        <w:pStyle w:val="Heading2"/>
      </w:pPr>
      <w:r>
        <w:t>14.2 Reliability Patterns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Pattern</w:t>
            </w:r>
          </w:p>
        </w:tc>
        <w:tc>
          <w:tcPr>
            <w:tcW w:type="dxa" w:w="5040"/>
            <w:vAlign w:val="center"/>
            <w:shd w:fill="D9EAF7"/>
          </w:tcPr>
          <w:p>
            <w:pPr>
              <w:spacing w:after="0" w:before="0"/>
            </w:pPr>
            <w:r/>
            <w:r>
              <w:rPr>
                <w:b/>
                <w:sz w:val="18"/>
              </w:rPr>
              <w:t>Use</w:t>
            </w:r>
          </w:p>
        </w:tc>
      </w:tr>
      <w:tr>
        <w:tc>
          <w:tcPr>
            <w:tcW w:type="dxa" w:w="5040"/>
            <w:vAlign w:val="center"/>
          </w:tcPr>
          <w:p>
            <w:pPr>
              <w:spacing w:after="0" w:before="0"/>
            </w:pPr>
            <w:r/>
            <w:r>
              <w:rPr>
                <w:b w:val="0"/>
                <w:sz w:val="17"/>
              </w:rPr>
              <w:t>Retry with backoff</w:t>
            </w:r>
          </w:p>
        </w:tc>
        <w:tc>
          <w:tcPr>
            <w:tcW w:type="dxa" w:w="5040"/>
            <w:vAlign w:val="center"/>
          </w:tcPr>
          <w:p>
            <w:pPr>
              <w:spacing w:after="0" w:before="0"/>
            </w:pPr>
            <w:r/>
            <w:r>
              <w:rPr>
                <w:b w:val="0"/>
                <w:sz w:val="17"/>
              </w:rPr>
              <w:t>Temporary service or provider failure</w:t>
            </w:r>
          </w:p>
        </w:tc>
      </w:tr>
      <w:tr>
        <w:tc>
          <w:tcPr>
            <w:tcW w:type="dxa" w:w="5040"/>
            <w:vAlign w:val="center"/>
          </w:tcPr>
          <w:p>
            <w:pPr>
              <w:spacing w:after="0" w:before="0"/>
            </w:pPr>
            <w:r/>
            <w:r>
              <w:rPr>
                <w:b w:val="0"/>
                <w:sz w:val="17"/>
              </w:rPr>
              <w:t>Circuit breaker</w:t>
            </w:r>
          </w:p>
        </w:tc>
        <w:tc>
          <w:tcPr>
            <w:tcW w:type="dxa" w:w="5040"/>
            <w:vAlign w:val="center"/>
          </w:tcPr>
          <w:p>
            <w:pPr>
              <w:spacing w:after="0" w:before="0"/>
            </w:pPr>
            <w:r/>
            <w:r>
              <w:rPr>
                <w:b w:val="0"/>
                <w:sz w:val="17"/>
              </w:rPr>
              <w:t>Stop repeated calls to a failing service</w:t>
            </w:r>
          </w:p>
        </w:tc>
      </w:tr>
      <w:tr>
        <w:tc>
          <w:tcPr>
            <w:tcW w:type="dxa" w:w="5040"/>
            <w:vAlign w:val="center"/>
          </w:tcPr>
          <w:p>
            <w:pPr>
              <w:spacing w:after="0" w:before="0"/>
            </w:pPr>
            <w:r/>
            <w:r>
              <w:rPr>
                <w:b w:val="0"/>
                <w:sz w:val="17"/>
              </w:rPr>
              <w:t>Dead-letter queue</w:t>
            </w:r>
          </w:p>
        </w:tc>
        <w:tc>
          <w:tcPr>
            <w:tcW w:type="dxa" w:w="5040"/>
            <w:vAlign w:val="center"/>
          </w:tcPr>
          <w:p>
            <w:pPr>
              <w:spacing w:after="0" w:before="0"/>
            </w:pPr>
            <w:r/>
            <w:r>
              <w:rPr>
                <w:b w:val="0"/>
                <w:sz w:val="17"/>
              </w:rPr>
              <w:t>Preserve failed ingestion jobs</w:t>
            </w:r>
          </w:p>
        </w:tc>
      </w:tr>
      <w:tr>
        <w:tc>
          <w:tcPr>
            <w:tcW w:type="dxa" w:w="5040"/>
            <w:vAlign w:val="center"/>
          </w:tcPr>
          <w:p>
            <w:pPr>
              <w:spacing w:after="0" w:before="0"/>
            </w:pPr>
            <w:r/>
            <w:r>
              <w:rPr>
                <w:b w:val="0"/>
                <w:sz w:val="17"/>
              </w:rPr>
              <w:t>Idempotency</w:t>
            </w:r>
          </w:p>
        </w:tc>
        <w:tc>
          <w:tcPr>
            <w:tcW w:type="dxa" w:w="5040"/>
            <w:vAlign w:val="center"/>
          </w:tcPr>
          <w:p>
            <w:pPr>
              <w:spacing w:after="0" w:before="0"/>
            </w:pPr>
            <w:r/>
            <w:r>
              <w:rPr>
                <w:b w:val="0"/>
                <w:sz w:val="17"/>
              </w:rPr>
              <w:t>Prevent duplicate ingestion or processing</w:t>
            </w:r>
          </w:p>
        </w:tc>
      </w:tr>
      <w:tr>
        <w:tc>
          <w:tcPr>
            <w:tcW w:type="dxa" w:w="5040"/>
            <w:vAlign w:val="center"/>
          </w:tcPr>
          <w:p>
            <w:pPr>
              <w:spacing w:after="0" w:before="0"/>
            </w:pPr>
            <w:r/>
            <w:r>
              <w:rPr>
                <w:b w:val="0"/>
                <w:sz w:val="17"/>
              </w:rPr>
              <w:t>Health checks</w:t>
            </w:r>
          </w:p>
        </w:tc>
        <w:tc>
          <w:tcPr>
            <w:tcW w:type="dxa" w:w="5040"/>
            <w:vAlign w:val="center"/>
          </w:tcPr>
          <w:p>
            <w:pPr>
              <w:spacing w:after="0" w:before="0"/>
            </w:pPr>
            <w:r/>
            <w:r>
              <w:rPr>
                <w:b w:val="0"/>
                <w:sz w:val="17"/>
              </w:rPr>
              <w:t>Detect service failure</w:t>
            </w:r>
          </w:p>
        </w:tc>
      </w:tr>
      <w:tr>
        <w:tc>
          <w:tcPr>
            <w:tcW w:type="dxa" w:w="5040"/>
            <w:vAlign w:val="center"/>
          </w:tcPr>
          <w:p>
            <w:pPr>
              <w:spacing w:after="0" w:before="0"/>
            </w:pPr>
            <w:r/>
            <w:r>
              <w:rPr>
                <w:b w:val="0"/>
                <w:sz w:val="17"/>
              </w:rPr>
              <w:t>Graceful degradation</w:t>
            </w:r>
          </w:p>
        </w:tc>
        <w:tc>
          <w:tcPr>
            <w:tcW w:type="dxa" w:w="5040"/>
            <w:vAlign w:val="center"/>
          </w:tcPr>
          <w:p>
            <w:pPr>
              <w:spacing w:after="0" w:before="0"/>
            </w:pPr>
            <w:r/>
            <w:r>
              <w:rPr>
                <w:b w:val="0"/>
                <w:sz w:val="17"/>
              </w:rPr>
              <w:t>Return search results even if generation is unavailable</w:t>
            </w:r>
          </w:p>
        </w:tc>
      </w:tr>
      <w:tr>
        <w:tc>
          <w:tcPr>
            <w:tcW w:type="dxa" w:w="5040"/>
            <w:vAlign w:val="center"/>
          </w:tcPr>
          <w:p>
            <w:pPr>
              <w:spacing w:after="0" w:before="0"/>
            </w:pPr>
            <w:r/>
            <w:r>
              <w:rPr>
                <w:b w:val="0"/>
                <w:sz w:val="17"/>
              </w:rPr>
              <w:t>Version rollback</w:t>
            </w:r>
          </w:p>
        </w:tc>
        <w:tc>
          <w:tcPr>
            <w:tcW w:type="dxa" w:w="5040"/>
            <w:vAlign w:val="center"/>
          </w:tcPr>
          <w:p>
            <w:pPr>
              <w:spacing w:after="0" w:before="0"/>
            </w:pPr>
            <w:r/>
            <w:r>
              <w:rPr>
                <w:b w:val="0"/>
                <w:sz w:val="17"/>
              </w:rPr>
              <w:t>Restore an earlier model, prompt, or rule set</w:t>
            </w:r>
          </w:p>
        </w:tc>
      </w:tr>
    </w:tbl>
    <w:p>
      <w:pPr>
        <w:spacing w:after="0"/>
      </w:pPr>
    </w:p>
    <w:p>
      <w:pPr>
        <w:pStyle w:val="Heading2"/>
      </w:pPr>
      <w:r>
        <w:t>14.3 Large-Scale Data</w:t>
      </w:r>
    </w:p>
    <w:p>
      <w:r>
        <w:t>For millions of judgments, use distributed search, object storage, partitioned metadata, batched embeddings, and independent graph processing. Do not move to complex infrastructure before prototype measurements show the need.</w:t>
      </w:r>
    </w:p>
    <w:p>
      <w:pPr>
        <w:pStyle w:val="Heading1"/>
      </w:pPr>
      <w:r>
        <w:t>15. Testing and Evaluation</w:t>
      </w:r>
    </w:p>
    <w:p>
      <w:pPr>
        <w:pStyle w:val="Heading2"/>
      </w:pPr>
      <w:r>
        <w:t>15.1 Test Levels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Level</w:t>
            </w:r>
          </w:p>
        </w:tc>
        <w:tc>
          <w:tcPr>
            <w:tcW w:type="dxa" w:w="5040"/>
            <w:vAlign w:val="center"/>
            <w:shd w:fill="D9EAF7"/>
          </w:tcPr>
          <w:p>
            <w:pPr>
              <w:spacing w:after="0" w:before="0"/>
            </w:pPr>
            <w:r/>
            <w:r>
              <w:rPr>
                <w:b/>
                <w:sz w:val="18"/>
              </w:rPr>
              <w:t>Examples</w:t>
            </w:r>
          </w:p>
        </w:tc>
      </w:tr>
      <w:tr>
        <w:tc>
          <w:tcPr>
            <w:tcW w:type="dxa" w:w="5040"/>
            <w:vAlign w:val="center"/>
          </w:tcPr>
          <w:p>
            <w:pPr>
              <w:spacing w:after="0" w:before="0"/>
            </w:pPr>
            <w:r/>
            <w:r>
              <w:rPr>
                <w:b w:val="0"/>
                <w:sz w:val="17"/>
              </w:rPr>
              <w:t>Unit tests</w:t>
            </w:r>
          </w:p>
        </w:tc>
        <w:tc>
          <w:tcPr>
            <w:tcW w:type="dxa" w:w="5040"/>
            <w:vAlign w:val="center"/>
          </w:tcPr>
          <w:p>
            <w:pPr>
              <w:spacing w:after="0" w:before="0"/>
            </w:pPr>
            <w:r/>
            <w:r>
              <w:rPr>
                <w:b w:val="0"/>
                <w:sz w:val="17"/>
              </w:rPr>
              <w:t>Date rules, citation parsers, authority calculations</w:t>
            </w:r>
          </w:p>
        </w:tc>
      </w:tr>
      <w:tr>
        <w:tc>
          <w:tcPr>
            <w:tcW w:type="dxa" w:w="5040"/>
            <w:vAlign w:val="center"/>
          </w:tcPr>
          <w:p>
            <w:pPr>
              <w:spacing w:after="0" w:before="0"/>
            </w:pPr>
            <w:r/>
            <w:r>
              <w:rPr>
                <w:b w:val="0"/>
                <w:sz w:val="17"/>
              </w:rPr>
              <w:t>Integration tests</w:t>
            </w:r>
          </w:p>
        </w:tc>
        <w:tc>
          <w:tcPr>
            <w:tcW w:type="dxa" w:w="5040"/>
            <w:vAlign w:val="center"/>
          </w:tcPr>
          <w:p>
            <w:pPr>
              <w:spacing w:after="0" w:before="0"/>
            </w:pPr>
            <w:r/>
            <w:r>
              <w:rPr>
                <w:b w:val="0"/>
                <w:sz w:val="17"/>
              </w:rPr>
              <w:t>Database, search, model gateway, queues</w:t>
            </w:r>
          </w:p>
        </w:tc>
      </w:tr>
      <w:tr>
        <w:tc>
          <w:tcPr>
            <w:tcW w:type="dxa" w:w="5040"/>
            <w:vAlign w:val="center"/>
          </w:tcPr>
          <w:p>
            <w:pPr>
              <w:spacing w:after="0" w:before="0"/>
            </w:pPr>
            <w:r/>
            <w:r>
              <w:rPr>
                <w:b w:val="0"/>
                <w:sz w:val="17"/>
              </w:rPr>
              <w:t>Contract tests</w:t>
            </w:r>
          </w:p>
        </w:tc>
        <w:tc>
          <w:tcPr>
            <w:tcW w:type="dxa" w:w="5040"/>
            <w:vAlign w:val="center"/>
          </w:tcPr>
          <w:p>
            <w:pPr>
              <w:spacing w:after="0" w:before="0"/>
            </w:pPr>
            <w:r/>
            <w:r>
              <w:rPr>
                <w:b w:val="0"/>
                <w:sz w:val="17"/>
              </w:rPr>
              <w:t>API schemas between services</w:t>
            </w:r>
          </w:p>
        </w:tc>
      </w:tr>
      <w:tr>
        <w:tc>
          <w:tcPr>
            <w:tcW w:type="dxa" w:w="5040"/>
            <w:vAlign w:val="center"/>
          </w:tcPr>
          <w:p>
            <w:pPr>
              <w:spacing w:after="0" w:before="0"/>
            </w:pPr>
            <w:r/>
            <w:r>
              <w:rPr>
                <w:b w:val="0"/>
                <w:sz w:val="17"/>
              </w:rPr>
              <w:t>Retrieval tests</w:t>
            </w:r>
          </w:p>
        </w:tc>
        <w:tc>
          <w:tcPr>
            <w:tcW w:type="dxa" w:w="5040"/>
            <w:vAlign w:val="center"/>
          </w:tcPr>
          <w:p>
            <w:pPr>
              <w:spacing w:after="0" w:before="0"/>
            </w:pPr>
            <w:r/>
            <w:r>
              <w:rPr>
                <w:b w:val="0"/>
                <w:sz w:val="17"/>
              </w:rPr>
              <w:t>Recall@K, Precision@K, MRR, nDCG</w:t>
            </w:r>
          </w:p>
        </w:tc>
      </w:tr>
      <w:tr>
        <w:tc>
          <w:tcPr>
            <w:tcW w:type="dxa" w:w="5040"/>
            <w:vAlign w:val="center"/>
          </w:tcPr>
          <w:p>
            <w:pPr>
              <w:spacing w:after="0" w:before="0"/>
            </w:pPr>
            <w:r/>
            <w:r>
              <w:rPr>
                <w:b w:val="0"/>
                <w:sz w:val="17"/>
              </w:rPr>
              <w:t>Legal tests</w:t>
            </w:r>
          </w:p>
        </w:tc>
        <w:tc>
          <w:tcPr>
            <w:tcW w:type="dxa" w:w="5040"/>
            <w:vAlign w:val="center"/>
          </w:tcPr>
          <w:p>
            <w:pPr>
              <w:spacing w:after="0" w:before="0"/>
            </w:pPr>
            <w:r/>
            <w:r>
              <w:rPr>
                <w:b w:val="0"/>
                <w:sz w:val="17"/>
              </w:rPr>
              <w:t>Authority, version, precedent, statutory completeness</w:t>
            </w:r>
          </w:p>
        </w:tc>
      </w:tr>
      <w:tr>
        <w:tc>
          <w:tcPr>
            <w:tcW w:type="dxa" w:w="5040"/>
            <w:vAlign w:val="center"/>
          </w:tcPr>
          <w:p>
            <w:pPr>
              <w:spacing w:after="0" w:before="0"/>
            </w:pPr>
            <w:r/>
            <w:r>
              <w:rPr>
                <w:b w:val="0"/>
                <w:sz w:val="17"/>
              </w:rPr>
              <w:t>Generation tests</w:t>
            </w:r>
          </w:p>
        </w:tc>
        <w:tc>
          <w:tcPr>
            <w:tcW w:type="dxa" w:w="5040"/>
            <w:vAlign w:val="center"/>
          </w:tcPr>
          <w:p>
            <w:pPr>
              <w:spacing w:after="0" w:before="0"/>
            </w:pPr>
            <w:r/>
            <w:r>
              <w:rPr>
                <w:b w:val="0"/>
                <w:sz w:val="17"/>
              </w:rPr>
              <w:t>Grounding, citation support, unsupported claims</w:t>
            </w:r>
          </w:p>
        </w:tc>
      </w:tr>
      <w:tr>
        <w:tc>
          <w:tcPr>
            <w:tcW w:type="dxa" w:w="5040"/>
            <w:vAlign w:val="center"/>
          </w:tcPr>
          <w:p>
            <w:pPr>
              <w:spacing w:after="0" w:before="0"/>
            </w:pPr>
            <w:r/>
            <w:r>
              <w:rPr>
                <w:b w:val="0"/>
                <w:sz w:val="17"/>
              </w:rPr>
              <w:t>Security tests</w:t>
            </w:r>
          </w:p>
        </w:tc>
        <w:tc>
          <w:tcPr>
            <w:tcW w:type="dxa" w:w="5040"/>
            <w:vAlign w:val="center"/>
          </w:tcPr>
          <w:p>
            <w:pPr>
              <w:spacing w:after="0" w:before="0"/>
            </w:pPr>
            <w:r/>
            <w:r>
              <w:rPr>
                <w:b w:val="0"/>
                <w:sz w:val="17"/>
              </w:rPr>
              <w:t>Access control, prompt injection, data leakage</w:t>
            </w:r>
          </w:p>
        </w:tc>
      </w:tr>
      <w:tr>
        <w:tc>
          <w:tcPr>
            <w:tcW w:type="dxa" w:w="5040"/>
            <w:vAlign w:val="center"/>
          </w:tcPr>
          <w:p>
            <w:pPr>
              <w:spacing w:after="0" w:before="0"/>
            </w:pPr>
            <w:r/>
            <w:r>
              <w:rPr>
                <w:b w:val="0"/>
                <w:sz w:val="17"/>
              </w:rPr>
              <w:t>Performance tests</w:t>
            </w:r>
          </w:p>
        </w:tc>
        <w:tc>
          <w:tcPr>
            <w:tcW w:type="dxa" w:w="5040"/>
            <w:vAlign w:val="center"/>
          </w:tcPr>
          <w:p>
            <w:pPr>
              <w:spacing w:after="0" w:before="0"/>
            </w:pPr>
            <w:r/>
            <w:r>
              <w:rPr>
                <w:b w:val="0"/>
                <w:sz w:val="17"/>
              </w:rPr>
              <w:t>Search latency, concurrent users, ingestion throughput</w:t>
            </w:r>
          </w:p>
        </w:tc>
      </w:tr>
      <w:tr>
        <w:tc>
          <w:tcPr>
            <w:tcW w:type="dxa" w:w="5040"/>
            <w:vAlign w:val="center"/>
          </w:tcPr>
          <w:p>
            <w:pPr>
              <w:spacing w:after="0" w:before="0"/>
            </w:pPr>
            <w:r/>
            <w:r>
              <w:rPr>
                <w:b w:val="0"/>
                <w:sz w:val="17"/>
              </w:rPr>
              <w:t>User tests</w:t>
            </w:r>
          </w:p>
        </w:tc>
        <w:tc>
          <w:tcPr>
            <w:tcW w:type="dxa" w:w="5040"/>
            <w:vAlign w:val="center"/>
          </w:tcPr>
          <w:p>
            <w:pPr>
              <w:spacing w:after="0" w:before="0"/>
            </w:pPr>
            <w:r/>
            <w:r>
              <w:rPr>
                <w:b w:val="0"/>
                <w:sz w:val="17"/>
              </w:rPr>
              <w:t>Usefulness, clarity, trust, workflow fit</w:t>
            </w:r>
          </w:p>
        </w:tc>
      </w:tr>
    </w:tbl>
    <w:p>
      <w:pPr>
        <w:spacing w:after="0"/>
      </w:pPr>
    </w:p>
    <w:p>
      <w:pPr>
        <w:pStyle w:val="Heading2"/>
      </w:pPr>
      <w:r>
        <w:t>15.2 Prototype Benchmark</w:t>
      </w:r>
    </w:p>
    <w:p>
      <w:pPr>
        <w:pStyle w:val="ListBullet"/>
      </w:pPr>
      <w:r>
        <w:t>300 to 500 verified legal questions</w:t>
      </w:r>
    </w:p>
    <w:p>
      <w:pPr>
        <w:pStyle w:val="ListBullet"/>
      </w:pPr>
      <w:r>
        <w:t>50 to 100 Supreme Court judgments</w:t>
      </w:r>
    </w:p>
    <w:p>
      <w:pPr>
        <w:pStyle w:val="ListBullet"/>
      </w:pPr>
      <w:r>
        <w:t>10 to 20 selected statutes and their amendments</w:t>
      </w:r>
    </w:p>
    <w:p>
      <w:pPr>
        <w:pStyle w:val="ListBullet"/>
      </w:pPr>
      <w:r>
        <w:t>The Constitution of Nepal</w:t>
      </w:r>
    </w:p>
    <w:p>
      <w:pPr>
        <w:pStyle w:val="ListBullet"/>
      </w:pPr>
      <w:r>
        <w:t>Current and historical legal versions</w:t>
      </w:r>
    </w:p>
    <w:p>
      <w:pPr>
        <w:pStyle w:val="ListBullet"/>
      </w:pPr>
      <w:r>
        <w:t>Nepali, English, and mixed-language queries</w:t>
      </w:r>
    </w:p>
    <w:p>
      <w:pPr>
        <w:pStyle w:val="ListBullet"/>
      </w:pPr>
      <w:r>
        <w:t>Questions with insufficient or conflicting evidence</w:t>
      </w:r>
    </w:p>
    <w:p>
      <w:pPr>
        <w:pStyle w:val="Heading2"/>
      </w:pPr>
      <w:r>
        <w:t>15.3 Suggested Acceptance Gates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Gate</w:t>
            </w:r>
          </w:p>
        </w:tc>
        <w:tc>
          <w:tcPr>
            <w:tcW w:type="dxa" w:w="5040"/>
            <w:vAlign w:val="center"/>
            <w:shd w:fill="D9EAF7"/>
          </w:tcPr>
          <w:p>
            <w:pPr>
              <w:spacing w:after="0" w:before="0"/>
            </w:pPr>
            <w:r/>
            <w:r>
              <w:rPr>
                <w:b/>
                <w:sz w:val="18"/>
              </w:rPr>
              <w:t>Minimum Condition</w:t>
            </w:r>
          </w:p>
        </w:tc>
      </w:tr>
      <w:tr>
        <w:tc>
          <w:tcPr>
            <w:tcW w:type="dxa" w:w="5040"/>
            <w:vAlign w:val="center"/>
          </w:tcPr>
          <w:p>
            <w:pPr>
              <w:spacing w:after="0" w:before="0"/>
            </w:pPr>
            <w:r/>
            <w:r>
              <w:rPr>
                <w:b w:val="0"/>
                <w:sz w:val="17"/>
              </w:rPr>
              <w:t>Data</w:t>
            </w:r>
          </w:p>
        </w:tc>
        <w:tc>
          <w:tcPr>
            <w:tcW w:type="dxa" w:w="5040"/>
            <w:vAlign w:val="center"/>
          </w:tcPr>
          <w:p>
            <w:pPr>
              <w:spacing w:after="0" w:before="0"/>
            </w:pPr>
            <w:r/>
            <w:r>
              <w:rPr>
                <w:b w:val="0"/>
                <w:sz w:val="17"/>
              </w:rPr>
              <w:t>All prototype documents trace to verified sources</w:t>
            </w:r>
          </w:p>
        </w:tc>
      </w:tr>
      <w:tr>
        <w:tc>
          <w:tcPr>
            <w:tcW w:type="dxa" w:w="5040"/>
            <w:vAlign w:val="center"/>
          </w:tcPr>
          <w:p>
            <w:pPr>
              <w:spacing w:after="0" w:before="0"/>
            </w:pPr>
            <w:r/>
            <w:r>
              <w:rPr>
                <w:b w:val="0"/>
                <w:sz w:val="17"/>
              </w:rPr>
              <w:t>Search</w:t>
            </w:r>
          </w:p>
        </w:tc>
        <w:tc>
          <w:tcPr>
            <w:tcW w:type="dxa" w:w="5040"/>
            <w:vAlign w:val="center"/>
          </w:tcPr>
          <w:p>
            <w:pPr>
              <w:spacing w:after="0" w:before="0"/>
            </w:pPr>
            <w:r/>
            <w:r>
              <w:rPr>
                <w:b w:val="0"/>
                <w:sz w:val="17"/>
              </w:rPr>
              <w:t>Hybrid retrieval improves over keyword baseline</w:t>
            </w:r>
          </w:p>
        </w:tc>
      </w:tr>
      <w:tr>
        <w:tc>
          <w:tcPr>
            <w:tcW w:type="dxa" w:w="5040"/>
            <w:vAlign w:val="center"/>
          </w:tcPr>
          <w:p>
            <w:pPr>
              <w:spacing w:after="0" w:before="0"/>
            </w:pPr>
            <w:r/>
            <w:r>
              <w:rPr>
                <w:b w:val="0"/>
                <w:sz w:val="17"/>
              </w:rPr>
              <w:t>Authority</w:t>
            </w:r>
          </w:p>
        </w:tc>
        <w:tc>
          <w:tcPr>
            <w:tcW w:type="dxa" w:w="5040"/>
            <w:vAlign w:val="center"/>
          </w:tcPr>
          <w:p>
            <w:pPr>
              <w:spacing w:after="0" w:before="0"/>
            </w:pPr>
            <w:r/>
            <w:r>
              <w:rPr>
                <w:b w:val="0"/>
                <w:sz w:val="17"/>
              </w:rPr>
              <w:t>Legal experts accept authority classification at the agreed threshold</w:t>
            </w:r>
          </w:p>
        </w:tc>
      </w:tr>
      <w:tr>
        <w:tc>
          <w:tcPr>
            <w:tcW w:type="dxa" w:w="5040"/>
            <w:vAlign w:val="center"/>
          </w:tcPr>
          <w:p>
            <w:pPr>
              <w:spacing w:after="0" w:before="0"/>
            </w:pPr>
            <w:r/>
            <w:r>
              <w:rPr>
                <w:b w:val="0"/>
                <w:sz w:val="17"/>
              </w:rPr>
              <w:t>Temporal</w:t>
            </w:r>
          </w:p>
        </w:tc>
        <w:tc>
          <w:tcPr>
            <w:tcW w:type="dxa" w:w="5040"/>
            <w:vAlign w:val="center"/>
          </w:tcPr>
          <w:p>
            <w:pPr>
              <w:spacing w:after="0" w:before="0"/>
            </w:pPr>
            <w:r/>
            <w:r>
              <w:rPr>
                <w:b w:val="0"/>
                <w:sz w:val="17"/>
              </w:rPr>
              <w:t>Historical questions use the correct verified version</w:t>
            </w:r>
          </w:p>
        </w:tc>
      </w:tr>
      <w:tr>
        <w:tc>
          <w:tcPr>
            <w:tcW w:type="dxa" w:w="5040"/>
            <w:vAlign w:val="center"/>
          </w:tcPr>
          <w:p>
            <w:pPr>
              <w:spacing w:after="0" w:before="0"/>
            </w:pPr>
            <w:r/>
            <w:r>
              <w:rPr>
                <w:b w:val="0"/>
                <w:sz w:val="17"/>
              </w:rPr>
              <w:t>Citation</w:t>
            </w:r>
          </w:p>
        </w:tc>
        <w:tc>
          <w:tcPr>
            <w:tcW w:type="dxa" w:w="5040"/>
            <w:vAlign w:val="center"/>
          </w:tcPr>
          <w:p>
            <w:pPr>
              <w:spacing w:after="0" w:before="0"/>
            </w:pPr>
            <w:r/>
            <w:r>
              <w:rPr>
                <w:b w:val="0"/>
                <w:sz w:val="17"/>
              </w:rPr>
              <w:t>No fabricated citation passes deterministic validation</w:t>
            </w:r>
          </w:p>
        </w:tc>
      </w:tr>
      <w:tr>
        <w:tc>
          <w:tcPr>
            <w:tcW w:type="dxa" w:w="5040"/>
            <w:vAlign w:val="center"/>
          </w:tcPr>
          <w:p>
            <w:pPr>
              <w:spacing w:after="0" w:before="0"/>
            </w:pPr>
            <w:r/>
            <w:r>
              <w:rPr>
                <w:b w:val="0"/>
                <w:sz w:val="17"/>
              </w:rPr>
              <w:t>Safety</w:t>
            </w:r>
          </w:p>
        </w:tc>
        <w:tc>
          <w:tcPr>
            <w:tcW w:type="dxa" w:w="5040"/>
            <w:vAlign w:val="center"/>
          </w:tcPr>
          <w:p>
            <w:pPr>
              <w:spacing w:after="0" w:before="0"/>
            </w:pPr>
            <w:r/>
            <w:r>
              <w:rPr>
                <w:b w:val="0"/>
                <w:sz w:val="17"/>
              </w:rPr>
              <w:t>Weak evidence triggers warning or refusal</w:t>
            </w:r>
          </w:p>
        </w:tc>
      </w:tr>
      <w:tr>
        <w:tc>
          <w:tcPr>
            <w:tcW w:type="dxa" w:w="5040"/>
            <w:vAlign w:val="center"/>
          </w:tcPr>
          <w:p>
            <w:pPr>
              <w:spacing w:after="0" w:before="0"/>
            </w:pPr>
            <w:r/>
            <w:r>
              <w:rPr>
                <w:b w:val="0"/>
                <w:sz w:val="17"/>
              </w:rPr>
              <w:t>Security</w:t>
            </w:r>
          </w:p>
        </w:tc>
        <w:tc>
          <w:tcPr>
            <w:tcW w:type="dxa" w:w="5040"/>
            <w:vAlign w:val="center"/>
          </w:tcPr>
          <w:p>
            <w:pPr>
              <w:spacing w:after="0" w:before="0"/>
            </w:pPr>
            <w:r/>
            <w:r>
              <w:rPr>
                <w:b w:val="0"/>
                <w:sz w:val="17"/>
              </w:rPr>
              <w:t>No critical finding remains open before pilot</w:t>
            </w:r>
          </w:p>
        </w:tc>
      </w:tr>
      <w:tr>
        <w:tc>
          <w:tcPr>
            <w:tcW w:type="dxa" w:w="5040"/>
            <w:vAlign w:val="center"/>
          </w:tcPr>
          <w:p>
            <w:pPr>
              <w:spacing w:after="0" w:before="0"/>
            </w:pPr>
            <w:r/>
            <w:r>
              <w:rPr>
                <w:b w:val="0"/>
                <w:sz w:val="17"/>
              </w:rPr>
              <w:t>Human review</w:t>
            </w:r>
          </w:p>
        </w:tc>
        <w:tc>
          <w:tcPr>
            <w:tcW w:type="dxa" w:w="5040"/>
            <w:vAlign w:val="center"/>
          </w:tcPr>
          <w:p>
            <w:pPr>
              <w:spacing w:after="0" w:before="0"/>
            </w:pPr>
            <w:r/>
            <w:r>
              <w:rPr>
                <w:b w:val="0"/>
                <w:sz w:val="17"/>
              </w:rPr>
              <w:t>High-risk answers cannot bypass required review</w:t>
            </w:r>
          </w:p>
        </w:tc>
      </w:tr>
    </w:tbl>
    <w:p>
      <w:pPr>
        <w:spacing w:after="0"/>
      </w:pPr>
    </w:p>
    <w:p>
      <w:pPr>
        <w:pStyle w:val="Heading1"/>
      </w:pPr>
      <w:r>
        <w:t>16. Prototype Build Plan</w:t>
      </w:r>
    </w:p>
    <w:p>
      <w:pPr>
        <w:pStyle w:val="Heading2"/>
      </w:pPr>
      <w:r>
        <w:t>16.1 Recommended Work Packages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Work Package</w:t>
            </w:r>
          </w:p>
        </w:tc>
        <w:tc>
          <w:tcPr>
            <w:tcW w:type="dxa" w:w="5040"/>
            <w:vAlign w:val="center"/>
            <w:shd w:fill="D9EAF7"/>
          </w:tcPr>
          <w:p>
            <w:pPr>
              <w:spacing w:after="0" w:before="0"/>
            </w:pPr>
            <w:r/>
            <w:r>
              <w:rPr>
                <w:b/>
                <w:sz w:val="18"/>
              </w:rPr>
              <w:t>Main Deliverable</w:t>
            </w:r>
          </w:p>
        </w:tc>
      </w:tr>
      <w:tr>
        <w:tc>
          <w:tcPr>
            <w:tcW w:type="dxa" w:w="5040"/>
            <w:vAlign w:val="center"/>
          </w:tcPr>
          <w:p>
            <w:pPr>
              <w:spacing w:after="0" w:before="0"/>
            </w:pPr>
            <w:r/>
            <w:r>
              <w:rPr>
                <w:b w:val="0"/>
                <w:sz w:val="17"/>
              </w:rPr>
              <w:t>WP1 Governance and requirements</w:t>
            </w:r>
          </w:p>
        </w:tc>
        <w:tc>
          <w:tcPr>
            <w:tcW w:type="dxa" w:w="5040"/>
            <w:vAlign w:val="center"/>
          </w:tcPr>
          <w:p>
            <w:pPr>
              <w:spacing w:after="0" w:before="0"/>
            </w:pPr>
            <w:r/>
            <w:r>
              <w:rPr>
                <w:b w:val="0"/>
                <w:sz w:val="17"/>
              </w:rPr>
              <w:t>Charter, use cases, roles, risk register</w:t>
            </w:r>
          </w:p>
        </w:tc>
      </w:tr>
      <w:tr>
        <w:tc>
          <w:tcPr>
            <w:tcW w:type="dxa" w:w="5040"/>
            <w:vAlign w:val="center"/>
          </w:tcPr>
          <w:p>
            <w:pPr>
              <w:spacing w:after="0" w:before="0"/>
            </w:pPr>
            <w:r/>
            <w:r>
              <w:rPr>
                <w:b w:val="0"/>
                <w:sz w:val="17"/>
              </w:rPr>
              <w:t>WP2 Legal data foundation</w:t>
            </w:r>
          </w:p>
        </w:tc>
        <w:tc>
          <w:tcPr>
            <w:tcW w:type="dxa" w:w="5040"/>
            <w:vAlign w:val="center"/>
          </w:tcPr>
          <w:p>
            <w:pPr>
              <w:spacing w:after="0" w:before="0"/>
            </w:pPr>
            <w:r/>
            <w:r>
              <w:rPr>
                <w:b w:val="0"/>
                <w:sz w:val="17"/>
              </w:rPr>
              <w:t>Verified repository and metadata model</w:t>
            </w:r>
          </w:p>
        </w:tc>
      </w:tr>
      <w:tr>
        <w:tc>
          <w:tcPr>
            <w:tcW w:type="dxa" w:w="5040"/>
            <w:vAlign w:val="center"/>
          </w:tcPr>
          <w:p>
            <w:pPr>
              <w:spacing w:after="0" w:before="0"/>
            </w:pPr>
            <w:r/>
            <w:r>
              <w:rPr>
                <w:b w:val="0"/>
                <w:sz w:val="17"/>
              </w:rPr>
              <w:t>WP3 Baseline search</w:t>
            </w:r>
          </w:p>
        </w:tc>
        <w:tc>
          <w:tcPr>
            <w:tcW w:type="dxa" w:w="5040"/>
            <w:vAlign w:val="center"/>
          </w:tcPr>
          <w:p>
            <w:pPr>
              <w:spacing w:after="0" w:before="0"/>
            </w:pPr>
            <w:r/>
            <w:r>
              <w:rPr>
                <w:b w:val="0"/>
                <w:sz w:val="17"/>
              </w:rPr>
              <w:t>Keyword search and filters</w:t>
            </w:r>
          </w:p>
        </w:tc>
      </w:tr>
      <w:tr>
        <w:tc>
          <w:tcPr>
            <w:tcW w:type="dxa" w:w="5040"/>
            <w:vAlign w:val="center"/>
          </w:tcPr>
          <w:p>
            <w:pPr>
              <w:spacing w:after="0" w:before="0"/>
            </w:pPr>
            <w:r/>
            <w:r>
              <w:rPr>
                <w:b w:val="0"/>
                <w:sz w:val="17"/>
              </w:rPr>
              <w:t>WP4 Hybrid retrieval</w:t>
            </w:r>
          </w:p>
        </w:tc>
        <w:tc>
          <w:tcPr>
            <w:tcW w:type="dxa" w:w="5040"/>
            <w:vAlign w:val="center"/>
          </w:tcPr>
          <w:p>
            <w:pPr>
              <w:spacing w:after="0" w:before="0"/>
            </w:pPr>
            <w:r/>
            <w:r>
              <w:rPr>
                <w:b w:val="0"/>
                <w:sz w:val="17"/>
              </w:rPr>
              <w:t>Vector search, fusion, reranking</w:t>
            </w:r>
          </w:p>
        </w:tc>
      </w:tr>
      <w:tr>
        <w:tc>
          <w:tcPr>
            <w:tcW w:type="dxa" w:w="5040"/>
            <w:vAlign w:val="center"/>
          </w:tcPr>
          <w:p>
            <w:pPr>
              <w:spacing w:after="0" w:before="0"/>
            </w:pPr>
            <w:r/>
            <w:r>
              <w:rPr>
                <w:b w:val="0"/>
                <w:sz w:val="17"/>
              </w:rPr>
              <w:t>WP5 Legal Intelligence</w:t>
            </w:r>
          </w:p>
        </w:tc>
        <w:tc>
          <w:tcPr>
            <w:tcW w:type="dxa" w:w="5040"/>
            <w:vAlign w:val="center"/>
          </w:tcPr>
          <w:p>
            <w:pPr>
              <w:spacing w:after="0" w:before="0"/>
            </w:pPr>
            <w:r/>
            <w:r>
              <w:rPr>
                <w:b w:val="0"/>
                <w:sz w:val="17"/>
              </w:rPr>
              <w:t>Authority, temporal, precedent rules</w:t>
            </w:r>
          </w:p>
        </w:tc>
      </w:tr>
      <w:tr>
        <w:tc>
          <w:tcPr>
            <w:tcW w:type="dxa" w:w="5040"/>
            <w:vAlign w:val="center"/>
          </w:tcPr>
          <w:p>
            <w:pPr>
              <w:spacing w:after="0" w:before="0"/>
            </w:pPr>
            <w:r/>
            <w:r>
              <w:rPr>
                <w:b w:val="0"/>
                <w:sz w:val="17"/>
              </w:rPr>
              <w:t>WP6 Grounded generation</w:t>
            </w:r>
          </w:p>
        </w:tc>
        <w:tc>
          <w:tcPr>
            <w:tcW w:type="dxa" w:w="5040"/>
            <w:vAlign w:val="center"/>
          </w:tcPr>
          <w:p>
            <w:pPr>
              <w:spacing w:after="0" w:before="0"/>
            </w:pPr>
            <w:r/>
            <w:r>
              <w:rPr>
                <w:b w:val="0"/>
                <w:sz w:val="17"/>
              </w:rPr>
              <w:t>Evidence package and model gateway</w:t>
            </w:r>
          </w:p>
        </w:tc>
      </w:tr>
      <w:tr>
        <w:tc>
          <w:tcPr>
            <w:tcW w:type="dxa" w:w="5040"/>
            <w:vAlign w:val="center"/>
          </w:tcPr>
          <w:p>
            <w:pPr>
              <w:spacing w:after="0" w:before="0"/>
            </w:pPr>
            <w:r/>
            <w:r>
              <w:rPr>
                <w:b w:val="0"/>
                <w:sz w:val="17"/>
              </w:rPr>
              <w:t>WP7 Verification</w:t>
            </w:r>
          </w:p>
        </w:tc>
        <w:tc>
          <w:tcPr>
            <w:tcW w:type="dxa" w:w="5040"/>
            <w:vAlign w:val="center"/>
          </w:tcPr>
          <w:p>
            <w:pPr>
              <w:spacing w:after="0" w:before="0"/>
            </w:pPr>
            <w:r/>
            <w:r>
              <w:rPr>
                <w:b w:val="0"/>
                <w:sz w:val="17"/>
              </w:rPr>
              <w:t>Claim and citation checking</w:t>
            </w:r>
          </w:p>
        </w:tc>
      </w:tr>
      <w:tr>
        <w:tc>
          <w:tcPr>
            <w:tcW w:type="dxa" w:w="5040"/>
            <w:vAlign w:val="center"/>
          </w:tcPr>
          <w:p>
            <w:pPr>
              <w:spacing w:after="0" w:before="0"/>
            </w:pPr>
            <w:r/>
            <w:r>
              <w:rPr>
                <w:b w:val="0"/>
                <w:sz w:val="17"/>
              </w:rPr>
              <w:t>WP8 User application</w:t>
            </w:r>
          </w:p>
        </w:tc>
        <w:tc>
          <w:tcPr>
            <w:tcW w:type="dxa" w:w="5040"/>
            <w:vAlign w:val="center"/>
          </w:tcPr>
          <w:p>
            <w:pPr>
              <w:spacing w:after="0" w:before="0"/>
            </w:pPr>
            <w:r/>
            <w:r>
              <w:rPr>
                <w:b w:val="0"/>
                <w:sz w:val="17"/>
              </w:rPr>
              <w:t>Search, research, review, administration</w:t>
            </w:r>
          </w:p>
        </w:tc>
      </w:tr>
      <w:tr>
        <w:tc>
          <w:tcPr>
            <w:tcW w:type="dxa" w:w="5040"/>
            <w:vAlign w:val="center"/>
          </w:tcPr>
          <w:p>
            <w:pPr>
              <w:spacing w:after="0" w:before="0"/>
            </w:pPr>
            <w:r/>
            <w:r>
              <w:rPr>
                <w:b w:val="0"/>
                <w:sz w:val="17"/>
              </w:rPr>
              <w:t>WP9 Evaluation</w:t>
            </w:r>
          </w:p>
        </w:tc>
        <w:tc>
          <w:tcPr>
            <w:tcW w:type="dxa" w:w="5040"/>
            <w:vAlign w:val="center"/>
          </w:tcPr>
          <w:p>
            <w:pPr>
              <w:spacing w:after="0" w:before="0"/>
            </w:pPr>
            <w:r/>
            <w:r>
              <w:rPr>
                <w:b w:val="0"/>
                <w:sz w:val="17"/>
              </w:rPr>
              <w:t>Benchmark, tests, expert review</w:t>
            </w:r>
          </w:p>
        </w:tc>
      </w:tr>
      <w:tr>
        <w:tc>
          <w:tcPr>
            <w:tcW w:type="dxa" w:w="5040"/>
            <w:vAlign w:val="center"/>
          </w:tcPr>
          <w:p>
            <w:pPr>
              <w:spacing w:after="0" w:before="0"/>
            </w:pPr>
            <w:r/>
            <w:r>
              <w:rPr>
                <w:b w:val="0"/>
                <w:sz w:val="17"/>
              </w:rPr>
              <w:t>WP10 Pilot preparation</w:t>
            </w:r>
          </w:p>
        </w:tc>
        <w:tc>
          <w:tcPr>
            <w:tcW w:type="dxa" w:w="5040"/>
            <w:vAlign w:val="center"/>
          </w:tcPr>
          <w:p>
            <w:pPr>
              <w:spacing w:after="0" w:before="0"/>
            </w:pPr>
            <w:r/>
            <w:r>
              <w:rPr>
                <w:b w:val="0"/>
                <w:sz w:val="17"/>
              </w:rPr>
              <w:t>Security, training, operations, approval</w:t>
            </w:r>
          </w:p>
        </w:tc>
      </w:tr>
    </w:tbl>
    <w:p>
      <w:pPr>
        <w:spacing w:after="0"/>
      </w:pPr>
    </w:p>
    <w:p>
      <w:pPr>
        <w:pStyle w:val="Heading2"/>
      </w:pPr>
      <w:r>
        <w:t>16.2 Prototype Milestones</w:t>
      </w:r>
    </w:p>
    <w:p>
      <w:pPr>
        <w:pStyle w:val="ListNumber"/>
      </w:pPr>
      <w:r>
        <w:t>Approved scope and governance</w:t>
      </w:r>
    </w:p>
    <w:p>
      <w:pPr>
        <w:pStyle w:val="ListNumber"/>
      </w:pPr>
      <w:r>
        <w:t>Verified prototype dataset</w:t>
      </w:r>
    </w:p>
    <w:p>
      <w:pPr>
        <w:pStyle w:val="ListNumber"/>
      </w:pPr>
      <w:r>
        <w:t>Working exact and keyword search</w:t>
      </w:r>
    </w:p>
    <w:p>
      <w:pPr>
        <w:pStyle w:val="ListNumber"/>
      </w:pPr>
      <w:r>
        <w:t>Measured hybrid retrieval</w:t>
      </w:r>
    </w:p>
    <w:p>
      <w:pPr>
        <w:pStyle w:val="ListNumber"/>
      </w:pPr>
      <w:r>
        <w:t>Authority and version checks</w:t>
      </w:r>
    </w:p>
    <w:p>
      <w:pPr>
        <w:pStyle w:val="ListNumber"/>
      </w:pPr>
      <w:r>
        <w:t>Source-grounded answer generation</w:t>
      </w:r>
    </w:p>
    <w:p>
      <w:pPr>
        <w:pStyle w:val="ListNumber"/>
      </w:pPr>
      <w:r>
        <w:t>Claim and citation verification</w:t>
      </w:r>
    </w:p>
    <w:p>
      <w:pPr>
        <w:pStyle w:val="ListNumber"/>
      </w:pPr>
      <w:r>
        <w:t>Human review workflow</w:t>
      </w:r>
    </w:p>
    <w:p>
      <w:pPr>
        <w:pStyle w:val="ListNumber"/>
      </w:pPr>
      <w:r>
        <w:t>Full benchmark evaluation</w:t>
      </w:r>
    </w:p>
    <w:p>
      <w:pPr>
        <w:pStyle w:val="ListNumber"/>
      </w:pPr>
      <w:r>
        <w:t>Controlled demonstration</w:t>
      </w:r>
    </w:p>
    <w:p>
      <w:pPr>
        <w:pStyle w:val="Heading2"/>
      </w:pPr>
      <w:r>
        <w:t>16.3 Source Code Structure</w:t>
      </w:r>
    </w:p>
    <w:p>
      <w:pPr>
        <w:pStyle w:val="CodeBlock"/>
      </w:pPr>
      <w:r>
        <w:t>/src</w:t>
        <w:br/>
        <w:t xml:space="preserve">  /web-angular</w:t>
        <w:br/>
        <w:t xml:space="preserve">  /platform-dotnet</w:t>
        <w:br/>
        <w:t xml:space="preserve">  /services</w:t>
        <w:br/>
        <w:t xml:space="preserve">     /ingestion-python</w:t>
        <w:br/>
        <w:t xml:space="preserve">     /retrieval-python</w:t>
        <w:br/>
        <w:t xml:space="preserve">     /model-gateway-python</w:t>
        <w:br/>
        <w:t xml:space="preserve">     /verification-python</w:t>
        <w:br/>
        <w:t xml:space="preserve">  /shared-contracts</w:t>
        <w:br/>
        <w:t>/infrastructure</w:t>
        <w:br/>
        <w:t xml:space="preserve">  /docker</w:t>
        <w:br/>
        <w:t xml:space="preserve">  /kubernetes</w:t>
        <w:br/>
        <w:t xml:space="preserve">  /monitoring</w:t>
        <w:br/>
        <w:t>/tests</w:t>
        <w:br/>
        <w:t xml:space="preserve">  /unit /integration /retrieval /security /benchmark</w:t>
        <w:br/>
        <w:t>/docs</w:t>
        <w:br/>
        <w:t xml:space="preserve">  /architecture /api /data /governance /operations</w:t>
      </w:r>
    </w:p>
    <w:p>
      <w:pPr>
        <w:pStyle w:val="Heading1"/>
      </w:pPr>
      <w:r>
        <w:t>17. Team, Operations, and Maintenance</w:t>
      </w:r>
    </w:p>
    <w:p>
      <w:pPr>
        <w:pStyle w:val="Heading2"/>
      </w:pPr>
      <w:r>
        <w:t>17.1 Core Team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Role</w:t>
            </w:r>
          </w:p>
        </w:tc>
        <w:tc>
          <w:tcPr>
            <w:tcW w:type="dxa" w:w="5040"/>
            <w:vAlign w:val="center"/>
            <w:shd w:fill="D9EAF7"/>
          </w:tcPr>
          <w:p>
            <w:pPr>
              <w:spacing w:after="0" w:before="0"/>
            </w:pPr>
            <w:r/>
            <w:r>
              <w:rPr>
                <w:b/>
                <w:sz w:val="18"/>
              </w:rPr>
              <w:t>Responsibility</w:t>
            </w:r>
          </w:p>
        </w:tc>
      </w:tr>
      <w:tr>
        <w:tc>
          <w:tcPr>
            <w:tcW w:type="dxa" w:w="5040"/>
            <w:vAlign w:val="center"/>
          </w:tcPr>
          <w:p>
            <w:pPr>
              <w:spacing w:after="0" w:before="0"/>
            </w:pPr>
            <w:r/>
            <w:r>
              <w:rPr>
                <w:b w:val="0"/>
                <w:sz w:val="17"/>
              </w:rPr>
              <w:t>Product or program lead</w:t>
            </w:r>
          </w:p>
        </w:tc>
        <w:tc>
          <w:tcPr>
            <w:tcW w:type="dxa" w:w="5040"/>
            <w:vAlign w:val="center"/>
          </w:tcPr>
          <w:p>
            <w:pPr>
              <w:spacing w:after="0" w:before="0"/>
            </w:pPr>
            <w:r/>
            <w:r>
              <w:rPr>
                <w:b w:val="0"/>
                <w:sz w:val="17"/>
              </w:rPr>
              <w:t>Scope, coordination, stakeholders, delivery</w:t>
            </w:r>
          </w:p>
        </w:tc>
      </w:tr>
      <w:tr>
        <w:tc>
          <w:tcPr>
            <w:tcW w:type="dxa" w:w="5040"/>
            <w:vAlign w:val="center"/>
          </w:tcPr>
          <w:p>
            <w:pPr>
              <w:spacing w:after="0" w:before="0"/>
            </w:pPr>
            <w:r/>
            <w:r>
              <w:rPr>
                <w:b w:val="0"/>
                <w:sz w:val="17"/>
              </w:rPr>
              <w:t>Legal lead</w:t>
            </w:r>
          </w:p>
        </w:tc>
        <w:tc>
          <w:tcPr>
            <w:tcW w:type="dxa" w:w="5040"/>
            <w:vAlign w:val="center"/>
          </w:tcPr>
          <w:p>
            <w:pPr>
              <w:spacing w:after="0" w:before="0"/>
            </w:pPr>
            <w:r/>
            <w:r>
              <w:rPr>
                <w:b w:val="0"/>
                <w:sz w:val="17"/>
              </w:rPr>
              <w:t>Legal rules, validation, benchmark, review</w:t>
            </w:r>
          </w:p>
        </w:tc>
      </w:tr>
      <w:tr>
        <w:tc>
          <w:tcPr>
            <w:tcW w:type="dxa" w:w="5040"/>
            <w:vAlign w:val="center"/>
          </w:tcPr>
          <w:p>
            <w:pPr>
              <w:spacing w:after="0" w:before="0"/>
            </w:pPr>
            <w:r/>
            <w:r>
              <w:rPr>
                <w:b w:val="0"/>
                <w:sz w:val="17"/>
              </w:rPr>
              <w:t>Solution architect</w:t>
            </w:r>
          </w:p>
        </w:tc>
        <w:tc>
          <w:tcPr>
            <w:tcW w:type="dxa" w:w="5040"/>
            <w:vAlign w:val="center"/>
          </w:tcPr>
          <w:p>
            <w:pPr>
              <w:spacing w:after="0" w:before="0"/>
            </w:pPr>
            <w:r/>
            <w:r>
              <w:rPr>
                <w:b w:val="0"/>
                <w:sz w:val="17"/>
              </w:rPr>
              <w:t>Overall architecture and technical decisions</w:t>
            </w:r>
          </w:p>
        </w:tc>
      </w:tr>
      <w:tr>
        <w:tc>
          <w:tcPr>
            <w:tcW w:type="dxa" w:w="5040"/>
            <w:vAlign w:val="center"/>
          </w:tcPr>
          <w:p>
            <w:pPr>
              <w:spacing w:after="0" w:before="0"/>
            </w:pPr>
            <w:r/>
            <w:r>
              <w:rPr>
                <w:b w:val="0"/>
                <w:sz w:val="17"/>
              </w:rPr>
              <w:t>.NET engineers</w:t>
            </w:r>
          </w:p>
        </w:tc>
        <w:tc>
          <w:tcPr>
            <w:tcW w:type="dxa" w:w="5040"/>
            <w:vAlign w:val="center"/>
          </w:tcPr>
          <w:p>
            <w:pPr>
              <w:spacing w:after="0" w:before="0"/>
            </w:pPr>
            <w:r/>
            <w:r>
              <w:rPr>
                <w:b w:val="0"/>
                <w:sz w:val="17"/>
              </w:rPr>
              <w:t>Core platform, APIs, workflow, security integration</w:t>
            </w:r>
          </w:p>
        </w:tc>
      </w:tr>
      <w:tr>
        <w:tc>
          <w:tcPr>
            <w:tcW w:type="dxa" w:w="5040"/>
            <w:vAlign w:val="center"/>
          </w:tcPr>
          <w:p>
            <w:pPr>
              <w:spacing w:after="0" w:before="0"/>
            </w:pPr>
            <w:r/>
            <w:r>
              <w:rPr>
                <w:b w:val="0"/>
                <w:sz w:val="17"/>
              </w:rPr>
              <w:t>AI and retrieval engineers</w:t>
            </w:r>
          </w:p>
        </w:tc>
        <w:tc>
          <w:tcPr>
            <w:tcW w:type="dxa" w:w="5040"/>
            <w:vAlign w:val="center"/>
          </w:tcPr>
          <w:p>
            <w:pPr>
              <w:spacing w:after="0" w:before="0"/>
            </w:pPr>
            <w:r/>
            <w:r>
              <w:rPr>
                <w:b w:val="0"/>
                <w:sz w:val="17"/>
              </w:rPr>
              <w:t>Embedding, search, reranking, generation, verification</w:t>
            </w:r>
          </w:p>
        </w:tc>
      </w:tr>
      <w:tr>
        <w:tc>
          <w:tcPr>
            <w:tcW w:type="dxa" w:w="5040"/>
            <w:vAlign w:val="center"/>
          </w:tcPr>
          <w:p>
            <w:pPr>
              <w:spacing w:after="0" w:before="0"/>
            </w:pPr>
            <w:r/>
            <w:r>
              <w:rPr>
                <w:b w:val="0"/>
                <w:sz w:val="17"/>
              </w:rPr>
              <w:t>Data engineer</w:t>
            </w:r>
          </w:p>
        </w:tc>
        <w:tc>
          <w:tcPr>
            <w:tcW w:type="dxa" w:w="5040"/>
            <w:vAlign w:val="center"/>
          </w:tcPr>
          <w:p>
            <w:pPr>
              <w:spacing w:after="0" w:before="0"/>
            </w:pPr>
            <w:r/>
            <w:r>
              <w:rPr>
                <w:b w:val="0"/>
                <w:sz w:val="17"/>
              </w:rPr>
              <w:t>Ingestion, quality, storage, pipelines</w:t>
            </w:r>
          </w:p>
        </w:tc>
      </w:tr>
      <w:tr>
        <w:tc>
          <w:tcPr>
            <w:tcW w:type="dxa" w:w="5040"/>
            <w:vAlign w:val="center"/>
          </w:tcPr>
          <w:p>
            <w:pPr>
              <w:spacing w:after="0" w:before="0"/>
            </w:pPr>
            <w:r/>
            <w:r>
              <w:rPr>
                <w:b w:val="0"/>
                <w:sz w:val="17"/>
              </w:rPr>
              <w:t>Security engineer</w:t>
            </w:r>
          </w:p>
        </w:tc>
        <w:tc>
          <w:tcPr>
            <w:tcW w:type="dxa" w:w="5040"/>
            <w:vAlign w:val="center"/>
          </w:tcPr>
          <w:p>
            <w:pPr>
              <w:spacing w:after="0" w:before="0"/>
            </w:pPr>
            <w:r/>
            <w:r>
              <w:rPr>
                <w:b w:val="0"/>
                <w:sz w:val="17"/>
              </w:rPr>
              <w:t>Threat model, controls, testing, incident response</w:t>
            </w:r>
          </w:p>
        </w:tc>
      </w:tr>
      <w:tr>
        <w:tc>
          <w:tcPr>
            <w:tcW w:type="dxa" w:w="5040"/>
            <w:vAlign w:val="center"/>
          </w:tcPr>
          <w:p>
            <w:pPr>
              <w:spacing w:after="0" w:before="0"/>
            </w:pPr>
            <w:r/>
            <w:r>
              <w:rPr>
                <w:b w:val="0"/>
                <w:sz w:val="17"/>
              </w:rPr>
              <w:t>QA and evaluation lead</w:t>
            </w:r>
          </w:p>
        </w:tc>
        <w:tc>
          <w:tcPr>
            <w:tcW w:type="dxa" w:w="5040"/>
            <w:vAlign w:val="center"/>
          </w:tcPr>
          <w:p>
            <w:pPr>
              <w:spacing w:after="0" w:before="0"/>
            </w:pPr>
            <w:r/>
            <w:r>
              <w:rPr>
                <w:b w:val="0"/>
                <w:sz w:val="17"/>
              </w:rPr>
              <w:t>Automation, benchmark, acceptance</w:t>
            </w:r>
          </w:p>
        </w:tc>
      </w:tr>
      <w:tr>
        <w:tc>
          <w:tcPr>
            <w:tcW w:type="dxa" w:w="5040"/>
            <w:vAlign w:val="center"/>
          </w:tcPr>
          <w:p>
            <w:pPr>
              <w:spacing w:after="0" w:before="0"/>
            </w:pPr>
            <w:r/>
            <w:r>
              <w:rPr>
                <w:b w:val="0"/>
                <w:sz w:val="17"/>
              </w:rPr>
              <w:t>UX designer</w:t>
            </w:r>
          </w:p>
        </w:tc>
        <w:tc>
          <w:tcPr>
            <w:tcW w:type="dxa" w:w="5040"/>
            <w:vAlign w:val="center"/>
          </w:tcPr>
          <w:p>
            <w:pPr>
              <w:spacing w:after="0" w:before="0"/>
            </w:pPr>
            <w:r/>
            <w:r>
              <w:rPr>
                <w:b w:val="0"/>
                <w:sz w:val="17"/>
              </w:rPr>
              <w:t>Research and review workflow</w:t>
            </w:r>
          </w:p>
        </w:tc>
      </w:tr>
      <w:tr>
        <w:tc>
          <w:tcPr>
            <w:tcW w:type="dxa" w:w="5040"/>
            <w:vAlign w:val="center"/>
          </w:tcPr>
          <w:p>
            <w:pPr>
              <w:spacing w:after="0" w:before="0"/>
            </w:pPr>
            <w:r/>
            <w:r>
              <w:rPr>
                <w:b w:val="0"/>
                <w:sz w:val="17"/>
              </w:rPr>
              <w:t>DevOps engineer</w:t>
            </w:r>
          </w:p>
        </w:tc>
        <w:tc>
          <w:tcPr>
            <w:tcW w:type="dxa" w:w="5040"/>
            <w:vAlign w:val="center"/>
          </w:tcPr>
          <w:p>
            <w:pPr>
              <w:spacing w:after="0" w:before="0"/>
            </w:pPr>
            <w:r/>
            <w:r>
              <w:rPr>
                <w:b w:val="0"/>
                <w:sz w:val="17"/>
              </w:rPr>
              <w:t>Deployment, monitoring, backup, reliability</w:t>
            </w:r>
          </w:p>
        </w:tc>
      </w:tr>
    </w:tbl>
    <w:p>
      <w:pPr>
        <w:spacing w:after="0"/>
      </w:pPr>
    </w:p>
    <w:p>
      <w:pPr>
        <w:pStyle w:val="Heading2"/>
      </w:pPr>
      <w:r>
        <w:t>17.2 Operating Processes</w:t>
      </w:r>
    </w:p>
    <w:p>
      <w:pPr>
        <w:pStyle w:val="ListBullet"/>
      </w:pPr>
      <w:r>
        <w:t>Daily monitoring of failed ingestion and service health</w:t>
      </w:r>
    </w:p>
    <w:p>
      <w:pPr>
        <w:pStyle w:val="ListBullet"/>
      </w:pPr>
      <w:r>
        <w:t>Scheduled verification of legal source updates</w:t>
      </w:r>
    </w:p>
    <w:p>
      <w:pPr>
        <w:pStyle w:val="ListBullet"/>
      </w:pPr>
      <w:r>
        <w:t>Model, prompt, and retrieval regression testing before release</w:t>
      </w:r>
    </w:p>
    <w:p>
      <w:pPr>
        <w:pStyle w:val="ListBullet"/>
      </w:pPr>
      <w:r>
        <w:t>Monthly review of authority and temporal rules</w:t>
      </w:r>
    </w:p>
    <w:p>
      <w:pPr>
        <w:pStyle w:val="ListBullet"/>
      </w:pPr>
      <w:r>
        <w:t>Security incident and harmful-output reporting</w:t>
      </w:r>
    </w:p>
    <w:p>
      <w:pPr>
        <w:pStyle w:val="ListBullet"/>
      </w:pPr>
      <w:r>
        <w:t>User correction workflow feeding future evaluation</w:t>
      </w:r>
    </w:p>
    <w:p>
      <w:pPr>
        <w:pStyle w:val="ListBullet"/>
      </w:pPr>
      <w:r>
        <w:t>Backup testing and disaster-recovery exercises</w:t>
      </w:r>
    </w:p>
    <w:p>
      <w:pPr>
        <w:pStyle w:val="Heading1"/>
      </w:pPr>
      <w:r>
        <w:t>18. Risks and Architecture Decisions</w:t>
      </w:r>
    </w:p>
    <w:p>
      <w:pPr>
        <w:pStyle w:val="Heading2"/>
      </w:pPr>
      <w:r>
        <w:t>18.1 Major Risks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Risk</w:t>
            </w:r>
          </w:p>
        </w:tc>
        <w:tc>
          <w:tcPr>
            <w:tcW w:type="dxa" w:w="5040"/>
            <w:vAlign w:val="center"/>
            <w:shd w:fill="D9EAF7"/>
          </w:tcPr>
          <w:p>
            <w:pPr>
              <w:spacing w:after="0" w:before="0"/>
            </w:pPr>
            <w:r/>
            <w:r>
              <w:rPr>
                <w:b/>
                <w:sz w:val="18"/>
              </w:rPr>
              <w:t>Control</w:t>
            </w:r>
          </w:p>
        </w:tc>
      </w:tr>
      <w:tr>
        <w:tc>
          <w:tcPr>
            <w:tcW w:type="dxa" w:w="5040"/>
            <w:vAlign w:val="center"/>
          </w:tcPr>
          <w:p>
            <w:pPr>
              <w:spacing w:after="0" w:before="0"/>
            </w:pPr>
            <w:r/>
            <w:r>
              <w:rPr>
                <w:b w:val="0"/>
                <w:sz w:val="17"/>
              </w:rPr>
              <w:t>Poor source quality</w:t>
            </w:r>
          </w:p>
        </w:tc>
        <w:tc>
          <w:tcPr>
            <w:tcW w:type="dxa" w:w="5040"/>
            <w:vAlign w:val="center"/>
          </w:tcPr>
          <w:p>
            <w:pPr>
              <w:spacing w:after="0" w:before="0"/>
            </w:pPr>
            <w:r/>
            <w:r>
              <w:rPr>
                <w:b w:val="0"/>
                <w:sz w:val="17"/>
              </w:rPr>
              <w:t>Verification, provenance, OCR thresholds, human review</w:t>
            </w:r>
          </w:p>
        </w:tc>
      </w:tr>
      <w:tr>
        <w:tc>
          <w:tcPr>
            <w:tcW w:type="dxa" w:w="5040"/>
            <w:vAlign w:val="center"/>
          </w:tcPr>
          <w:p>
            <w:pPr>
              <w:spacing w:after="0" w:before="0"/>
            </w:pPr>
            <w:r/>
            <w:r>
              <w:rPr>
                <w:b w:val="0"/>
                <w:sz w:val="17"/>
              </w:rPr>
              <w:t>Incomplete legal history</w:t>
            </w:r>
          </w:p>
        </w:tc>
        <w:tc>
          <w:tcPr>
            <w:tcW w:type="dxa" w:w="5040"/>
            <w:vAlign w:val="center"/>
          </w:tcPr>
          <w:p>
            <w:pPr>
              <w:spacing w:after="0" w:before="0"/>
            </w:pPr>
            <w:r/>
            <w:r>
              <w:rPr>
                <w:b w:val="0"/>
                <w:sz w:val="17"/>
              </w:rPr>
              <w:t>Version uncertainty and restricted conclusions</w:t>
            </w:r>
          </w:p>
        </w:tc>
      </w:tr>
      <w:tr>
        <w:tc>
          <w:tcPr>
            <w:tcW w:type="dxa" w:w="5040"/>
            <w:vAlign w:val="center"/>
          </w:tcPr>
          <w:p>
            <w:pPr>
              <w:spacing w:after="0" w:before="0"/>
            </w:pPr>
            <w:r/>
            <w:r>
              <w:rPr>
                <w:b w:val="0"/>
                <w:sz w:val="17"/>
              </w:rPr>
              <w:t>Weak Nepali retrieval</w:t>
            </w:r>
          </w:p>
        </w:tc>
        <w:tc>
          <w:tcPr>
            <w:tcW w:type="dxa" w:w="5040"/>
            <w:vAlign w:val="center"/>
          </w:tcPr>
          <w:p>
            <w:pPr>
              <w:spacing w:after="0" w:before="0"/>
            </w:pPr>
            <w:r/>
            <w:r>
              <w:rPr>
                <w:b w:val="0"/>
                <w:sz w:val="17"/>
              </w:rPr>
              <w:t>Model comparison and targeted adaptation</w:t>
            </w:r>
          </w:p>
        </w:tc>
      </w:tr>
      <w:tr>
        <w:tc>
          <w:tcPr>
            <w:tcW w:type="dxa" w:w="5040"/>
            <w:vAlign w:val="center"/>
          </w:tcPr>
          <w:p>
            <w:pPr>
              <w:spacing w:after="0" w:before="0"/>
            </w:pPr>
            <w:r/>
            <w:r>
              <w:rPr>
                <w:b w:val="0"/>
                <w:sz w:val="17"/>
              </w:rPr>
              <w:t>Hallucinated answers</w:t>
            </w:r>
          </w:p>
        </w:tc>
        <w:tc>
          <w:tcPr>
            <w:tcW w:type="dxa" w:w="5040"/>
            <w:vAlign w:val="center"/>
          </w:tcPr>
          <w:p>
            <w:pPr>
              <w:spacing w:after="0" w:before="0"/>
            </w:pPr>
            <w:r/>
            <w:r>
              <w:rPr>
                <w:b w:val="0"/>
                <w:sz w:val="17"/>
              </w:rPr>
              <w:t>Evidence package, constrained prompts, claim verification</w:t>
            </w:r>
          </w:p>
        </w:tc>
      </w:tr>
      <w:tr>
        <w:tc>
          <w:tcPr>
            <w:tcW w:type="dxa" w:w="5040"/>
            <w:vAlign w:val="center"/>
          </w:tcPr>
          <w:p>
            <w:pPr>
              <w:spacing w:after="0" w:before="0"/>
            </w:pPr>
            <w:r/>
            <w:r>
              <w:rPr>
                <w:b w:val="0"/>
                <w:sz w:val="17"/>
              </w:rPr>
              <w:t>Automation bias</w:t>
            </w:r>
          </w:p>
        </w:tc>
        <w:tc>
          <w:tcPr>
            <w:tcW w:type="dxa" w:w="5040"/>
            <w:vAlign w:val="center"/>
          </w:tcPr>
          <w:p>
            <w:pPr>
              <w:spacing w:after="0" w:before="0"/>
            </w:pPr>
            <w:r/>
            <w:r>
              <w:rPr>
                <w:b w:val="0"/>
                <w:sz w:val="17"/>
              </w:rPr>
              <w:t>Source-first interface, warnings, mandatory review</w:t>
            </w:r>
          </w:p>
        </w:tc>
      </w:tr>
      <w:tr>
        <w:tc>
          <w:tcPr>
            <w:tcW w:type="dxa" w:w="5040"/>
            <w:vAlign w:val="center"/>
          </w:tcPr>
          <w:p>
            <w:pPr>
              <w:spacing w:after="0" w:before="0"/>
            </w:pPr>
            <w:r/>
            <w:r>
              <w:rPr>
                <w:b w:val="0"/>
                <w:sz w:val="17"/>
              </w:rPr>
              <w:t>Vendor lock-in</w:t>
            </w:r>
          </w:p>
        </w:tc>
        <w:tc>
          <w:tcPr>
            <w:tcW w:type="dxa" w:w="5040"/>
            <w:vAlign w:val="center"/>
          </w:tcPr>
          <w:p>
            <w:pPr>
              <w:spacing w:after="0" w:before="0"/>
            </w:pPr>
            <w:r/>
            <w:r>
              <w:rPr>
                <w:b w:val="0"/>
                <w:sz w:val="17"/>
              </w:rPr>
              <w:t>Model Gateway and portable data formats</w:t>
            </w:r>
          </w:p>
        </w:tc>
      </w:tr>
      <w:tr>
        <w:tc>
          <w:tcPr>
            <w:tcW w:type="dxa" w:w="5040"/>
            <w:vAlign w:val="center"/>
          </w:tcPr>
          <w:p>
            <w:pPr>
              <w:spacing w:after="0" w:before="0"/>
            </w:pPr>
            <w:r/>
            <w:r>
              <w:rPr>
                <w:b w:val="0"/>
                <w:sz w:val="17"/>
              </w:rPr>
              <w:t>Excessive complexity</w:t>
            </w:r>
          </w:p>
        </w:tc>
        <w:tc>
          <w:tcPr>
            <w:tcW w:type="dxa" w:w="5040"/>
            <w:vAlign w:val="center"/>
          </w:tcPr>
          <w:p>
            <w:pPr>
              <w:spacing w:after="0" w:before="0"/>
            </w:pPr>
            <w:r/>
            <w:r>
              <w:rPr>
                <w:b w:val="0"/>
                <w:sz w:val="17"/>
              </w:rPr>
              <w:t>Modular monolith first, measured service splitting</w:t>
            </w:r>
          </w:p>
        </w:tc>
      </w:tr>
      <w:tr>
        <w:tc>
          <w:tcPr>
            <w:tcW w:type="dxa" w:w="5040"/>
            <w:vAlign w:val="center"/>
          </w:tcPr>
          <w:p>
            <w:pPr>
              <w:spacing w:after="0" w:before="0"/>
            </w:pPr>
            <w:r/>
            <w:r>
              <w:rPr>
                <w:b w:val="0"/>
                <w:sz w:val="17"/>
              </w:rPr>
              <w:t>Unauthorized access</w:t>
            </w:r>
          </w:p>
        </w:tc>
        <w:tc>
          <w:tcPr>
            <w:tcW w:type="dxa" w:w="5040"/>
            <w:vAlign w:val="center"/>
          </w:tcPr>
          <w:p>
            <w:pPr>
              <w:spacing w:after="0" w:before="0"/>
            </w:pPr>
            <w:r/>
            <w:r>
              <w:rPr>
                <w:b w:val="0"/>
                <w:sz w:val="17"/>
              </w:rPr>
              <w:t>Least privilege, MFA, encryption, audit</w:t>
            </w:r>
          </w:p>
        </w:tc>
      </w:tr>
      <w:tr>
        <w:tc>
          <w:tcPr>
            <w:tcW w:type="dxa" w:w="5040"/>
            <w:vAlign w:val="center"/>
          </w:tcPr>
          <w:p>
            <w:pPr>
              <w:spacing w:after="0" w:before="0"/>
            </w:pPr>
            <w:r/>
            <w:r>
              <w:rPr>
                <w:b w:val="0"/>
                <w:sz w:val="17"/>
              </w:rPr>
              <w:t>Uncontrolled expansion</w:t>
            </w:r>
          </w:p>
        </w:tc>
        <w:tc>
          <w:tcPr>
            <w:tcW w:type="dxa" w:w="5040"/>
            <w:vAlign w:val="center"/>
          </w:tcPr>
          <w:p>
            <w:pPr>
              <w:spacing w:after="0" w:before="0"/>
            </w:pPr>
            <w:r/>
            <w:r>
              <w:rPr>
                <w:b w:val="0"/>
                <w:sz w:val="17"/>
              </w:rPr>
              <w:t>Stage gates and approved use-case register</w:t>
            </w:r>
          </w:p>
        </w:tc>
      </w:tr>
    </w:tbl>
    <w:p>
      <w:pPr>
        <w:spacing w:after="0"/>
      </w:pPr>
    </w:p>
    <w:p>
      <w:pPr>
        <w:pStyle w:val="Heading2"/>
      </w:pPr>
      <w:r>
        <w:t>18.2 Key Architecture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Decision</w:t>
            </w:r>
          </w:p>
        </w:tc>
        <w:tc>
          <w:tcPr>
            <w:tcW w:type="dxa" w:w="5040"/>
            <w:vAlign w:val="center"/>
            <w:shd w:fill="D9EAF7"/>
          </w:tcPr>
          <w:p>
            <w:pPr>
              <w:spacing w:after="0" w:before="0"/>
            </w:pPr>
            <w:r/>
            <w:r>
              <w:rPr>
                <w:b/>
                <w:sz w:val="18"/>
              </w:rPr>
              <w:t>Reason</w:t>
            </w:r>
          </w:p>
        </w:tc>
      </w:tr>
      <w:tr>
        <w:tc>
          <w:tcPr>
            <w:tcW w:type="dxa" w:w="5040"/>
            <w:vAlign w:val="center"/>
          </w:tcPr>
          <w:p>
            <w:pPr>
              <w:spacing w:after="0" w:before="0"/>
            </w:pPr>
            <w:r/>
            <w:r>
              <w:rPr>
                <w:b w:val="0"/>
                <w:sz w:val="17"/>
              </w:rPr>
              <w:t>RAG before fine-tuning</w:t>
            </w:r>
          </w:p>
        </w:tc>
        <w:tc>
          <w:tcPr>
            <w:tcW w:type="dxa" w:w="5040"/>
            <w:vAlign w:val="center"/>
          </w:tcPr>
          <w:p>
            <w:pPr>
              <w:spacing w:after="0" w:before="0"/>
            </w:pPr>
            <w:r/>
            <w:r>
              <w:rPr>
                <w:b w:val="0"/>
                <w:sz w:val="17"/>
              </w:rPr>
              <w:t>Legal facts change and require source traceability.</w:t>
            </w:r>
          </w:p>
        </w:tc>
      </w:tr>
      <w:tr>
        <w:tc>
          <w:tcPr>
            <w:tcW w:type="dxa" w:w="5040"/>
            <w:vAlign w:val="center"/>
          </w:tcPr>
          <w:p>
            <w:pPr>
              <w:spacing w:after="0" w:before="0"/>
            </w:pPr>
            <w:r/>
            <w:r>
              <w:rPr>
                <w:b w:val="0"/>
                <w:sz w:val="17"/>
              </w:rPr>
              <w:t>Hybrid search</w:t>
            </w:r>
          </w:p>
        </w:tc>
        <w:tc>
          <w:tcPr>
            <w:tcW w:type="dxa" w:w="5040"/>
            <w:vAlign w:val="center"/>
          </w:tcPr>
          <w:p>
            <w:pPr>
              <w:spacing w:after="0" w:before="0"/>
            </w:pPr>
            <w:r/>
            <w:r>
              <w:rPr>
                <w:b w:val="0"/>
                <w:sz w:val="17"/>
              </w:rPr>
              <w:t>Exact legal terms and semantic meaning are both important.</w:t>
            </w:r>
          </w:p>
        </w:tc>
      </w:tr>
      <w:tr>
        <w:tc>
          <w:tcPr>
            <w:tcW w:type="dxa" w:w="5040"/>
            <w:vAlign w:val="center"/>
          </w:tcPr>
          <w:p>
            <w:pPr>
              <w:spacing w:after="0" w:before="0"/>
            </w:pPr>
            <w:r/>
            <w:r>
              <w:rPr>
                <w:b w:val="0"/>
                <w:sz w:val="17"/>
              </w:rPr>
              <w:t>PostgreSQL as source of truth</w:t>
            </w:r>
          </w:p>
        </w:tc>
        <w:tc>
          <w:tcPr>
            <w:tcW w:type="dxa" w:w="5040"/>
            <w:vAlign w:val="center"/>
          </w:tcPr>
          <w:p>
            <w:pPr>
              <w:spacing w:after="0" w:before="0"/>
            </w:pPr>
            <w:r/>
            <w:r>
              <w:rPr>
                <w:b w:val="0"/>
                <w:sz w:val="17"/>
              </w:rPr>
              <w:t>Strong transactions and structured legal metadata.</w:t>
            </w:r>
          </w:p>
        </w:tc>
      </w:tr>
      <w:tr>
        <w:tc>
          <w:tcPr>
            <w:tcW w:type="dxa" w:w="5040"/>
            <w:vAlign w:val="center"/>
          </w:tcPr>
          <w:p>
            <w:pPr>
              <w:spacing w:after="0" w:before="0"/>
            </w:pPr>
            <w:r/>
            <w:r>
              <w:rPr>
                <w:b w:val="0"/>
                <w:sz w:val="17"/>
              </w:rPr>
              <w:t>Original files in object storage</w:t>
            </w:r>
          </w:p>
        </w:tc>
        <w:tc>
          <w:tcPr>
            <w:tcW w:type="dxa" w:w="5040"/>
            <w:vAlign w:val="center"/>
          </w:tcPr>
          <w:p>
            <w:pPr>
              <w:spacing w:after="0" w:before="0"/>
            </w:pPr>
            <w:r/>
            <w:r>
              <w:rPr>
                <w:b w:val="0"/>
                <w:sz w:val="17"/>
              </w:rPr>
              <w:t>Preserves evidence and supports reprocessing.</w:t>
            </w:r>
          </w:p>
        </w:tc>
      </w:tr>
      <w:tr>
        <w:tc>
          <w:tcPr>
            <w:tcW w:type="dxa" w:w="5040"/>
            <w:vAlign w:val="center"/>
          </w:tcPr>
          <w:p>
            <w:pPr>
              <w:spacing w:after="0" w:before="0"/>
            </w:pPr>
            <w:r/>
            <w:r>
              <w:rPr>
                <w:b w:val="0"/>
                <w:sz w:val="17"/>
              </w:rPr>
              <w:t>Model Gateway</w:t>
            </w:r>
          </w:p>
        </w:tc>
        <w:tc>
          <w:tcPr>
            <w:tcW w:type="dxa" w:w="5040"/>
            <w:vAlign w:val="center"/>
          </w:tcPr>
          <w:p>
            <w:pPr>
              <w:spacing w:after="0" w:before="0"/>
            </w:pPr>
            <w:r/>
            <w:r>
              <w:rPr>
                <w:b w:val="0"/>
                <w:sz w:val="17"/>
              </w:rPr>
              <w:t>Allows safe replacement and central policy control.</w:t>
            </w:r>
          </w:p>
        </w:tc>
      </w:tr>
      <w:tr>
        <w:tc>
          <w:tcPr>
            <w:tcW w:type="dxa" w:w="5040"/>
            <w:vAlign w:val="center"/>
          </w:tcPr>
          <w:p>
            <w:pPr>
              <w:spacing w:after="0" w:before="0"/>
            </w:pPr>
            <w:r/>
            <w:r>
              <w:rPr>
                <w:b w:val="0"/>
                <w:sz w:val="17"/>
              </w:rPr>
              <w:t>Human review for high-risk use</w:t>
            </w:r>
          </w:p>
        </w:tc>
        <w:tc>
          <w:tcPr>
            <w:tcW w:type="dxa" w:w="5040"/>
            <w:vAlign w:val="center"/>
          </w:tcPr>
          <w:p>
            <w:pPr>
              <w:spacing w:after="0" w:before="0"/>
            </w:pPr>
            <w:r/>
            <w:r>
              <w:rPr>
                <w:b w:val="0"/>
                <w:sz w:val="17"/>
              </w:rPr>
              <w:t>Legal responsibility remains with authorized professionals.</w:t>
            </w:r>
          </w:p>
        </w:tc>
      </w:tr>
      <w:tr>
        <w:tc>
          <w:tcPr>
            <w:tcW w:type="dxa" w:w="5040"/>
            <w:vAlign w:val="center"/>
          </w:tcPr>
          <w:p>
            <w:pPr>
              <w:spacing w:after="0" w:before="0"/>
            </w:pPr>
            <w:r/>
            <w:r>
              <w:rPr>
                <w:b w:val="0"/>
                <w:sz w:val="17"/>
              </w:rPr>
              <w:t>Separate technical blueprint</w:t>
            </w:r>
          </w:p>
        </w:tc>
        <w:tc>
          <w:tcPr>
            <w:tcW w:type="dxa" w:w="5040"/>
            <w:vAlign w:val="center"/>
          </w:tcPr>
          <w:p>
            <w:pPr>
              <w:spacing w:after="0" w:before="0"/>
            </w:pPr>
            <w:r/>
            <w:r>
              <w:rPr>
                <w:b w:val="0"/>
                <w:sz w:val="17"/>
              </w:rPr>
              <w:t>Keeps the research paper focused and readable.</w:t>
            </w:r>
          </w:p>
        </w:tc>
      </w:tr>
    </w:tbl>
    <w:p>
      <w:pPr>
        <w:spacing w:after="0"/>
      </w:pPr>
    </w:p>
    <w:p>
      <w:pPr>
        <w:pStyle w:val="Heading1"/>
      </w:pPr>
      <w:r>
        <w:t>19. Implementation Checklist</w:t>
      </w:r>
    </w:p>
    <w:p>
      <w:r>
        <w:rPr>
          <w:b/>
        </w:rPr>
        <w:t xml:space="preserve">☐ </w:t>
      </w:r>
      <w:r>
        <w:t>Project owner and legal lead appointed</w:t>
      </w:r>
    </w:p>
    <w:p>
      <w:r>
        <w:rPr>
          <w:b/>
        </w:rPr>
        <w:t xml:space="preserve">☐ </w:t>
      </w:r>
      <w:r>
        <w:t>Approved prototype use cases</w:t>
      </w:r>
    </w:p>
    <w:p>
      <w:r>
        <w:rPr>
          <w:b/>
        </w:rPr>
        <w:t xml:space="preserve">☐ </w:t>
      </w:r>
      <w:r>
        <w:t>Authoritative source list completed</w:t>
      </w:r>
    </w:p>
    <w:p>
      <w:r>
        <w:rPr>
          <w:b/>
        </w:rPr>
        <w:t xml:space="preserve">☐ </w:t>
      </w:r>
      <w:r>
        <w:t>Data classification approved</w:t>
      </w:r>
    </w:p>
    <w:p>
      <w:r>
        <w:rPr>
          <w:b/>
        </w:rPr>
        <w:t xml:space="preserve">☐ </w:t>
      </w:r>
      <w:r>
        <w:t>Metadata schema reviewed by legal experts</w:t>
      </w:r>
    </w:p>
    <w:p>
      <w:r>
        <w:rPr>
          <w:b/>
        </w:rPr>
        <w:t xml:space="preserve">☐ </w:t>
      </w:r>
      <w:r>
        <w:t>Original-file preservation implemented</w:t>
      </w:r>
    </w:p>
    <w:p>
      <w:r>
        <w:rPr>
          <w:b/>
        </w:rPr>
        <w:t xml:space="preserve">☐ </w:t>
      </w:r>
      <w:r>
        <w:t>OCR and Unicode tests completed</w:t>
      </w:r>
    </w:p>
    <w:p>
      <w:r>
        <w:rPr>
          <w:b/>
        </w:rPr>
        <w:t xml:space="preserve">☐ </w:t>
      </w:r>
      <w:r>
        <w:t>Keyword search baseline measured</w:t>
      </w:r>
    </w:p>
    <w:p>
      <w:r>
        <w:rPr>
          <w:b/>
        </w:rPr>
        <w:t xml:space="preserve">☐ </w:t>
      </w:r>
      <w:r>
        <w:t>Embedding models compared</w:t>
      </w:r>
    </w:p>
    <w:p>
      <w:r>
        <w:rPr>
          <w:b/>
        </w:rPr>
        <w:t xml:space="preserve">☐ </w:t>
      </w:r>
      <w:r>
        <w:t>Authority rules documented</w:t>
      </w:r>
    </w:p>
    <w:p>
      <w:r>
        <w:rPr>
          <w:b/>
        </w:rPr>
        <w:t xml:space="preserve">☐ </w:t>
      </w:r>
      <w:r>
        <w:t>Temporal versioning tested</w:t>
      </w:r>
    </w:p>
    <w:p>
      <w:r>
        <w:rPr>
          <w:b/>
        </w:rPr>
        <w:t xml:space="preserve">☐ </w:t>
      </w:r>
      <w:r>
        <w:t>Evidence package schema approved</w:t>
      </w:r>
    </w:p>
    <w:p>
      <w:r>
        <w:rPr>
          <w:b/>
        </w:rPr>
        <w:t xml:space="preserve">☐ </w:t>
      </w:r>
      <w:r>
        <w:t>Model Gateway implemented</w:t>
      </w:r>
    </w:p>
    <w:p>
      <w:r>
        <w:rPr>
          <w:b/>
        </w:rPr>
        <w:t xml:space="preserve">☐ </w:t>
      </w:r>
      <w:r>
        <w:t>Claim verification implemented</w:t>
      </w:r>
    </w:p>
    <w:p>
      <w:r>
        <w:rPr>
          <w:b/>
        </w:rPr>
        <w:t xml:space="preserve">☐ </w:t>
      </w:r>
      <w:r>
        <w:t>Human review workflow tested</w:t>
      </w:r>
    </w:p>
    <w:p>
      <w:r>
        <w:rPr>
          <w:b/>
        </w:rPr>
        <w:t xml:space="preserve">☐ </w:t>
      </w:r>
      <w:r>
        <w:t>Security assessment completed</w:t>
      </w:r>
    </w:p>
    <w:p>
      <w:r>
        <w:rPr>
          <w:b/>
        </w:rPr>
        <w:t xml:space="preserve">☐ </w:t>
      </w:r>
      <w:r>
        <w:t>Benchmark reviewed by legal experts</w:t>
      </w:r>
    </w:p>
    <w:p>
      <w:r>
        <w:rPr>
          <w:b/>
        </w:rPr>
        <w:t xml:space="preserve">☐ </w:t>
      </w:r>
      <w:r>
        <w:t>Pilot exit criteria approved</w:t>
      </w:r>
    </w:p>
    <w:p>
      <w:r>
        <w:rPr>
          <w:b/>
        </w:rPr>
        <w:t xml:space="preserve">☐ </w:t>
      </w:r>
      <w:r>
        <w:t>Operations and incident plan prepared</w:t>
      </w:r>
    </w:p>
    <w:p>
      <w:pPr>
        <w:pStyle w:val="Heading1"/>
      </w:pPr>
      <w:r>
        <w:t>Appendix A. Example Evidence Record</w:t>
      </w:r>
    </w:p>
    <w:p>
      <w:pPr>
        <w:pStyle w:val="CodeBlock"/>
      </w:pPr>
      <w:r>
        <w:t>EvidenceRecord</w:t>
        <w:br/>
        <w:t>- document_id</w:t>
        <w:br/>
        <w:t>- document_version_id</w:t>
        <w:br/>
        <w:t>- title</w:t>
        <w:br/>
        <w:t>- court_or_authority</w:t>
        <w:br/>
        <w:t>- jurisdiction</w:t>
        <w:br/>
        <w:t>- decision_or_effective_date</w:t>
        <w:br/>
        <w:t>- page_number</w:t>
        <w:br/>
        <w:t>- paragraph_number</w:t>
        <w:br/>
        <w:t>- provision_number</w:t>
        <w:br/>
        <w:t>- quoted_text</w:t>
        <w:br/>
        <w:t>- authority_status</w:t>
        <w:br/>
        <w:t>- temporal_status</w:t>
        <w:br/>
        <w:t>- source_verification_status</w:t>
        <w:br/>
        <w:t>- retrieval_scores</w:t>
        <w:br/>
        <w:t>- reviewer_status</w:t>
      </w:r>
    </w:p>
    <w:p>
      <w:pPr>
        <w:pStyle w:val="Heading1"/>
      </w:pPr>
      <w:r>
        <w:t>Appendix B. Example Audit Event</w:t>
      </w:r>
    </w:p>
    <w:p>
      <w:pPr>
        <w:pStyle w:val="CodeBlock"/>
      </w:pPr>
      <w:r>
        <w:t>AuditEvent</w:t>
        <w:br/>
        <w:t>- event_id</w:t>
        <w:br/>
        <w:t>- timestamp</w:t>
        <w:br/>
        <w:t>- user_or_service_id</w:t>
        <w:br/>
        <w:t>- action</w:t>
        <w:br/>
        <w:t>- resource_id</w:t>
        <w:br/>
        <w:t>- request_correlation_id</w:t>
        <w:br/>
        <w:t>- policy_decision</w:t>
        <w:br/>
        <w:t>- model_version</w:t>
        <w:br/>
        <w:t>- prompt_version</w:t>
        <w:br/>
        <w:t>- outcome</w:t>
        <w:br/>
        <w:t>- risk_level</w:t>
        <w:br/>
        <w:t>- reviewer_id</w:t>
        <w:br/>
        <w:t>- integrity_hash</w:t>
      </w:r>
    </w:p>
    <w:p>
      <w:pPr>
        <w:pStyle w:val="Heading1"/>
      </w:pPr>
      <w:r>
        <w:t>Appendix C.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before="0"/>
            </w:pPr>
            <w:r/>
            <w:r>
              <w:rPr>
                <w:b/>
                <w:sz w:val="18"/>
              </w:rPr>
              <w:t>Term</w:t>
            </w:r>
          </w:p>
        </w:tc>
        <w:tc>
          <w:tcPr>
            <w:tcW w:type="dxa" w:w="5040"/>
            <w:vAlign w:val="center"/>
            <w:shd w:fill="D9EAF7"/>
          </w:tcPr>
          <w:p>
            <w:pPr>
              <w:spacing w:after="0" w:before="0"/>
            </w:pPr>
            <w:r/>
            <w:r>
              <w:rPr>
                <w:b/>
                <w:sz w:val="18"/>
              </w:rPr>
              <w:t>Simple Meaning</w:t>
            </w:r>
          </w:p>
        </w:tc>
      </w:tr>
      <w:tr>
        <w:tc>
          <w:tcPr>
            <w:tcW w:type="dxa" w:w="5040"/>
            <w:vAlign w:val="center"/>
          </w:tcPr>
          <w:p>
            <w:pPr>
              <w:spacing w:after="0" w:before="0"/>
            </w:pPr>
            <w:r/>
            <w:r>
              <w:rPr>
                <w:b w:val="0"/>
                <w:sz w:val="17"/>
              </w:rPr>
              <w:t>RAG</w:t>
            </w:r>
          </w:p>
        </w:tc>
        <w:tc>
          <w:tcPr>
            <w:tcW w:type="dxa" w:w="5040"/>
            <w:vAlign w:val="center"/>
          </w:tcPr>
          <w:p>
            <w:pPr>
              <w:spacing w:after="0" w:before="0"/>
            </w:pPr>
            <w:r/>
            <w:r>
              <w:rPr>
                <w:b w:val="0"/>
                <w:sz w:val="17"/>
              </w:rPr>
              <w:t>A method that retrieves sources before an AI writes an answer.</w:t>
            </w:r>
          </w:p>
        </w:tc>
      </w:tr>
      <w:tr>
        <w:tc>
          <w:tcPr>
            <w:tcW w:type="dxa" w:w="5040"/>
            <w:vAlign w:val="center"/>
          </w:tcPr>
          <w:p>
            <w:pPr>
              <w:spacing w:after="0" w:before="0"/>
            </w:pPr>
            <w:r/>
            <w:r>
              <w:rPr>
                <w:b w:val="0"/>
                <w:sz w:val="17"/>
              </w:rPr>
              <w:t>Embedding</w:t>
            </w:r>
          </w:p>
        </w:tc>
        <w:tc>
          <w:tcPr>
            <w:tcW w:type="dxa" w:w="5040"/>
            <w:vAlign w:val="center"/>
          </w:tcPr>
          <w:p>
            <w:pPr>
              <w:spacing w:after="0" w:before="0"/>
            </w:pPr>
            <w:r/>
            <w:r>
              <w:rPr>
                <w:b w:val="0"/>
                <w:sz w:val="17"/>
              </w:rPr>
              <w:t>A numeric representation used to find similar meaning.</w:t>
            </w:r>
          </w:p>
        </w:tc>
      </w:tr>
      <w:tr>
        <w:tc>
          <w:tcPr>
            <w:tcW w:type="dxa" w:w="5040"/>
            <w:vAlign w:val="center"/>
          </w:tcPr>
          <w:p>
            <w:pPr>
              <w:spacing w:after="0" w:before="0"/>
            </w:pPr>
            <w:r/>
            <w:r>
              <w:rPr>
                <w:b w:val="0"/>
                <w:sz w:val="17"/>
              </w:rPr>
              <w:t>Reranker</w:t>
            </w:r>
          </w:p>
        </w:tc>
        <w:tc>
          <w:tcPr>
            <w:tcW w:type="dxa" w:w="5040"/>
            <w:vAlign w:val="center"/>
          </w:tcPr>
          <w:p>
            <w:pPr>
              <w:spacing w:after="0" w:before="0"/>
            </w:pPr>
            <w:r/>
            <w:r>
              <w:rPr>
                <w:b w:val="0"/>
                <w:sz w:val="17"/>
              </w:rPr>
              <w:t>A model that reorders search results.</w:t>
            </w:r>
          </w:p>
        </w:tc>
      </w:tr>
      <w:tr>
        <w:tc>
          <w:tcPr>
            <w:tcW w:type="dxa" w:w="5040"/>
            <w:vAlign w:val="center"/>
          </w:tcPr>
          <w:p>
            <w:pPr>
              <w:spacing w:after="0" w:before="0"/>
            </w:pPr>
            <w:r/>
            <w:r>
              <w:rPr>
                <w:b w:val="0"/>
                <w:sz w:val="17"/>
              </w:rPr>
              <w:t>Authority</w:t>
            </w:r>
          </w:p>
        </w:tc>
        <w:tc>
          <w:tcPr>
            <w:tcW w:type="dxa" w:w="5040"/>
            <w:vAlign w:val="center"/>
          </w:tcPr>
          <w:p>
            <w:pPr>
              <w:spacing w:after="0" w:before="0"/>
            </w:pPr>
            <w:r/>
            <w:r>
              <w:rPr>
                <w:b w:val="0"/>
                <w:sz w:val="17"/>
              </w:rPr>
              <w:t>The legal weight or applicability of a source.</w:t>
            </w:r>
          </w:p>
        </w:tc>
      </w:tr>
      <w:tr>
        <w:tc>
          <w:tcPr>
            <w:tcW w:type="dxa" w:w="5040"/>
            <w:vAlign w:val="center"/>
          </w:tcPr>
          <w:p>
            <w:pPr>
              <w:spacing w:after="0" w:before="0"/>
            </w:pPr>
            <w:r/>
            <w:r>
              <w:rPr>
                <w:b w:val="0"/>
                <w:sz w:val="17"/>
              </w:rPr>
              <w:t>Temporal validity</w:t>
            </w:r>
          </w:p>
        </w:tc>
        <w:tc>
          <w:tcPr>
            <w:tcW w:type="dxa" w:w="5040"/>
            <w:vAlign w:val="center"/>
          </w:tcPr>
          <w:p>
            <w:pPr>
              <w:spacing w:after="0" w:before="0"/>
            </w:pPr>
            <w:r/>
            <w:r>
              <w:rPr>
                <w:b w:val="0"/>
                <w:sz w:val="17"/>
              </w:rPr>
              <w:t>Whether a law was active at the relevant time.</w:t>
            </w:r>
          </w:p>
        </w:tc>
      </w:tr>
      <w:tr>
        <w:tc>
          <w:tcPr>
            <w:tcW w:type="dxa" w:w="5040"/>
            <w:vAlign w:val="center"/>
          </w:tcPr>
          <w:p>
            <w:pPr>
              <w:spacing w:after="0" w:before="0"/>
            </w:pPr>
            <w:r/>
            <w:r>
              <w:rPr>
                <w:b w:val="0"/>
                <w:sz w:val="17"/>
              </w:rPr>
              <w:t>Grounding</w:t>
            </w:r>
          </w:p>
        </w:tc>
        <w:tc>
          <w:tcPr>
            <w:tcW w:type="dxa" w:w="5040"/>
            <w:vAlign w:val="center"/>
          </w:tcPr>
          <w:p>
            <w:pPr>
              <w:spacing w:after="0" w:before="0"/>
            </w:pPr>
            <w:r/>
            <w:r>
              <w:rPr>
                <w:b w:val="0"/>
                <w:sz w:val="17"/>
              </w:rPr>
              <w:t>Keeping an answer tied to supplied evidence.</w:t>
            </w:r>
          </w:p>
        </w:tc>
      </w:tr>
      <w:tr>
        <w:tc>
          <w:tcPr>
            <w:tcW w:type="dxa" w:w="5040"/>
            <w:vAlign w:val="center"/>
          </w:tcPr>
          <w:p>
            <w:pPr>
              <w:spacing w:after="0" w:before="0"/>
            </w:pPr>
            <w:r/>
            <w:r>
              <w:rPr>
                <w:b w:val="0"/>
                <w:sz w:val="17"/>
              </w:rPr>
              <w:t>Claim verification</w:t>
            </w:r>
          </w:p>
        </w:tc>
        <w:tc>
          <w:tcPr>
            <w:tcW w:type="dxa" w:w="5040"/>
            <w:vAlign w:val="center"/>
          </w:tcPr>
          <w:p>
            <w:pPr>
              <w:spacing w:after="0" w:before="0"/>
            </w:pPr>
            <w:r/>
            <w:r>
              <w:rPr>
                <w:b w:val="0"/>
                <w:sz w:val="17"/>
              </w:rPr>
              <w:t>Checking whether each important statement is supported.</w:t>
            </w:r>
          </w:p>
        </w:tc>
      </w:tr>
      <w:tr>
        <w:tc>
          <w:tcPr>
            <w:tcW w:type="dxa" w:w="5040"/>
            <w:vAlign w:val="center"/>
          </w:tcPr>
          <w:p>
            <w:pPr>
              <w:spacing w:after="0" w:before="0"/>
            </w:pPr>
            <w:r/>
            <w:r>
              <w:rPr>
                <w:b w:val="0"/>
                <w:sz w:val="17"/>
              </w:rPr>
              <w:t>Model Gateway</w:t>
            </w:r>
          </w:p>
        </w:tc>
        <w:tc>
          <w:tcPr>
            <w:tcW w:type="dxa" w:w="5040"/>
            <w:vAlign w:val="center"/>
          </w:tcPr>
          <w:p>
            <w:pPr>
              <w:spacing w:after="0" w:before="0"/>
            </w:pPr>
            <w:r/>
            <w:r>
              <w:rPr>
                <w:b w:val="0"/>
                <w:sz w:val="17"/>
              </w:rPr>
              <w:t>A controlled service that connects the platform to AI models.</w:t>
            </w:r>
          </w:p>
        </w:tc>
      </w:tr>
      <w:tr>
        <w:tc>
          <w:tcPr>
            <w:tcW w:type="dxa" w:w="5040"/>
            <w:vAlign w:val="center"/>
          </w:tcPr>
          <w:p>
            <w:pPr>
              <w:spacing w:after="0" w:before="0"/>
            </w:pPr>
            <w:r/>
            <w:r>
              <w:rPr>
                <w:b w:val="0"/>
                <w:sz w:val="17"/>
              </w:rPr>
              <w:t>Audit trail</w:t>
            </w:r>
          </w:p>
        </w:tc>
        <w:tc>
          <w:tcPr>
            <w:tcW w:type="dxa" w:w="5040"/>
            <w:vAlign w:val="center"/>
          </w:tcPr>
          <w:p>
            <w:pPr>
              <w:spacing w:after="0" w:before="0"/>
            </w:pPr>
            <w:r/>
            <w:r>
              <w:rPr>
                <w:b w:val="0"/>
                <w:sz w:val="17"/>
              </w:rPr>
              <w:t>A record of important actions and decisions.</w:t>
            </w:r>
          </w:p>
        </w:tc>
      </w:tr>
      <w:tr>
        <w:tc>
          <w:tcPr>
            <w:tcW w:type="dxa" w:w="5040"/>
            <w:vAlign w:val="center"/>
          </w:tcPr>
          <w:p>
            <w:pPr>
              <w:spacing w:after="0" w:before="0"/>
            </w:pPr>
            <w:r/>
            <w:r>
              <w:rPr>
                <w:b w:val="0"/>
                <w:sz w:val="17"/>
              </w:rPr>
              <w:t>Safe failure</w:t>
            </w:r>
          </w:p>
        </w:tc>
        <w:tc>
          <w:tcPr>
            <w:tcW w:type="dxa" w:w="5040"/>
            <w:vAlign w:val="center"/>
          </w:tcPr>
          <w:p>
            <w:pPr>
              <w:spacing w:after="0" w:before="0"/>
            </w:pPr>
            <w:r/>
            <w:r>
              <w:rPr>
                <w:b w:val="0"/>
                <w:sz w:val="17"/>
              </w:rPr>
              <w:t>Refusing or limiting an answer when evidence is not reliable.</w:t>
            </w:r>
          </w:p>
        </w:tc>
      </w:tr>
    </w:tbl>
    <w:p>
      <w:pPr>
        <w:spacing w:after="0"/>
      </w:pPr>
    </w:p>
    <w:p>
      <w:pPr>
        <w:pStyle w:val="Heading1"/>
      </w:pPr>
      <w:r>
        <w:t>Appendix D. Final Technical Principle</w:t>
      </w:r>
    </w:p>
    <w:tbl>
      <w:tblPr>
        <w:tblStyle w:val="TableGrid"/>
        <w:tblW w:type="auto" w:w="0"/>
        <w:jc w:val="center"/>
        <w:tblLook w:firstColumn="1" w:firstRow="1" w:lastColumn="0" w:lastRow="0" w:noHBand="0" w:noVBand="1" w:val="04A0"/>
      </w:tblPr>
      <w:tblGrid>
        <w:gridCol w:w="10080"/>
      </w:tblGrid>
      <w:tr>
        <w:tc>
          <w:tcPr>
            <w:tcW w:type="dxa" w:w="10080"/>
            <w:shd w:fill="EEF5FA"/>
          </w:tcPr>
          <w:p>
            <w:r/>
            <w:r>
              <w:rPr>
                <w:b/>
                <w:sz w:val="20"/>
              </w:rPr>
              <w:t>Core Principle</w:t>
              <w:br/>
            </w:r>
            <w:r>
              <w:rPr>
                <w:sz w:val="18"/>
              </w:rPr>
              <w:t>Build the legal-data foundation first. Add search second. Add legal intelligence third. Add language generation only after the system can prove which sources are authoritative, current, and correctly cited.</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Technical Architecture and Implementation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Judicial AI for Nepal - Complete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Judicial AI for Nepal: Complete Technical Architecture and Implementation Blueprint</dc:title>
  <dc:subject>Technical blueprint for a Nepal-focused Judicial AI platform</dc:subject>
  <dc:creator>Judicial AI Project</dc:creator>
  <cp:keywords>Judicial AI, Nepal, Legal RAG, Architecture, Technical Blueprint</cp:keywords>
  <dc:description>generated by python-docx</dc:description>
  <cp:lastModifiedBy/>
  <cp:revision>1</cp:revision>
  <dcterms:created xsi:type="dcterms:W3CDTF">2013-12-23T23:15:00Z</dcterms:created>
  <dcterms:modified xsi:type="dcterms:W3CDTF">2013-12-23T23:15:00Z</dcterms:modified>
  <cp:category/>
</cp:coreProperties>
</file>