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word/charts/chart9.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w:t>
      </w:r>
      <w:r w:rsidR="006E5FD7">
        <w:t>D</w:t>
      </w:r>
      <w:r w:rsidRPr="00290F2E">
        <w:t xml:space="preserve">iffusive </w:t>
      </w:r>
      <w:r w:rsidR="006E5FD7">
        <w:t>G</w:t>
      </w:r>
      <w:r w:rsidRPr="00290F2E">
        <w:t xml:space="preserve">rowth by </w:t>
      </w:r>
      <w:r w:rsidRPr="00290F2E">
        <w:br/>
      </w:r>
      <w:r w:rsidR="006E5FD7">
        <w:t>U</w:t>
      </w:r>
      <w:r w:rsidRPr="00290F2E">
        <w:t xml:space="preserve">ncertainty </w:t>
      </w:r>
      <w:r w:rsidR="006E5FD7">
        <w:t>Q</w:t>
      </w:r>
      <w:r w:rsidRPr="00290F2E">
        <w:t>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DF38B7">
        <w:fldChar w:fldCharType="begin"/>
      </w:r>
      <w:r w:rsidR="00E51D67">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Reports","page":"1-73","volume":"471","issue":"1","ISSN":"0370-1573","author":[{"family":"Dunkel","given":"J."},{"family":"Hänggi","given":"P."}],"issued":{"date-parts":[["2009"]]}}}],"schema":"https://github.com/citation-style-language/schema/raw/master/csl-citation.json"} </w:instrText>
      </w:r>
      <w:r w:rsidR="00DF38B7">
        <w:fldChar w:fldCharType="separate"/>
      </w:r>
      <w:r w:rsidR="004A2E3A" w:rsidRPr="004A2E3A">
        <w:t>[1]</w:t>
      </w:r>
      <w:r w:rsidR="00DF38B7">
        <w:fldChar w:fldCharType="end"/>
      </w:r>
      <w:r w:rsidR="00DF38B7">
        <w:fldChar w:fldCharType="begin"/>
      </w:r>
      <w:r w:rsidR="00E51D67">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E","page":"011132","volume":"82","author":[{"family":"Baeumer","given":"B."},{"family":"Meerschaert","given":"M.M."},{"family":"Naber","given":"M."}],"issued":{"date-parts":[["2010"]]}}}],"schema":"https://github.com/citation-style-language/schema/raw/master/csl-citation.json"} </w:instrText>
      </w:r>
      <w:r w:rsidR="00DF38B7">
        <w:fldChar w:fldCharType="separate"/>
      </w:r>
      <w:r w:rsidR="004A2E3A" w:rsidRPr="004A2E3A">
        <w:t>[2]</w:t>
      </w:r>
      <w:r w:rsidR="00DF38B7">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DF38B7">
        <w:fldChar w:fldCharType="begin"/>
      </w:r>
      <w:r w:rsidR="00E51D6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Physics","page":"3770–3778","volume":"36","issue":"12","author":[{"family":"Deal","given":"B.E."},{"family":"Grove","given":"AS"}],"issued":{"date-parts":[["1965"]]}}}],"schema":"https://github.com/citation-style-language/schema/raw/master/csl-citation.json"} </w:instrText>
      </w:r>
      <w:r w:rsidR="00DF38B7">
        <w:fldChar w:fldCharType="separate"/>
      </w:r>
      <w:r w:rsidR="004A2E3A" w:rsidRPr="004A2E3A">
        <w:t>[3]</w:t>
      </w:r>
      <w:r w:rsidR="00DF38B7">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DF38B7">
        <w:fldChar w:fldCharType="begin"/>
      </w:r>
      <w:r w:rsidR="00AF5868">
        <w:instrText xml:space="preserve"> REF _Ref349807416 \h </w:instrText>
      </w:r>
      <w:r w:rsidR="00DF38B7">
        <w:fldChar w:fldCharType="separate"/>
      </w:r>
      <w:r w:rsidR="002C1485" w:rsidRPr="00E04190">
        <w:rPr>
          <w:b/>
        </w:rPr>
        <w:t xml:space="preserve">Figure </w:t>
      </w:r>
      <w:r w:rsidR="002C1485">
        <w:rPr>
          <w:b/>
          <w:noProof/>
        </w:rPr>
        <w:t>1</w:t>
      </w:r>
      <w:r w:rsidR="00DF38B7">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1</w:t>
      </w:r>
      <w:r w:rsidR="00DF38B7"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DF38B7">
        <w:rPr>
          <w:szCs w:val="16"/>
        </w:rPr>
        <w:fldChar w:fldCharType="begin"/>
      </w:r>
      <w:r w:rsidR="00E51D6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Duin","given":"A.C.T."}],"issued":{"date-parts":[["2011"]]}}}],"schema":"https://github.com/citation-style-language/schema/raw/master/csl-citation.json"} </w:instrText>
      </w:r>
      <w:r w:rsidR="00DF38B7">
        <w:rPr>
          <w:szCs w:val="16"/>
        </w:rPr>
        <w:fldChar w:fldCharType="separate"/>
      </w:r>
      <w:r w:rsidR="004A2E3A" w:rsidRPr="004A2E3A">
        <w:t>[4]</w:t>
      </w:r>
      <w:r w:rsidR="00DF38B7">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DF38B7"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w:t>
            </w:r>
            <w:r w:rsidR="00DF38B7">
              <w:rPr>
                <w:noProof/>
              </w:rPr>
              <w:fldChar w:fldCharType="end"/>
            </w:r>
            <w:r>
              <w:rPr>
                <w:noProof/>
              </w:rPr>
              <w:t>)</w:t>
            </w:r>
            <w:r w:rsidR="00DF38B7">
              <w:rPr>
                <w:noProof/>
              </w:rPr>
              <w:fldChar w:fldCharType="begin"/>
            </w:r>
            <w:r>
              <w:rPr>
                <w:noProof/>
              </w:rPr>
              <w:instrText xml:space="preserve"> SEQ\# "0" \* MERGEFORMAT </w:instrText>
            </w:r>
            <w:r w:rsidR="00DF38B7">
              <w:rPr>
                <w:noProof/>
              </w:rPr>
              <w:fldChar w:fldCharType="end"/>
            </w:r>
          </w:p>
        </w:tc>
      </w:tr>
    </w:tbl>
    <w:p w:rsidR="009A7260" w:rsidRPr="003F16BF" w:rsidRDefault="009A7260" w:rsidP="003F16BF">
      <w:pPr>
        <w:pStyle w:val="Body"/>
      </w:pPr>
      <w:proofErr w:type="gramStart"/>
      <w:r w:rsidRPr="003F16BF">
        <w:t>also</w:t>
      </w:r>
      <w:proofErr w:type="gramEnd"/>
      <w:r w:rsidRPr="003F16BF">
        <w:t xml:space="preserve">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2</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2</w:t>
      </w:r>
      <w:r w:rsidR="00DF38B7" w:rsidRPr="00E04190">
        <w:rPr>
          <w:b/>
        </w:rPr>
        <w:fldChar w:fldCharType="end"/>
      </w:r>
      <w:bookmarkEnd w:id="5"/>
      <w:r w:rsidRPr="00E04190">
        <w:rPr>
          <w:b/>
        </w:rPr>
        <w:t>:</w:t>
      </w:r>
      <w:r w:rsidRPr="00B47E6A">
        <w:t xml:space="preserve"> Mechanism for diffusion (from </w:t>
      </w:r>
      <w:r w:rsidR="00DF38B7">
        <w:fldChar w:fldCharType="begin"/>
      </w:r>
      <w:r w:rsidR="00E51D6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date-parts":[["2002"]]}}}],"schema":"https://github.com/citation-style-language/schema/raw/master/csl-citation.json"} </w:instrText>
      </w:r>
      <w:r w:rsidR="00DF38B7">
        <w:fldChar w:fldCharType="separate"/>
      </w:r>
      <w:r w:rsidR="004A2E3A" w:rsidRPr="004A2E3A">
        <w:t>[5]</w:t>
      </w:r>
      <w:r w:rsidR="00DF38B7">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proofErr w:type="gramStart"/>
      <w:r w:rsidRPr="003F16BF">
        <w:rPr>
          <w:i/>
        </w:rPr>
        <w:t>n(</w:t>
      </w:r>
      <w:proofErr w:type="spellStart"/>
      <w:proofErr w:type="gramEnd"/>
      <w:r w:rsidRPr="003F16BF">
        <w:rPr>
          <w:i/>
        </w:rPr>
        <w:t>t,x</w:t>
      </w:r>
      <w:proofErr w:type="spellEnd"/>
      <w:r w:rsidRPr="003F16BF">
        <w:rPr>
          <w:i/>
        </w:rPr>
        <w:t>)</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3</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DF38B7" w:rsidRPr="003F16BF">
        <w:fldChar w:fldCharType="begin"/>
      </w:r>
      <w:r w:rsidRPr="003F16BF">
        <w:instrText xml:space="preserve"> XE "flux" </w:instrText>
      </w:r>
      <w:r w:rsidR="00DF38B7" w:rsidRPr="003F16BF">
        <w:fldChar w:fldCharType="end"/>
      </w:r>
      <w:r w:rsidRPr="003F16BF">
        <w:t xml:space="preserve">flux of atoms outward from the interface, </w:t>
      </w:r>
      <w:proofErr w:type="gramStart"/>
      <w:r w:rsidRPr="003F16BF">
        <w:rPr>
          <w:i/>
        </w:rPr>
        <w:t>J(</w:t>
      </w:r>
      <w:proofErr w:type="spellStart"/>
      <w:proofErr w:type="gramEnd"/>
      <w:r w:rsidRPr="003F16BF">
        <w:rPr>
          <w:i/>
        </w:rPr>
        <w:t>t|X</w:t>
      </w:r>
      <w:proofErr w:type="spellEnd"/>
      <w:r w:rsidRPr="003F16BF">
        <w:rPr>
          <w:i/>
        </w:rPr>
        <w:t>,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4</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DF38B7"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5</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6</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DF38B7"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7</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8</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9</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10</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892B43" w:rsidRPr="00892B43">
          <w:rPr>
            <w:b/>
          </w:rPr>
          <w:t>Figure 2</w:t>
        </w:r>
      </w:fldSimple>
      <w:r w:rsidRPr="00892B43">
        <w:rPr>
          <w:b/>
        </w:rPr>
        <w:t>.</w:t>
      </w:r>
      <w:r w:rsidRPr="003F16BF">
        <w:t xml:space="preserve">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3</w:t>
      </w:r>
      <w:r w:rsidR="00DF38B7"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DF38B7">
        <w:rPr>
          <w:szCs w:val="16"/>
        </w:rPr>
        <w:fldChar w:fldCharType="begin"/>
      </w:r>
      <w:r w:rsidR="00E51D6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date-parts":[["2002"]]}}}],"schema":"https://github.com/citation-style-language/schema/raw/master/csl-citation.json"} </w:instrText>
      </w:r>
      <w:r w:rsidR="00DF38B7">
        <w:rPr>
          <w:szCs w:val="16"/>
        </w:rPr>
        <w:fldChar w:fldCharType="separate"/>
      </w:r>
      <w:r w:rsidR="004A2E3A" w:rsidRPr="004A2E3A">
        <w:t>[5]</w:t>
      </w:r>
      <w:r w:rsidR="00DF38B7">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4</w:t>
      </w:r>
      <w:r w:rsidR="00DF38B7" w:rsidRPr="00E04190">
        <w:rPr>
          <w:b/>
        </w:rPr>
        <w:fldChar w:fldCharType="end"/>
      </w:r>
      <w:r w:rsidRPr="003A66A4">
        <w:t>: In the Fickian growth regime, the dispersive diffusion formulation fo</w:t>
      </w:r>
      <w:r w:rsidR="008E02E4">
        <w:t xml:space="preserve">llows </w:t>
      </w:r>
      <w:proofErr w:type="gramStart"/>
      <w:r w:rsidR="008E02E4">
        <w:t>a square</w:t>
      </w:r>
      <w:proofErr w:type="gramEnd"/>
      <w:r w:rsidR="008E02E4">
        <w:t>-</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11</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12</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DF38B7">
        <w:fldChar w:fldCharType="begin"/>
      </w:r>
      <w:r w:rsidR="00E51D6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DF38B7">
        <w:fldChar w:fldCharType="separate"/>
      </w:r>
      <w:r w:rsidR="004A2E3A" w:rsidRPr="004A2E3A">
        <w:t>[6]</w:t>
      </w:r>
      <w:r w:rsidR="00DF38B7">
        <w:fldChar w:fldCharType="end"/>
      </w:r>
      <w:r w:rsidRPr="003F16BF">
        <w:t xml:space="preserve">). The scaling implications are important to allow us to generalize the behavior over a range of conditions </w:t>
      </w:r>
      <w:r w:rsidR="00DF38B7">
        <w:fldChar w:fldCharType="begin"/>
      </w:r>
      <w:r w:rsidR="00E51D6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date-parts":[["1999"]]}}}],"schema":"https://github.com/citation-style-language/schema/raw/master/csl-citation.json"} </w:instrText>
      </w:r>
      <w:r w:rsidR="00DF38B7">
        <w:fldChar w:fldCharType="separate"/>
      </w:r>
      <w:r w:rsidR="004A2E3A" w:rsidRPr="004A2E3A">
        <w:t>[7]</w:t>
      </w:r>
      <w:r w:rsidR="00DF38B7">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xml:space="preserve">. This has the same formulation as </w:t>
      </w:r>
      <w:proofErr w:type="spellStart"/>
      <w:proofErr w:type="gramStart"/>
      <w:r w:rsidRPr="003F16BF">
        <w:t>Eq</w:t>
      </w:r>
      <w:proofErr w:type="spellEnd"/>
      <w:r w:rsidRPr="003F16BF">
        <w:t>(</w:t>
      </w:r>
      <w:proofErr w:type="gramEnd"/>
      <w:r w:rsidRPr="003F16BF">
        <w:t>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892B43" w:rsidRPr="00892B43">
          <w:rPr>
            <w:b/>
          </w:rPr>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13</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56"/>
        <w:gridCol w:w="849"/>
      </w:tblGrid>
      <w:tr w:rsidR="009A7260" w:rsidTr="001E206D">
        <w:trPr>
          <w:trHeight w:val="635"/>
        </w:trPr>
        <w:tc>
          <w:tcPr>
            <w:tcW w:w="855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14</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DF38B7">
        <w:fldChar w:fldCharType="begin"/>
      </w:r>
      <w:r w:rsidR="00E51D6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date-parts":[["2008"]]}}}],"schema":"https://github.com/citation-style-language/schema/raw/master/csl-citation.json"} </w:instrText>
      </w:r>
      <w:r w:rsidR="00DF38B7">
        <w:fldChar w:fldCharType="separate"/>
      </w:r>
      <w:r w:rsidR="004A2E3A" w:rsidRPr="004A2E3A">
        <w:t>[8]</w:t>
      </w:r>
      <w:r w:rsidR="00DF38B7">
        <w:fldChar w:fldCharType="end"/>
      </w:r>
      <w:r w:rsidRPr="003F16BF">
        <w:t xml:space="preserve"> </w:t>
      </w:r>
      <w:r w:rsidR="00425807">
        <w:t>.</w:t>
      </w:r>
    </w:p>
    <w:p w:rsidR="009A7260" w:rsidRDefault="009A7260" w:rsidP="003F16BF">
      <w:pPr>
        <w:pStyle w:val="Body"/>
      </w:pPr>
      <w:r w:rsidRPr="003F16BF">
        <w:t xml:space="preserve">For each of the materials of </w:t>
      </w:r>
      <w:fldSimple w:instr=" REF _Ref317871092 \h  \* MERGEFORMAT ">
        <w:r w:rsidR="002C1485" w:rsidRPr="00892B43">
          <w:rPr>
            <w:b/>
          </w:rPr>
          <w:t>Figure 5</w:t>
        </w:r>
      </w:fldSimple>
      <w:r w:rsidRPr="003F16BF">
        <w:t>, the idealized impulse response works well (Eq. 13), while the disordered variant (Eq. 14) reveals a larger dispersive spread.</w:t>
      </w:r>
    </w:p>
    <w:p w:rsidR="002C1485" w:rsidRPr="003F16BF" w:rsidRDefault="002C1485" w:rsidP="003F16BF">
      <w:pPr>
        <w:pStyle w:val="Body"/>
      </w:pPr>
      <w:r w:rsidRPr="00F471C7">
        <w:rPr>
          <w:noProof/>
        </w:rPr>
        <w:drawing>
          <wp:inline distT="0" distB="0" distL="0" distR="0">
            <wp:extent cx="5139267" cy="2336800"/>
            <wp:effectExtent l="0" t="0" r="0" b="0"/>
            <wp:docPr id="1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2C1485">
      <w:pPr>
        <w:pStyle w:val="Caption"/>
        <w:pBdr>
          <w:top w:val="single" w:sz="4" w:space="0" w:color="auto"/>
        </w:pBdr>
        <w:rPr>
          <w:noProof/>
        </w:rPr>
      </w:pPr>
      <w:bookmarkStart w:id="7" w:name="_Ref317871092"/>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5</w:t>
      </w:r>
      <w:r w:rsidR="00DF38B7"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6</w:t>
      </w:r>
      <w:r w:rsidR="00DF38B7"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2C1485" w:rsidRPr="00892B43">
          <w:rPr>
            <w:b/>
          </w:rPr>
          <w:t>Figure 6</w:t>
        </w:r>
      </w:fldSimple>
      <w:r w:rsidRPr="003F16BF">
        <w:t>, the input stimulus is a unit step which immediately creates a Fickian square root buildup near the interface (</w:t>
      </w:r>
      <w:proofErr w:type="spellStart"/>
      <w:r w:rsidRPr="003F16BF">
        <w:t>subgraph</w:t>
      </w:r>
      <w:proofErr w:type="spellEnd"/>
      <w:r w:rsidRPr="003F16BF">
        <w:t xml:space="preserve"> 1). This gets dissipated by a smeared impulse response function (</w:t>
      </w:r>
      <w:proofErr w:type="spellStart"/>
      <w:r w:rsidRPr="003F16BF">
        <w:t>subgraph</w:t>
      </w:r>
      <w:proofErr w:type="spellEnd"/>
      <w:r w:rsidRPr="003F16BF">
        <w:t xml:space="preserve"> 2) and the result is shown as a modulated response (</w:t>
      </w:r>
      <w:proofErr w:type="spellStart"/>
      <w:r w:rsidRPr="003F16BF">
        <w:t>subgraph</w:t>
      </w:r>
      <w:proofErr w:type="spellEnd"/>
      <w:r w:rsidRPr="003F16BF">
        <w:t xml:space="preserve"> 3) showing a slower buildup than the square root rise. The modulated reduction results from heat that is dissipated from non-specific paths as described in </w:t>
      </w:r>
      <w:r w:rsidR="00DF38B7">
        <w:fldChar w:fldCharType="begin"/>
      </w:r>
      <w:r w:rsidR="00E51D6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date-parts":[["2008"]]}}}],"schema":"https://github.com/citation-style-language/schema/raw/master/csl-citation.json"} </w:instrText>
      </w:r>
      <w:r w:rsidR="00DF38B7">
        <w:fldChar w:fldCharType="separate"/>
      </w:r>
      <w:r w:rsidR="004A2E3A" w:rsidRPr="004A2E3A">
        <w:t>[8]</w:t>
      </w:r>
      <w:r w:rsidR="00DF38B7">
        <w:fldChar w:fldCharType="end"/>
      </w:r>
      <w:r w:rsidRPr="003F16BF">
        <w:t xml:space="preserve">, described by </w:t>
      </w:r>
      <w:fldSimple w:instr=" REF _Ref318097047 \h  \* MERGEFORMAT ">
        <w:r w:rsidR="002C1485" w:rsidRPr="00892B43">
          <w:rPr>
            <w:b/>
          </w:rPr>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7</w:t>
      </w:r>
      <w:r w:rsidR="00DF38B7"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15</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16</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xml:space="preserve">, as shown in </w:t>
      </w:r>
      <w:r w:rsidR="007736B8" w:rsidRPr="00892B43">
        <w:rPr>
          <w:b/>
          <w:noProof/>
        </w:rPr>
        <w:t>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DF38B7" w:rsidRPr="00EB5D48">
        <w:rPr>
          <w:b/>
        </w:rPr>
        <w:fldChar w:fldCharType="begin"/>
      </w:r>
      <w:r w:rsidRPr="00EB5D48">
        <w:rPr>
          <w:b/>
        </w:rPr>
        <w:instrText xml:space="preserve"> SEQ Figure \* ARABIC </w:instrText>
      </w:r>
      <w:r w:rsidR="00DF38B7" w:rsidRPr="00EB5D48">
        <w:rPr>
          <w:b/>
        </w:rPr>
        <w:fldChar w:fldCharType="separate"/>
      </w:r>
      <w:r w:rsidR="00E04235">
        <w:rPr>
          <w:b/>
          <w:noProof/>
        </w:rPr>
        <w:t>8</w:t>
      </w:r>
      <w:r w:rsidR="00DF38B7" w:rsidRPr="00EB5D48">
        <w:rPr>
          <w:b/>
        </w:rPr>
        <w:fldChar w:fldCharType="end"/>
      </w:r>
      <w:r w:rsidRPr="00EB5D48">
        <w:rPr>
          <w:b/>
        </w:rPr>
        <w:t>:</w:t>
      </w:r>
      <w:r>
        <w:t xml:space="preserve"> Impulse response from a unit step thermal stimulus applied to an earthen mass (data from </w:t>
      </w:r>
      <w:r w:rsidR="00DF38B7">
        <w:fldChar w:fldCharType="begin"/>
      </w:r>
      <w:r w:rsidR="00E51D6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Gelder","given":"G.J."},{"family":"Spitler","given":"J.D."}],"accessed":{"date-parts":[["2012",3,14]]}}}],"schema":"https://github.com/citation-style-language/schema/raw/master/csl-citation.json"} </w:instrText>
      </w:r>
      <w:r w:rsidR="00DF38B7">
        <w:fldChar w:fldCharType="separate"/>
      </w:r>
      <w:r w:rsidR="004A2E3A" w:rsidRPr="004A2E3A">
        <w:t>[9]</w:t>
      </w:r>
      <w:r w:rsidR="00DF38B7">
        <w:fldChar w:fldCharType="end"/>
      </w:r>
      <w:r w:rsidR="00DF38B7">
        <w:fldChar w:fldCharType="begin"/>
      </w:r>
      <w:r w:rsidR="00E51D6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Gelder","given":"AJ"}],"issued":{"date-parts":[["2006"]]}}}],"schema":"https://github.com/citation-style-language/schema/raw/master/csl-citation.json"} </w:instrText>
      </w:r>
      <w:r w:rsidR="00DF38B7">
        <w:fldChar w:fldCharType="separate"/>
      </w:r>
      <w:r w:rsidR="004A2E3A" w:rsidRPr="004A2E3A">
        <w:t>[10]</w:t>
      </w:r>
      <w:r w:rsidR="00DF38B7">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DF38B7">
              <w:rPr>
                <w:noProof/>
              </w:rPr>
              <w:fldChar w:fldCharType="begin"/>
            </w:r>
            <w:r>
              <w:rPr>
                <w:noProof/>
              </w:rPr>
              <w:instrText xml:space="preserve"> SEQ Eq\# "0" \* MERGEFORMAT </w:instrText>
            </w:r>
            <w:r w:rsidR="00DF38B7">
              <w:rPr>
                <w:noProof/>
              </w:rPr>
              <w:fldChar w:fldCharType="separate"/>
            </w:r>
            <w:r w:rsidR="002C1485">
              <w:rPr>
                <w:noProof/>
              </w:rPr>
              <w:t>17</w:t>
            </w:r>
            <w:r w:rsidR="00DF38B7">
              <w:rPr>
                <w:noProof/>
              </w:rPr>
              <w:fldChar w:fldCharType="end"/>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DF38B7" w:rsidRPr="009C343C">
              <w:rPr>
                <w:noProof/>
                <w:sz w:val="20"/>
              </w:rPr>
              <w:fldChar w:fldCharType="begin"/>
            </w:r>
            <w:r w:rsidRPr="009C343C">
              <w:rPr>
                <w:noProof/>
                <w:sz w:val="20"/>
              </w:rPr>
              <w:instrText xml:space="preserve"> SEQ Eq\# "0" \* MERGEFORMAT </w:instrText>
            </w:r>
            <w:r w:rsidR="00DF38B7" w:rsidRPr="009C343C">
              <w:rPr>
                <w:noProof/>
                <w:sz w:val="20"/>
              </w:rPr>
              <w:fldChar w:fldCharType="separate"/>
            </w:r>
            <w:r w:rsidR="002C1485">
              <w:rPr>
                <w:noProof/>
                <w:sz w:val="20"/>
              </w:rPr>
              <w:t>18</w:t>
            </w:r>
            <w:r w:rsidR="00DF38B7" w:rsidRPr="009C343C">
              <w:rPr>
                <w:noProof/>
                <w:sz w:val="20"/>
              </w:rPr>
              <w:fldChar w:fldCharType="end"/>
            </w:r>
            <w:r w:rsidR="00DF38B7" w:rsidRPr="009C343C">
              <w:rPr>
                <w:noProof/>
                <w:sz w:val="20"/>
              </w:rPr>
              <w:fldChar w:fldCharType="begin"/>
            </w:r>
            <w:r w:rsidRPr="009C343C">
              <w:rPr>
                <w:noProof/>
                <w:sz w:val="20"/>
              </w:rPr>
              <w:instrText xml:space="preserve"> SEQ\# "0" \* MERGEFORMAT </w:instrText>
            </w:r>
            <w:r w:rsidR="00DF38B7"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 xml:space="preserve">in </w:t>
      </w:r>
      <w:r w:rsidR="001A5E79" w:rsidRPr="00892B43">
        <w:rPr>
          <w:b/>
        </w:rPr>
        <w:t>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DF38B7" w:rsidRPr="0015756C">
        <w:rPr>
          <w:b/>
        </w:rPr>
        <w:fldChar w:fldCharType="begin"/>
      </w:r>
      <w:r w:rsidRPr="0015756C">
        <w:rPr>
          <w:b/>
        </w:rPr>
        <w:instrText xml:space="preserve"> SEQ Figure \* ARABIC </w:instrText>
      </w:r>
      <w:r w:rsidR="00DF38B7" w:rsidRPr="0015756C">
        <w:rPr>
          <w:b/>
        </w:rPr>
        <w:fldChar w:fldCharType="separate"/>
      </w:r>
      <w:r w:rsidR="00E04235">
        <w:rPr>
          <w:b/>
          <w:noProof/>
        </w:rPr>
        <w:t>9</w:t>
      </w:r>
      <w:r w:rsidR="00DF38B7"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9467" cy="35560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10</w:t>
      </w:r>
      <w:r w:rsidR="00DF38B7" w:rsidRPr="00E04190">
        <w:rPr>
          <w:b/>
        </w:rPr>
        <w:fldChar w:fldCharType="end"/>
      </w:r>
      <w:r>
        <w:t xml:space="preserve">: Dispersed impulse response measured away from the stimulus. Note the </w:t>
      </w:r>
      <w:r w:rsidR="00DF561F">
        <w:t xml:space="preserve">crossover point separating the </w:t>
      </w:r>
      <w:proofErr w:type="spellStart"/>
      <w:r>
        <w:t>cosh</w:t>
      </w:r>
      <w:proofErr w:type="spellEnd"/>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DF38B7">
        <w:fldChar w:fldCharType="begin"/>
      </w:r>
      <w:r w:rsidR="00E51D6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date-parts":[["2012",3,29]]}}}],"schema":"https://github.com/citation-style-language/schema/raw/master/csl-citation.json"} </w:instrText>
      </w:r>
      <w:r w:rsidR="00DF38B7">
        <w:fldChar w:fldCharType="separate"/>
      </w:r>
      <w:r w:rsidR="004A2E3A" w:rsidRPr="004A2E3A">
        <w:t>[11]</w:t>
      </w:r>
      <w:r w:rsidR="00DF38B7">
        <w:fldChar w:fldCharType="end"/>
      </w:r>
      <w:r w:rsidR="00087631">
        <w:t>).</w:t>
      </w:r>
      <w:r>
        <w:t xml:space="preserve"> </w:t>
      </w:r>
    </w:p>
    <w:p w:rsidR="009A7260" w:rsidRPr="003F16BF" w:rsidRDefault="009A7260" w:rsidP="003F16BF">
      <w:pPr>
        <w:pStyle w:val="Body"/>
      </w:pPr>
      <w:r w:rsidRPr="003F16BF">
        <w:lastRenderedPageBreak/>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DF38B7">
        <w:fldChar w:fldCharType="begin"/>
      </w:r>
      <w:r w:rsidR="003F16BF">
        <w:instrText xml:space="preserve"> REF _Ref318111026 \h </w:instrText>
      </w:r>
      <w:r w:rsidR="00DF38B7">
        <w:fldChar w:fldCharType="separate"/>
      </w:r>
      <w:r w:rsidR="00892B43" w:rsidRPr="003F16BF">
        <w:rPr>
          <w:b/>
        </w:rPr>
        <w:t xml:space="preserve">Figure </w:t>
      </w:r>
      <w:r w:rsidR="00892B43">
        <w:rPr>
          <w:b/>
          <w:noProof/>
        </w:rPr>
        <w:t>11</w:t>
      </w:r>
      <w:r w:rsidR="00DF38B7">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DF38B7" w:rsidRPr="003F16BF">
        <w:rPr>
          <w:b/>
        </w:rPr>
        <w:fldChar w:fldCharType="begin"/>
      </w:r>
      <w:r w:rsidR="00067530" w:rsidRPr="003F16BF">
        <w:rPr>
          <w:b/>
        </w:rPr>
        <w:instrText xml:space="preserve"> SEQ Figure \* ARABIC </w:instrText>
      </w:r>
      <w:r w:rsidR="00DF38B7" w:rsidRPr="003F16BF">
        <w:rPr>
          <w:b/>
        </w:rPr>
        <w:fldChar w:fldCharType="separate"/>
      </w:r>
      <w:r w:rsidR="00E04235">
        <w:rPr>
          <w:b/>
          <w:noProof/>
        </w:rPr>
        <w:t>11</w:t>
      </w:r>
      <w:r w:rsidR="00DF38B7" w:rsidRPr="003F16BF">
        <w:rPr>
          <w:b/>
        </w:rPr>
        <w:fldChar w:fldCharType="end"/>
      </w:r>
      <w:bookmarkEnd w:id="10"/>
      <w:r>
        <w:t xml:space="preserve">: Series of hot and cold unit step impulses applied to an earthen mass measured as a transient response (data from </w:t>
      </w:r>
      <w:r w:rsidR="00DF38B7">
        <w:fldChar w:fldCharType="begin"/>
      </w:r>
      <w:r w:rsidR="00E51D6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Gelder","given":"AJ"}],"issued":{"date-parts":[["2006"]]}}}],"schema":"https://github.com/citation-style-language/schema/raw/master/csl-citation.json"} </w:instrText>
      </w:r>
      <w:r w:rsidR="00DF38B7">
        <w:fldChar w:fldCharType="separate"/>
      </w:r>
      <w:r w:rsidR="004A2E3A" w:rsidRPr="004A2E3A">
        <w:t>[10]</w:t>
      </w:r>
      <w:r w:rsidR="00DF38B7">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2C1485" w:rsidRPr="00892B43">
          <w:rPr>
            <w:b/>
          </w:rPr>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12</w:t>
      </w:r>
      <w:r w:rsidR="00DF38B7" w:rsidRPr="00E04190">
        <w:rPr>
          <w:b/>
        </w:rPr>
        <w:fldChar w:fldCharType="end"/>
      </w:r>
      <w:bookmarkEnd w:id="11"/>
      <w:r>
        <w:t xml:space="preserve">: Thermal transients observed within </w:t>
      </w:r>
      <w:proofErr w:type="gramStart"/>
      <w:r>
        <w:t>a CPU</w:t>
      </w:r>
      <w:proofErr w:type="gramEnd"/>
      <w:r>
        <w:t xml:space="preserve">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DF38B7" w:rsidP="00E04190">
      <w:pPr>
        <w:pStyle w:val="Body"/>
      </w:pPr>
      <w:r>
        <w:fldChar w:fldCharType="begin"/>
      </w:r>
      <w:r w:rsidR="008E79A4">
        <w:instrText xml:space="preserve"> REF _Ref318103295 \h </w:instrText>
      </w:r>
      <w:r>
        <w:fldChar w:fldCharType="separate"/>
      </w:r>
      <w:r w:rsidR="002C1485" w:rsidRPr="00E04190">
        <w:rPr>
          <w:b/>
        </w:rPr>
        <w:t xml:space="preserve">Figure </w:t>
      </w:r>
      <w:r w:rsidR="002C1485">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2C1485" w:rsidRPr="00E04190">
        <w:rPr>
          <w:b/>
        </w:rPr>
        <w:t xml:space="preserve">Figure </w:t>
      </w:r>
      <w:r w:rsidR="002C1485">
        <w:rPr>
          <w:b/>
          <w:noProof/>
        </w:rPr>
        <w:t>14</w:t>
      </w:r>
      <w:r>
        <w:fldChar w:fldCharType="end"/>
      </w:r>
      <w:r w:rsidR="008E79A4">
        <w:t xml:space="preserve"> </w:t>
      </w:r>
      <w:r w:rsidR="008630B0">
        <w:t xml:space="preserve">(log scale) </w:t>
      </w:r>
      <w:r w:rsidR="009A7260" w:rsidRPr="00E04190">
        <w:t xml:space="preserve">show an oxide growth model and the results of experimental measurements for a steel composed structure left to weather under different climatic conditions. The behavior specified in </w:t>
      </w:r>
      <w:proofErr w:type="spellStart"/>
      <w:proofErr w:type="gramStart"/>
      <w:r w:rsidR="009A7260" w:rsidRPr="00E04190">
        <w:t>Eq</w:t>
      </w:r>
      <w:proofErr w:type="spellEnd"/>
      <w:r w:rsidR="009A7260" w:rsidRPr="00E04190">
        <w:t>(</w:t>
      </w:r>
      <w:proofErr w:type="gramEnd"/>
      <w:r w:rsidR="009A7260" w:rsidRPr="00E04190">
        <w:t>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13</w:t>
      </w:r>
      <w:r w:rsidR="00DF38B7"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w:t>
      </w:r>
      <w:proofErr w:type="spellStart"/>
      <w:proofErr w:type="gramStart"/>
      <w:r>
        <w:t>Eq</w:t>
      </w:r>
      <w:proofErr w:type="spellEnd"/>
      <w:r>
        <w:t>(</w:t>
      </w:r>
      <w:proofErr w:type="gramEnd"/>
      <w:r>
        <w:t xml:space="preserve">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DF38B7">
              <w:rPr>
                <w:noProof/>
              </w:rPr>
              <w:fldChar w:fldCharType="begin"/>
            </w:r>
            <w:r>
              <w:rPr>
                <w:noProof/>
              </w:rPr>
              <w:instrText xml:space="preserve"> SEQ\# "0" \* MERGEFORMAT </w:instrText>
            </w:r>
            <w:r w:rsidR="00DF38B7">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DF38B7" w:rsidRPr="00E04190">
        <w:rPr>
          <w:b/>
        </w:rPr>
        <w:fldChar w:fldCharType="begin"/>
      </w:r>
      <w:r w:rsidR="00067530" w:rsidRPr="00E04190">
        <w:rPr>
          <w:b/>
        </w:rPr>
        <w:instrText xml:space="preserve"> SEQ Figure \* ARABIC </w:instrText>
      </w:r>
      <w:r w:rsidR="00DF38B7" w:rsidRPr="00E04190">
        <w:rPr>
          <w:b/>
        </w:rPr>
        <w:fldChar w:fldCharType="separate"/>
      </w:r>
      <w:r w:rsidR="00E04235">
        <w:rPr>
          <w:b/>
          <w:noProof/>
        </w:rPr>
        <w:t>14</w:t>
      </w:r>
      <w:r w:rsidR="00DF38B7" w:rsidRPr="00E04190">
        <w:rPr>
          <w:b/>
        </w:rPr>
        <w:fldChar w:fldCharType="end"/>
      </w:r>
      <w:bookmarkEnd w:id="13"/>
      <w:r>
        <w:t xml:space="preserve">: </w:t>
      </w:r>
      <w:r w:rsidR="00E04190">
        <w:t xml:space="preserve">Corrosion growth rates on log scale compared against </w:t>
      </w:r>
      <w:r>
        <w:t xml:space="preserve">data from </w:t>
      </w:r>
      <w:r w:rsidR="00DF38B7">
        <w:fldChar w:fldCharType="begin"/>
      </w:r>
      <w:r w:rsidR="00E51D6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Science","page":"604-617","volume":"53","issue":"2","DOI":"10.1016/j.corsci.2010.10.007","ISSN":"0010-938X","author":[{"family":"de la Fuente","given":"D."},{"family":"Díaz","given":"I."},{"family":"Simancas","given":"J."},{"family":"Chico","given":"B."},{"family":"Morcillo","given":"M."}],"issued":{"date-parts":[["2011",2]]}}}],"schema":"https://github.com/citation-style-language/schema/raw/master/csl-citation.json"} </w:instrText>
      </w:r>
      <w:r w:rsidR="00DF38B7">
        <w:fldChar w:fldCharType="separate"/>
      </w:r>
      <w:r w:rsidR="004A2E3A" w:rsidRPr="004A2E3A">
        <w:t>[12]</w:t>
      </w:r>
      <w:r w:rsidR="00DF38B7">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w:t>
      </w:r>
      <w:proofErr w:type="gramStart"/>
      <w:r>
        <w:t xml:space="preserve">a </w:t>
      </w:r>
      <m:oMath>
        <m:rad>
          <m:radPr>
            <m:degHide m:val="on"/>
            <m:ctrlPr>
              <w:rPr>
                <w:rFonts w:ascii="Cambria Math" w:hAnsi="Cambria Math"/>
                <w:i/>
              </w:rPr>
            </m:ctrlPr>
          </m:radPr>
          <m:deg/>
          <m:e>
            <m:r>
              <w:rPr>
                <w:rFonts w:ascii="Cambria Math" w:hAnsi="Cambria Math"/>
              </w:rPr>
              <m:t>t</m:t>
            </m:r>
          </m:e>
        </m:rad>
      </m:oMath>
      <w:r>
        <w:t xml:space="preserve"> dependence</w:t>
      </w:r>
      <w:proofErr w:type="gramEnd"/>
      <w:r>
        <w:t xml:space="preserv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DF38B7">
        <w:fldChar w:fldCharType="begin"/>
      </w:r>
      <w:r w:rsidR="00E51D6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date-parts":[["2010"]]}}}],"schema":"https://github.com/citation-style-language/schema/raw/master/csl-citation.json"} </w:instrText>
      </w:r>
      <w:r w:rsidR="00DF38B7">
        <w:fldChar w:fldCharType="separate"/>
      </w:r>
      <w:r w:rsidR="004A2E3A" w:rsidRPr="004A2E3A">
        <w:t>[13]</w:t>
      </w:r>
      <w:r w:rsidR="00DF38B7">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proofErr w:type="gramStart"/>
      <w:r>
        <w:t>and</w:t>
      </w:r>
      <w:proofErr w:type="gramEnd"/>
      <w:r>
        <w:t xml:space="preserve"> then apply this to the corrosion growth </w:t>
      </w:r>
      <w:proofErr w:type="spellStart"/>
      <w:r w:rsidR="00243613">
        <w:t>Eq</w:t>
      </w:r>
      <w:proofErr w:type="spellEnd"/>
      <w:r w:rsidR="00243613">
        <w:t>(19):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DF38B7" w:rsidRPr="00CF5B37">
        <w:rPr>
          <w:b/>
        </w:rPr>
        <w:fldChar w:fldCharType="begin"/>
      </w:r>
      <w:r w:rsidRPr="00CF5B37">
        <w:rPr>
          <w:b/>
        </w:rPr>
        <w:instrText xml:space="preserve"> SEQ Figure \* ARABIC </w:instrText>
      </w:r>
      <w:r w:rsidR="00DF38B7" w:rsidRPr="00CF5B37">
        <w:rPr>
          <w:b/>
        </w:rPr>
        <w:fldChar w:fldCharType="separate"/>
      </w:r>
      <w:r w:rsidR="00E04235">
        <w:rPr>
          <w:b/>
          <w:noProof/>
        </w:rPr>
        <w:t>15</w:t>
      </w:r>
      <w:r w:rsidR="00DF38B7"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DF38B7">
        <w:fldChar w:fldCharType="begin"/>
      </w:r>
      <w:r w:rsidR="00CF5B37">
        <w:instrText xml:space="preserve"> REF _Ref318103298 \h </w:instrText>
      </w:r>
      <w:r w:rsidR="00DF38B7">
        <w:fldChar w:fldCharType="separate"/>
      </w:r>
      <w:r w:rsidR="002C1485" w:rsidRPr="00E04190">
        <w:rPr>
          <w:b/>
        </w:rPr>
        <w:t xml:space="preserve">Figure </w:t>
      </w:r>
      <w:r w:rsidR="002C1485">
        <w:rPr>
          <w:b/>
          <w:noProof/>
        </w:rPr>
        <w:t>14</w:t>
      </w:r>
      <w:r w:rsidR="00DF38B7">
        <w:fldChar w:fldCharType="end"/>
      </w:r>
      <w:r>
        <w:t>, we can model this behavior by assuming an Ornstein-Uhlenbeck reversion-to-the-mean process.</w:t>
      </w:r>
      <w:r w:rsidR="00CF5B37">
        <w:t xml:space="preserve"> In </w:t>
      </w:r>
      <w:r w:rsidR="00DF38B7">
        <w:fldChar w:fldCharType="begin"/>
      </w:r>
      <w:r w:rsidR="00CF5B37">
        <w:instrText xml:space="preserve"> REF _Ref346525959 \h </w:instrText>
      </w:r>
      <w:r w:rsidR="00DF38B7">
        <w:fldChar w:fldCharType="separate"/>
      </w:r>
      <w:r w:rsidR="002C1485" w:rsidRPr="00CF5B37">
        <w:rPr>
          <w:b/>
        </w:rPr>
        <w:t xml:space="preserve">Figure </w:t>
      </w:r>
      <w:r w:rsidR="002C1485">
        <w:rPr>
          <w:b/>
          <w:noProof/>
        </w:rPr>
        <w:t>16</w:t>
      </w:r>
      <w:r w:rsidR="00DF38B7">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sidR="002C1485">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DF38B7" w:rsidRPr="00CF5B37">
        <w:rPr>
          <w:b/>
        </w:rPr>
        <w:fldChar w:fldCharType="begin"/>
      </w:r>
      <w:r w:rsidRPr="00CF5B37">
        <w:rPr>
          <w:b/>
        </w:rPr>
        <w:instrText xml:space="preserve"> SEQ Figure \* ARABIC </w:instrText>
      </w:r>
      <w:r w:rsidR="00DF38B7" w:rsidRPr="00CF5B37">
        <w:rPr>
          <w:b/>
        </w:rPr>
        <w:fldChar w:fldCharType="separate"/>
      </w:r>
      <w:r w:rsidR="00E04235">
        <w:rPr>
          <w:b/>
          <w:noProof/>
        </w:rPr>
        <w:t>16</w:t>
      </w:r>
      <w:r w:rsidR="00DF38B7"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rsidR="00DF38B7">
        <w:fldChar w:fldCharType="begin"/>
      </w:r>
      <w:r w:rsidR="00E51D67">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DF38B7">
        <w:fldChar w:fldCharType="separate"/>
      </w:r>
      <w:r w:rsidRPr="006130F0">
        <w:t>[6]</w:t>
      </w:r>
      <w:r w:rsidR="00DF38B7">
        <w:fldChar w:fldCharType="end"/>
      </w:r>
      <w:r w:rsidR="00DF38B7">
        <w:fldChar w:fldCharType="begin"/>
      </w:r>
      <w:r w:rsidR="00E51D67">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L"}],"issued":{"date-parts":[["2005"]]}}}],"schema":"https://github.com/citation-style-language/schema/raw/master/csl-citation.json"} </w:instrText>
      </w:r>
      <w:r w:rsidR="00DF38B7">
        <w:fldChar w:fldCharType="separate"/>
      </w:r>
      <w:r w:rsidRPr="00F43573">
        <w:t>[14]</w:t>
      </w:r>
      <w:r w:rsidR="00DF38B7">
        <w:fldChar w:fldCharType="end"/>
      </w:r>
      <w:r w:rsidR="00DF38B7">
        <w:fldChar w:fldCharType="begin"/>
      </w:r>
      <w:r w:rsidR="00E51D67">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W"}],"issued":{"date-parts":[["2012"]]}}}],"schema":"https://github.com/citation-style-language/schema/raw/master/csl-citation.json"} </w:instrText>
      </w:r>
      <w:r w:rsidR="00DF38B7">
        <w:fldChar w:fldCharType="separate"/>
      </w:r>
      <w:r w:rsidRPr="00F43573">
        <w:t>[15]</w:t>
      </w:r>
      <w:r w:rsidR="00DF38B7">
        <w:fldChar w:fldCharType="end"/>
      </w:r>
      <w:r w:rsidR="00DF38B7">
        <w:fldChar w:fldCharType="begin"/>
      </w:r>
      <w:r w:rsidR="00E51D67">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Geology","page":"23-33","volume":"85","issue":"1","ISSN":"0166-5162","author":[{"family":"Rutledge","given":"David"}],"issued":{"date-parts":[["2011"]]}}}],"schema":"https://github.com/citation-style-language/schema/raw/master/csl-citation.json"} </w:instrText>
      </w:r>
      <w:r w:rsidR="00DF38B7">
        <w:fldChar w:fldCharType="separate"/>
      </w:r>
      <w:r w:rsidRPr="00F43573">
        <w:t>[16]</w:t>
      </w:r>
      <w:r w:rsidR="00DF38B7">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rsidR="00DF38B7">
        <w:fldChar w:fldCharType="begin"/>
      </w:r>
      <w:r>
        <w:instrText xml:space="preserve"> REF _Ref350844905 \h </w:instrText>
      </w:r>
      <w:r w:rsidR="00DF38B7">
        <w:fldChar w:fldCharType="separate"/>
      </w:r>
      <w:r w:rsidR="002C1485" w:rsidRPr="009C343C">
        <w:rPr>
          <w:b/>
        </w:rPr>
        <w:t>Figure 17</w:t>
      </w:r>
      <w:r w:rsidR="00DF38B7">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DF38B7"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7216" stroked="f">
            <v:textbox style="mso-next-textbox:#_x0000_s1088" inset="0,0,0,0">
              <w:txbxContent>
                <w:p w:rsidR="00E745E3" w:rsidRPr="009C343C" w:rsidRDefault="00E745E3"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Pr>
                      <w:b/>
                      <w:noProof/>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E745E3" w:rsidRPr="009C343C" w:rsidRDefault="00E745E3"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E745E3" w:rsidRPr="0096644C" w:rsidRDefault="00E745E3"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E745E3" w:rsidRPr="00BD4E84" w:rsidRDefault="00E745E3" w:rsidP="00425807">
                      <w:pPr>
                        <w:rPr>
                          <w:b/>
                          <w:i/>
                          <w:sz w:val="36"/>
                          <w:szCs w:val="36"/>
                        </w:rPr>
                      </w:pPr>
                      <w:proofErr w:type="gramStart"/>
                      <w:r w:rsidRPr="00BD4E84">
                        <w:rPr>
                          <w:b/>
                          <w:i/>
                          <w:sz w:val="36"/>
                          <w:szCs w:val="36"/>
                        </w:rPr>
                        <w:t>x</w:t>
                      </w:r>
                      <w:proofErr w:type="gramEnd"/>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DF38B7" w:rsidP="00425807">
      <w:pPr>
        <w:pStyle w:val="Body"/>
      </w:pPr>
      <w:r>
        <w:fldChar w:fldCharType="begin"/>
      </w:r>
      <w:r w:rsidR="00425807">
        <w:instrText xml:space="preserve"> REF _Ref350845593 \h </w:instrText>
      </w:r>
      <w:r>
        <w:fldChar w:fldCharType="separate"/>
      </w:r>
      <w:r w:rsidR="002C1485" w:rsidRPr="000A357B">
        <w:rPr>
          <w:b/>
        </w:rPr>
        <w:t xml:space="preserve">Figure </w:t>
      </w:r>
      <w:r w:rsidR="002C1485">
        <w:rPr>
          <w:b/>
          <w:noProof/>
        </w:rPr>
        <w:t>18</w:t>
      </w:r>
      <w:r>
        <w:fldChar w:fldCharType="end"/>
      </w:r>
      <w:r w:rsidR="00425807">
        <w:t xml:space="preserve"> below shows the application of the dispersive diffusive flow derived in Eq. 12 to the cumulative production of a typical Bakken well </w:t>
      </w:r>
      <w:r>
        <w:fldChar w:fldCharType="begin"/>
      </w:r>
      <w:r w:rsidR="00E51D67">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date-parts":[["2012",10,15]]},"accessed":{"date-parts":[["2013",3,12]]}}}],"schema":"https://github.com/citation-style-language/schema/raw/master/csl-citation.json"} </w:instrText>
      </w:r>
      <w:r>
        <w:fldChar w:fldCharType="separate"/>
      </w:r>
      <w:r w:rsidR="00425807" w:rsidRPr="00F43573">
        <w:t>[17]</w:t>
      </w:r>
      <w:r>
        <w:fldChar w:fldCharType="end"/>
      </w:r>
      <w:r w:rsidR="00425807">
        <w:t>. The two parameters of the model, a median diffusion time and a scaling cumulative were adjusted to give the smallest residual error to the data.</w:t>
      </w:r>
    </w:p>
    <w:p w:rsidR="00425807" w:rsidRDefault="00425807" w:rsidP="00425807">
      <w:pPr>
        <w:pStyle w:val="HeadingRunIn"/>
        <w:jc w:val="center"/>
      </w:pPr>
      <w:r>
        <w:rPr>
          <w:noProof/>
        </w:rP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00DF38B7" w:rsidRPr="000A357B">
        <w:rPr>
          <w:b/>
        </w:rPr>
        <w:fldChar w:fldCharType="begin"/>
      </w:r>
      <w:r w:rsidRPr="000A357B">
        <w:rPr>
          <w:b/>
        </w:rPr>
        <w:instrText xml:space="preserve"> SEQ Figure \* ARABIC </w:instrText>
      </w:r>
      <w:r w:rsidR="00DF38B7" w:rsidRPr="000A357B">
        <w:rPr>
          <w:b/>
        </w:rPr>
        <w:fldChar w:fldCharType="separate"/>
      </w:r>
      <w:r w:rsidR="00E04235">
        <w:rPr>
          <w:b/>
          <w:noProof/>
        </w:rPr>
        <w:t>18</w:t>
      </w:r>
      <w:r w:rsidR="00DF38B7"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F45EAB">
            <w:pPr>
              <w:pStyle w:val="Body"/>
              <w:keepNext/>
              <w:widowControl w:val="0"/>
              <w:tabs>
                <w:tab w:val="left" w:pos="130"/>
              </w:tabs>
              <w:spacing w:before="120" w:line="280" w:lineRule="atLeast"/>
              <w:jc w:val="center"/>
              <w:rPr>
                <w:noProof/>
              </w:rPr>
            </w:pPr>
            <m:oMathPara>
              <m:oMath>
                <m:r>
                  <m:rPr>
                    <m:sty m:val="p"/>
                  </m:rP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τ</m:t>
                            </m:r>
                          </m:num>
                          <m:den>
                            <m:r>
                              <w:rPr>
                                <w:rFonts w:ascii="Cambria Math" w:hAnsi="Cambria Math"/>
                              </w:rPr>
                              <m:t>t</m:t>
                            </m:r>
                          </m:den>
                        </m:f>
                      </m:e>
                    </m:rad>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 xml:space="preserve">The model shown as Eq. 12 can be linearized to the following form, where </w:t>
      </w:r>
      <w:r w:rsidR="00A457C0">
        <w:rPr>
          <w:i/>
          <w:noProof/>
        </w:rPr>
        <w:t>P</w:t>
      </w:r>
      <w:r w:rsidRPr="00787FAA">
        <w:rPr>
          <w:i/>
          <w:noProof/>
        </w:rPr>
        <w:t>(t)</w:t>
      </w:r>
      <w:r>
        <w:rPr>
          <w:noProof/>
        </w:rPr>
        <w:t xml:space="preserve"> indicates </w:t>
      </w:r>
      <w:r w:rsidR="00A457C0">
        <w:rPr>
          <w:noProof/>
        </w:rPr>
        <w:t xml:space="preserve">cumulative </w:t>
      </w:r>
      <w:r>
        <w:rPr>
          <w:noProof/>
        </w:rPr>
        <w:t xml:space="preserve">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DF38B7" w:rsidP="003C19B8">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P</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00DF38B7" w:rsidRPr="00787FAA">
        <w:rPr>
          <w:b/>
        </w:rPr>
        <w:fldChar w:fldCharType="begin"/>
      </w:r>
      <w:r w:rsidRPr="00787FAA">
        <w:rPr>
          <w:b/>
        </w:rPr>
        <w:instrText xml:space="preserve"> SEQ Figure \* ARABIC </w:instrText>
      </w:r>
      <w:r w:rsidR="00DF38B7" w:rsidRPr="00787FAA">
        <w:rPr>
          <w:b/>
        </w:rPr>
        <w:fldChar w:fldCharType="separate"/>
      </w:r>
      <w:r w:rsidR="00E04235">
        <w:rPr>
          <w:b/>
          <w:noProof/>
        </w:rPr>
        <w:t>19</w:t>
      </w:r>
      <w:r w:rsidR="00DF38B7"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sidR="00DF38B7">
        <w:rPr>
          <w:noProof/>
        </w:rPr>
        <w:fldChar w:fldCharType="begin"/>
      </w:r>
      <w:r w:rsidR="00E51D67">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Presentation","URL":"https://www.dmr.nd.gov/oilgas/presentations/WBPC2011Activity.pdf","author":[{"family":"Hvinden","given":"Dave"}],"accessed":{"date-parts":[["2013",3,12]]}}}],"schema":"https://github.com/citation-style-language/schema/raw/master/csl-citation.json"} </w:instrText>
      </w:r>
      <w:r w:rsidR="00DF38B7">
        <w:rPr>
          <w:noProof/>
        </w:rPr>
        <w:fldChar w:fldCharType="separate"/>
      </w:r>
      <w:r w:rsidRPr="00F43573">
        <w:t>[18]</w:t>
      </w:r>
      <w:r w:rsidR="00DF38B7">
        <w:rPr>
          <w:noProof/>
        </w:rPr>
        <w:fldChar w:fldCharType="end"/>
      </w:r>
      <w:r>
        <w:rPr>
          <w:noProof/>
        </w:rPr>
        <w:t xml:space="preserve"> does not show as good agrement with the classical dispersed diffusion model (see </w:t>
      </w:r>
      <w:r w:rsidR="00DF38B7">
        <w:rPr>
          <w:noProof/>
        </w:rPr>
        <w:fldChar w:fldCharType="begin"/>
      </w:r>
      <w:r>
        <w:rPr>
          <w:noProof/>
        </w:rPr>
        <w:instrText xml:space="preserve"> REF _Ref350848330 \h </w:instrText>
      </w:r>
      <w:r w:rsidR="00DF38B7">
        <w:rPr>
          <w:noProof/>
        </w:rPr>
      </w:r>
      <w:r w:rsidR="00DF38B7">
        <w:rPr>
          <w:noProof/>
        </w:rPr>
        <w:fldChar w:fldCharType="separate"/>
      </w:r>
      <w:r w:rsidR="002C1485" w:rsidRPr="0041478A">
        <w:rPr>
          <w:b/>
        </w:rPr>
        <w:t xml:space="preserve">Figure </w:t>
      </w:r>
      <w:r w:rsidR="002C1485">
        <w:rPr>
          <w:b/>
          <w:noProof/>
        </w:rPr>
        <w:t>20</w:t>
      </w:r>
      <w:r w:rsidR="00DF38B7">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 xml:space="preserve">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w:t>
      </w:r>
      <w:r>
        <w:rPr>
          <w:noProof/>
        </w:rPr>
        <w:lastRenderedPageBreak/>
        <w:t>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00DF38B7" w:rsidRPr="0041478A">
        <w:rPr>
          <w:b/>
        </w:rPr>
        <w:fldChar w:fldCharType="begin"/>
      </w:r>
      <w:r w:rsidRPr="0041478A">
        <w:rPr>
          <w:b/>
        </w:rPr>
        <w:instrText xml:space="preserve"> SEQ Figure \* ARABIC </w:instrText>
      </w:r>
      <w:r w:rsidR="00DF38B7" w:rsidRPr="0041478A">
        <w:rPr>
          <w:b/>
        </w:rPr>
        <w:fldChar w:fldCharType="separate"/>
      </w:r>
      <w:r w:rsidR="00E04235">
        <w:rPr>
          <w:b/>
          <w:noProof/>
        </w:rPr>
        <w:t>20</w:t>
      </w:r>
      <w:r w:rsidR="00DF38B7"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FD0C7B" w:rsidRDefault="00425807" w:rsidP="00FD0C7B">
      <w:pPr>
        <w:pStyle w:val="Body"/>
      </w:pPr>
      <w:r>
        <w:rPr>
          <w:noProof/>
        </w:rPr>
        <w:t>Besides oil</w:t>
      </w:r>
      <w:r w:rsidR="00FD0C7B">
        <w:rPr>
          <w:noProof/>
        </w:rPr>
        <w:t>,</w:t>
      </w:r>
      <w:r>
        <w:rPr>
          <w:noProof/>
        </w:rPr>
        <w:t xml:space="preserve"> this model </w:t>
      </w:r>
      <w:r w:rsidR="00FD0C7B">
        <w:rPr>
          <w:noProof/>
        </w:rPr>
        <w:t>has applicability to hydrolically fractured natural gas production, as that</w:t>
      </w:r>
      <w:r w:rsidR="00816C9F">
        <w:rPr>
          <w:noProof/>
        </w:rPr>
        <w:t xml:space="preserve"> it</w:t>
      </w:r>
      <w:r w:rsidR="00FD0C7B">
        <w:rPr>
          <w:noProof/>
        </w:rPr>
        <w:t xml:space="preserve"> likely follows a similar diffusion process</w:t>
      </w:r>
      <w:r w:rsidR="00816C9F">
        <w:rPr>
          <w:noProof/>
        </w:rPr>
        <w:t xml:space="preserve"> as for oxide and corrosion growth. This is a single impulse response profile.</w:t>
      </w:r>
      <w:r w:rsidR="00FD0C7B">
        <w:rPr>
          <w:noProof/>
        </w:rPr>
        <w:t xml:space="preserve"> A typical decline curve from </w:t>
      </w:r>
      <w:r w:rsidR="001171C0">
        <w:rPr>
          <w:noProof/>
        </w:rPr>
        <w:t>a</w:t>
      </w:r>
      <w:r w:rsidR="00A7523A">
        <w:rPr>
          <w:noProof/>
        </w:rPr>
        <w:t xml:space="preserve"> set of</w:t>
      </w:r>
      <w:r w:rsidR="001171C0">
        <w:rPr>
          <w:noProof/>
        </w:rPr>
        <w:t xml:space="preserve"> </w:t>
      </w:r>
      <w:r w:rsidR="00FD0C7B">
        <w:rPr>
          <w:noProof/>
        </w:rPr>
        <w:t>shale gas well</w:t>
      </w:r>
      <w:r w:rsidR="00A7523A">
        <w:rPr>
          <w:noProof/>
        </w:rPr>
        <w:t>s</w:t>
      </w:r>
      <w:r w:rsidR="00FD0C7B">
        <w:rPr>
          <w:noProof/>
        </w:rPr>
        <w:t xml:space="preserve"> is shown in </w:t>
      </w:r>
      <w:r w:rsidR="00DF38B7">
        <w:rPr>
          <w:noProof/>
        </w:rPr>
        <w:fldChar w:fldCharType="begin"/>
      </w:r>
      <w:r w:rsidR="00FD0C7B">
        <w:rPr>
          <w:noProof/>
        </w:rPr>
        <w:instrText xml:space="preserve"> REF _Ref350948011 \h </w:instrText>
      </w:r>
      <w:r w:rsidR="00DF38B7">
        <w:rPr>
          <w:noProof/>
        </w:rPr>
      </w:r>
      <w:r w:rsidR="00DF38B7">
        <w:rPr>
          <w:noProof/>
        </w:rPr>
        <w:fldChar w:fldCharType="separate"/>
      </w:r>
      <w:r w:rsidR="00892B43" w:rsidRPr="00892B43">
        <w:rPr>
          <w:b/>
        </w:rPr>
        <w:t xml:space="preserve">Figure </w:t>
      </w:r>
      <w:r w:rsidR="00892B43" w:rsidRPr="00892B43">
        <w:rPr>
          <w:b/>
          <w:noProof/>
        </w:rPr>
        <w:t>21</w:t>
      </w:r>
      <w:r w:rsidR="00DF38B7">
        <w:rPr>
          <w:noProof/>
        </w:rPr>
        <w:fldChar w:fldCharType="end"/>
      </w:r>
      <w:r w:rsidR="00FD0C7B">
        <w:rPr>
          <w:noProof/>
        </w:rPr>
        <w:t xml:space="preserve"> </w:t>
      </w:r>
      <w:r>
        <w:rPr>
          <w:noProof/>
        </w:rPr>
        <w:t xml:space="preserve">(see page 59 of </w:t>
      </w:r>
      <w:r w:rsidR="00DF38B7">
        <w:rPr>
          <w:noProof/>
        </w:rPr>
        <w:fldChar w:fldCharType="begin"/>
      </w:r>
      <w:r w:rsidR="00E51D67">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Abundance?","URL":"http://www.postcarbon.org/reports/DBD-report-FINAL.pdf","author":[{"family":"Hughes","given":"JD"}],"accessed":{"date-parts":[["2013",2,25]]}}}],"schema":"https://github.com/citation-style-language/schema/raw/master/csl-citation.json"} </w:instrText>
      </w:r>
      <w:r w:rsidR="00DF38B7">
        <w:rPr>
          <w:noProof/>
        </w:rPr>
        <w:fldChar w:fldCharType="separate"/>
      </w:r>
      <w:r w:rsidRPr="00E87408">
        <w:t>[19]</w:t>
      </w:r>
      <w:r w:rsidR="00DF38B7">
        <w:rPr>
          <w:noProof/>
        </w:rPr>
        <w:fldChar w:fldCharType="end"/>
      </w:r>
      <w:r w:rsidR="00044D84">
        <w:rPr>
          <w:noProo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608"/>
        <w:gridCol w:w="3968"/>
      </w:tblGrid>
      <w:tr w:rsidR="00FD0C7B" w:rsidTr="00F45EAB">
        <w:tc>
          <w:tcPr>
            <w:tcW w:w="0" w:type="auto"/>
          </w:tcPr>
          <w:p w:rsidR="00FD0C7B" w:rsidRDefault="00F45EAB" w:rsidP="00425807">
            <w:pPr>
              <w:pStyle w:val="Body"/>
              <w:keepNext/>
              <w:jc w:val="center"/>
            </w:pPr>
            <w:r w:rsidRPr="00F45EAB">
              <w:rPr>
                <w:noProof/>
              </w:rPr>
              <w:drawing>
                <wp:inline distT="0" distB="0" distL="0" distR="0">
                  <wp:extent cx="3409950" cy="2286000"/>
                  <wp:effectExtent l="0" t="19050" r="76200" b="57150"/>
                  <wp:docPr id="29"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0" w:type="auto"/>
          </w:tcPr>
          <w:p w:rsidR="00F45EAB" w:rsidRPr="003C19B8" w:rsidRDefault="00F45EAB" w:rsidP="00425807">
            <w:pPr>
              <w:pStyle w:val="Body"/>
              <w:keepNext/>
              <w:jc w:val="center"/>
              <w:rPr>
                <w:i/>
              </w:rPr>
            </w:pPr>
            <w:r w:rsidRPr="003C19B8">
              <w:rPr>
                <w:i/>
              </w:rPr>
              <w:t>Data source</w:t>
            </w:r>
          </w:p>
          <w:p w:rsidR="00FD0C7B" w:rsidRDefault="00F45EAB" w:rsidP="00425807">
            <w:pPr>
              <w:pStyle w:val="Body"/>
              <w:keepNext/>
              <w:jc w:val="center"/>
            </w:pPr>
            <w:r w:rsidRPr="00F45EAB">
              <w:rPr>
                <w:noProof/>
              </w:rPr>
              <w:drawing>
                <wp:inline distT="0" distB="0" distL="0" distR="0">
                  <wp:extent cx="2406728" cy="1837266"/>
                  <wp:effectExtent l="19050" t="0" r="0" b="0"/>
                  <wp:docPr id="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srcRect/>
                          <a:stretch>
                            <a:fillRect/>
                          </a:stretch>
                        </pic:blipFill>
                        <pic:spPr bwMode="auto">
                          <a:xfrm>
                            <a:off x="0" y="0"/>
                            <a:ext cx="2409942" cy="1839720"/>
                          </a:xfrm>
                          <a:prstGeom prst="rect">
                            <a:avLst/>
                          </a:prstGeom>
                          <a:noFill/>
                          <a:ln w="9525">
                            <a:noFill/>
                            <a:miter lim="800000"/>
                            <a:headEnd/>
                            <a:tailEnd/>
                          </a:ln>
                        </pic:spPr>
                      </pic:pic>
                    </a:graphicData>
                  </a:graphic>
                </wp:inline>
              </w:drawing>
            </w:r>
          </w:p>
        </w:tc>
      </w:tr>
    </w:tbl>
    <w:p w:rsidR="00425807" w:rsidRDefault="00425807" w:rsidP="00425807">
      <w:pPr>
        <w:pStyle w:val="Caption"/>
        <w:jc w:val="center"/>
      </w:pPr>
      <w:bookmarkStart w:id="19" w:name="_Ref350948011"/>
      <w:r w:rsidRPr="00892B43">
        <w:rPr>
          <w:b/>
        </w:rPr>
        <w:t xml:space="preserve">Figure </w:t>
      </w:r>
      <w:r w:rsidR="00DF38B7" w:rsidRPr="00892B43">
        <w:rPr>
          <w:b/>
        </w:rPr>
        <w:fldChar w:fldCharType="begin"/>
      </w:r>
      <w:r w:rsidR="00D40102" w:rsidRPr="00892B43">
        <w:rPr>
          <w:b/>
        </w:rPr>
        <w:instrText xml:space="preserve"> SEQ Figure \* ARABIC </w:instrText>
      </w:r>
      <w:r w:rsidR="00DF38B7" w:rsidRPr="00892B43">
        <w:rPr>
          <w:b/>
        </w:rPr>
        <w:fldChar w:fldCharType="separate"/>
      </w:r>
      <w:r w:rsidR="00E04235">
        <w:rPr>
          <w:b/>
          <w:noProof/>
        </w:rPr>
        <w:t>21</w:t>
      </w:r>
      <w:r w:rsidR="00DF38B7" w:rsidRPr="00892B43">
        <w:rPr>
          <w:b/>
        </w:rPr>
        <w:fldChar w:fldCharType="end"/>
      </w:r>
      <w:bookmarkEnd w:id="19"/>
      <w:r>
        <w:t>: Typ</w:t>
      </w:r>
      <w:r w:rsidR="00FD0C7B">
        <w:t>ical</w:t>
      </w:r>
      <w:r>
        <w:t xml:space="preserve"> decline curve for Barnett shale gas wells, based on </w:t>
      </w:r>
      <w:r w:rsidR="00F45EAB">
        <w:t xml:space="preserve">the last five years of </w:t>
      </w:r>
      <w:r>
        <w:t>data from</w:t>
      </w:r>
      <w:r w:rsidR="00DF38B7">
        <w:fldChar w:fldCharType="begin"/>
      </w:r>
      <w:r w:rsidR="00E51D67">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Abundance?","URL":"http://www.postcarbon.org/reports/DBD-report-FINAL.pdf","author":[{"family":"Hughes","given":"JD"}],"accessed":{"date-parts":[["2013",2,25]]}}}],"schema":"https://github.com/citation-style-language/schema/raw/master/csl-citation.json"} </w:instrText>
      </w:r>
      <w:r w:rsidR="00DF38B7">
        <w:fldChar w:fldCharType="separate"/>
      </w:r>
      <w:r w:rsidRPr="00E87408">
        <w:t>[19]</w:t>
      </w:r>
      <w:r w:rsidR="00DF38B7">
        <w:fldChar w:fldCharType="end"/>
      </w:r>
      <w:r w:rsidR="00386D38">
        <w:t xml:space="preserve">. </w:t>
      </w:r>
      <w:r w:rsidR="00F45EAB">
        <w:t xml:space="preserve">  </w:t>
      </w:r>
      <w:r w:rsidR="00386D38">
        <w:t xml:space="preserve">From the fit to the curve, production may have started </w:t>
      </w:r>
      <w:r w:rsidR="001D14A3">
        <w:t xml:space="preserve">on average </w:t>
      </w:r>
      <w:r w:rsidR="00386D38">
        <w:t xml:space="preserve">3 months prior </w:t>
      </w:r>
      <w:r w:rsidR="00F45EAB">
        <w:t xml:space="preserve">to the first month </w:t>
      </w:r>
      <w:r w:rsidR="001D14A3">
        <w:t>plotted</w:t>
      </w:r>
      <w:r w:rsidR="00386D38">
        <w:t>.</w:t>
      </w:r>
    </w:p>
    <w:p w:rsidR="003C19B8" w:rsidRDefault="003C19B8" w:rsidP="003C19B8">
      <w:pPr>
        <w:pStyle w:val="Body"/>
        <w:rPr>
          <w:noProof/>
        </w:rPr>
      </w:pPr>
      <w:r>
        <w:rPr>
          <w:noProof/>
        </w:rPr>
        <w:lastRenderedPageBreak/>
        <w:t xml:space="preserve">The data source description states that the numbers were taken from the most recent 5 years of production. Since we do not know the start date, we add a term </w:t>
      </w:r>
      <w:r w:rsidRPr="005768B8">
        <w:rPr>
          <w:b/>
          <w:i/>
          <w:noProof/>
        </w:rPr>
        <w:t>t</w:t>
      </w:r>
      <w:r w:rsidRPr="005768B8">
        <w:rPr>
          <w:b/>
          <w:i/>
          <w:noProof/>
          <w:vertAlign w:val="subscript"/>
        </w:rPr>
        <w:t>0</w:t>
      </w:r>
      <w:r>
        <w:rPr>
          <w:noProof/>
        </w:rPr>
        <w:t xml:space="preserve"> to indicate this uncertainty.  </w:t>
      </w:r>
      <w:r w:rsidR="00A457C0">
        <w:rPr>
          <w:noProof/>
        </w:rPr>
        <w:t>The instantaneous production is the derivative of the cumulative:</w:t>
      </w:r>
      <w:r>
        <w:rPr>
          <w:noProof/>
        </w:rPr>
        <w:t xml:space="preserve"> </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F45EAB" w:rsidTr="00216F9C">
        <w:trPr>
          <w:trHeight w:val="343"/>
        </w:trPr>
        <w:tc>
          <w:tcPr>
            <w:tcW w:w="8576" w:type="dxa"/>
          </w:tcPr>
          <w:p w:rsidR="00F45EAB" w:rsidRDefault="00A457C0" w:rsidP="005768B8">
            <w:pPr>
              <w:pStyle w:val="Body"/>
              <w:keepNext/>
              <w:widowControl w:val="0"/>
              <w:tabs>
                <w:tab w:val="left" w:pos="130"/>
              </w:tabs>
              <w:spacing w:before="120" w:line="280" w:lineRule="atLeast"/>
              <w:jc w:val="center"/>
              <w:rPr>
                <w:noProof/>
              </w:rPr>
            </w:pPr>
            <m:oMathPara>
              <m:oMath>
                <m:r>
                  <w:rPr>
                    <w:rFonts w:ascii="Cambria Math" w:hAnsi="Cambria Math"/>
                  </w:rPr>
                  <m:t>p(t)=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0</m:t>
                        </m:r>
                      </m:sub>
                    </m:sSub>
                  </m:num>
                  <m:den>
                    <m:r>
                      <w:rPr>
                        <w:rFonts w:ascii="Cambria Math" w:hAnsi="Cambria Math"/>
                      </w:rPr>
                      <m:t>2</m:t>
                    </m:r>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den>
                </m:f>
                <m:r>
                  <w:rPr>
                    <w:rFonts w:ascii="Cambria Math" w:hAnsi="Cambria Math"/>
                  </w:rPr>
                  <m:t>∙</m:t>
                </m:r>
                <m:f>
                  <m:fPr>
                    <m:ctrlPr>
                      <w:rPr>
                        <w:rFonts w:ascii="Cambria Math" w:hAnsi="Cambria Math"/>
                      </w:rPr>
                    </m:ctrlPr>
                  </m:fPr>
                  <m:num>
                    <m:rad>
                      <m:radPr>
                        <m:degHide m:val="on"/>
                        <m:ctrlPr>
                          <w:rPr>
                            <w:rFonts w:ascii="Cambria Math" w:hAnsi="Cambria Math"/>
                          </w:rPr>
                        </m:ctrlPr>
                      </m:radPr>
                      <m:deg/>
                      <m:e>
                        <m:r>
                          <w:rPr>
                            <w:rFonts w:ascii="Cambria Math" w:hAnsi="Cambria Math"/>
                          </w:rPr>
                          <m:t>τ</m:t>
                        </m:r>
                      </m:e>
                    </m:rad>
                  </m:num>
                  <m:den>
                    <m:sSup>
                      <m:sSupPr>
                        <m:ctrlPr>
                          <w:rPr>
                            <w:rFonts w:ascii="Cambria Math" w:hAnsi="Cambria Math"/>
                            <w:i/>
                          </w:rPr>
                        </m:ctrlPr>
                      </m:sSupPr>
                      <m:e>
                        <m:d>
                          <m:dPr>
                            <m:ctrlPr>
                              <w:rPr>
                                <w:rFonts w:ascii="Cambria Math" w:hAnsi="Cambria Math"/>
                                <w:i/>
                              </w:rPr>
                            </m:ctrlPr>
                          </m:dPr>
                          <m:e>
                            <m:rad>
                              <m:radPr>
                                <m:degHide m:val="on"/>
                                <m:ctrlPr>
                                  <w:rPr>
                                    <w:rFonts w:ascii="Cambria Math" w:hAnsi="Cambria Math"/>
                                    <w:i/>
                                  </w:rPr>
                                </m:ctrlPr>
                              </m:radPr>
                              <m:deg/>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rad>
                            <m:r>
                              <w:rPr>
                                <w:rFonts w:ascii="Cambria Math" w:hAnsi="Cambria Math"/>
                              </w:rPr>
                              <m:t>+</m:t>
                            </m:r>
                            <m:rad>
                              <m:radPr>
                                <m:degHide m:val="on"/>
                                <m:ctrlPr>
                                  <w:rPr>
                                    <w:rFonts w:ascii="Cambria Math" w:hAnsi="Cambria Math"/>
                                  </w:rPr>
                                </m:ctrlPr>
                              </m:radPr>
                              <m:deg/>
                              <m:e>
                                <m:r>
                                  <w:rPr>
                                    <w:rFonts w:ascii="Cambria Math" w:hAnsi="Cambria Math"/>
                                  </w:rPr>
                                  <m:t>τ</m:t>
                                </m:r>
                              </m:e>
                            </m:rad>
                          </m:e>
                        </m:d>
                      </m:e>
                      <m:sup>
                        <m:r>
                          <w:rPr>
                            <w:rFonts w:ascii="Cambria Math" w:hAnsi="Cambria Math"/>
                          </w:rPr>
                          <m:t>2</m:t>
                        </m:r>
                      </m:sup>
                    </m:sSup>
                  </m:den>
                </m:f>
              </m:oMath>
            </m:oMathPara>
          </w:p>
        </w:tc>
        <w:tc>
          <w:tcPr>
            <w:tcW w:w="851" w:type="dxa"/>
          </w:tcPr>
          <w:p w:rsidR="00F45EAB" w:rsidRDefault="00F45EAB" w:rsidP="00216F9C">
            <w:pPr>
              <w:pStyle w:val="Body"/>
              <w:keepNext/>
              <w:widowControl w:val="0"/>
              <w:tabs>
                <w:tab w:val="left" w:pos="130"/>
              </w:tabs>
              <w:spacing w:before="120" w:line="280" w:lineRule="atLeast"/>
              <w:jc w:val="center"/>
              <w:rPr>
                <w:noProof/>
              </w:rPr>
            </w:pPr>
          </w:p>
        </w:tc>
      </w:tr>
    </w:tbl>
    <w:p w:rsidR="00A457C0" w:rsidRDefault="00A457C0" w:rsidP="00425807">
      <w:pPr>
        <w:pStyle w:val="Body"/>
        <w:rPr>
          <w:noProof/>
        </w:rPr>
      </w:pPr>
      <w:r>
        <w:rPr>
          <w:noProof/>
        </w:rPr>
        <w:t xml:space="preserve">As a best fit, the median is </w:t>
      </w:r>
      <w:r w:rsidR="00346D83">
        <w:rPr>
          <w:noProof/>
        </w:rPr>
        <w:t xml:space="preserve">203 months or 16.9 years and </w:t>
      </w:r>
      <w:r w:rsidR="00346D83" w:rsidRPr="005768B8">
        <w:rPr>
          <w:b/>
          <w:i/>
          <w:noProof/>
        </w:rPr>
        <w:t>t</w:t>
      </w:r>
      <w:r w:rsidR="00346D83" w:rsidRPr="005768B8">
        <w:rPr>
          <w:b/>
          <w:i/>
          <w:noProof/>
          <w:vertAlign w:val="subscript"/>
        </w:rPr>
        <w:t>0</w:t>
      </w:r>
      <w:r w:rsidR="00346D83">
        <w:rPr>
          <w:noProof/>
        </w:rPr>
        <w:t xml:space="preserve"> is 3 months, with</w:t>
      </w:r>
      <w:r w:rsidR="00346D83" w:rsidRPr="001171C0">
        <w:rPr>
          <w:b/>
          <w:i/>
          <w:noProof/>
        </w:rPr>
        <w:t xml:space="preserve"> n</w:t>
      </w:r>
      <w:r w:rsidR="00346D83" w:rsidRPr="001171C0">
        <w:rPr>
          <w:b/>
          <w:i/>
          <w:noProof/>
          <w:vertAlign w:val="subscript"/>
        </w:rPr>
        <w:t>0</w:t>
      </w:r>
      <w:r w:rsidR="00346D83">
        <w:rPr>
          <w:noProof/>
        </w:rPr>
        <w:t xml:space="preserve"> = </w:t>
      </w:r>
      <w:r w:rsidR="001171C0">
        <w:rPr>
          <w:noProof/>
        </w:rPr>
        <w:t>3.7 trillion ft</w:t>
      </w:r>
      <w:r w:rsidR="001171C0" w:rsidRPr="001171C0">
        <w:rPr>
          <w:noProof/>
          <w:vertAlign w:val="superscript"/>
        </w:rPr>
        <w:t>3</w:t>
      </w:r>
      <w:r w:rsidR="00346D83">
        <w:rPr>
          <w:noProof/>
        </w:rPr>
        <w:t>.</w:t>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sidR="00DF38B7">
        <w:rPr>
          <w:noProof/>
        </w:rPr>
        <w:fldChar w:fldCharType="begin"/>
      </w:r>
      <w:r w:rsidR="00E51D67">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20013"},"accessed":{"date-parts":[["2013",3,5]]}}}],"schema":"https://github.com/citation-style-language/schema/raw/master/csl-citation.json"} </w:instrText>
      </w:r>
      <w:r w:rsidR="00DF38B7">
        <w:rPr>
          <w:noProof/>
        </w:rPr>
        <w:fldChar w:fldCharType="separate"/>
      </w:r>
      <w:r w:rsidRPr="00E87408">
        <w:t>[20]</w:t>
      </w:r>
      <w:r w:rsidR="00DF38B7">
        <w:rPr>
          <w:noProof/>
        </w:rPr>
        <w:fldChar w:fldCharType="end"/>
      </w:r>
      <w:r>
        <w:t>.</w:t>
      </w:r>
      <w:r w:rsidR="005768B8">
        <w:t xml:space="preserve"> This agrees with the above formula for small times.</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finitely constrained resource </w:t>
      </w:r>
      <w:r w:rsidR="00DF38B7">
        <w:rPr>
          <w:noProof/>
        </w:rPr>
        <w:fldChar w:fldCharType="begin"/>
      </w:r>
      <w:r w:rsidR="00E51D67">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DF38B7">
        <w:rPr>
          <w:noProof/>
        </w:rPr>
        <w:fldChar w:fldCharType="separate"/>
      </w:r>
      <w:r w:rsidRPr="00DD3888">
        <w:t>[6]</w:t>
      </w:r>
      <w:r w:rsidR="00DF38B7">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sidR="00DF38B7">
        <w:rPr>
          <w:noProof/>
        </w:rPr>
        <w:fldChar w:fldCharType="begin"/>
      </w:r>
      <w:r w:rsidR="00E51D67">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Queen”?","URL":"http://www.theoildrum.com/node/9506","author":[{"family":"Likvern","given":"Rune"}],"accessed":{"date-parts":[["2013",3,12]]}}}],"schema":"https://github.com/citation-style-language/schema/raw/master/csl-citation.json"} </w:instrText>
      </w:r>
      <w:r w:rsidR="00DF38B7">
        <w:rPr>
          <w:noProof/>
        </w:rPr>
        <w:fldChar w:fldCharType="separate"/>
      </w:r>
      <w:r w:rsidRPr="00E87408">
        <w:t>[21]</w:t>
      </w:r>
      <w:r w:rsidR="00DF38B7">
        <w:rPr>
          <w:noProof/>
        </w:rPr>
        <w:fldChar w:fldCharType="end"/>
      </w:r>
      <w:r w:rsidR="00DF38B7">
        <w:rPr>
          <w:noProof/>
        </w:rPr>
        <w:fldChar w:fldCharType="begin"/>
      </w:r>
      <w:r w:rsidR="00E51D67">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Pierrehumbert","given":""}],"accessed":{"date-parts":[["2013",2,17]]}}}],"schema":"https://github.com/citation-style-language/schema/raw/master/csl-citation.json"} </w:instrText>
      </w:r>
      <w:r w:rsidR="00DF38B7">
        <w:rPr>
          <w:noProof/>
        </w:rPr>
        <w:fldChar w:fldCharType="separate"/>
      </w:r>
      <w:r w:rsidRPr="00E87408">
        <w:t>[22]</w:t>
      </w:r>
      <w:r w:rsidR="00DF38B7">
        <w:rPr>
          <w:noProof/>
        </w:rPr>
        <w:fldChar w:fldCharType="end"/>
      </w:r>
      <w:r w:rsidR="00DF38B7">
        <w:rPr>
          <w:noProof/>
        </w:rPr>
        <w:fldChar w:fldCharType="begin"/>
      </w:r>
      <w:r w:rsidR="00E51D67">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models","URL":"http://oilpeakclimate.blogspot.com/2012/12/quick-update-to-tight-oil-models.html","author":[{"family":"Coyne","given":"D"}],"accessed":{"date-parts":[["2013",3,12]]}}}],"schema":"https://github.com/citation-style-language/schema/raw/master/csl-citation.json"} </w:instrText>
      </w:r>
      <w:r w:rsidR="00DF38B7">
        <w:rPr>
          <w:noProof/>
        </w:rPr>
        <w:fldChar w:fldCharType="separate"/>
      </w:r>
      <w:r w:rsidRPr="00E87408">
        <w:t>[23]</w:t>
      </w:r>
      <w:r w:rsidR="00DF38B7">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sidR="00DF38B7">
        <w:rPr>
          <w:noProof/>
        </w:rPr>
        <w:fldChar w:fldCharType="begin"/>
      </w:r>
      <w:r w:rsidR="00E51D67">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temperature","container-title":"Science","page":"356-359","volume":"330","issue":"6002","ISSN":"0036-8075","journalAbbreviation":"Science","author":[{"family":"Lacis","given":"Andrew A"},{"family":"Schmidt","given":"Gavin A"},{"family":"Rind","given":"David"},{"family":"Ruedy","given":"Reto A"}],"issued":{"date-parts":[["2010"]]}}}],"schema":"https://github.com/citation-style-language/schema/raw/master/csl-citation.json"} </w:instrText>
      </w:r>
      <w:r w:rsidR="00DF38B7">
        <w:rPr>
          <w:noProof/>
        </w:rPr>
        <w:fldChar w:fldCharType="separate"/>
      </w:r>
      <w:r w:rsidRPr="00E87408">
        <w:t>[24]</w:t>
      </w:r>
      <w:r w:rsidR="00DF38B7">
        <w:rPr>
          <w:noProof/>
        </w:rPr>
        <w:fldChar w:fldCharType="end"/>
      </w:r>
      <w:r w:rsidR="00DF38B7">
        <w:rPr>
          <w:noProof/>
        </w:rPr>
        <w:fldChar w:fldCharType="begin"/>
      </w:r>
      <w:r w:rsidR="00E51D67">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Research","volume":"115","issue":"D20","source":"CrossRef","URL":"http://www.agu.org/pubs/crossref/2010/2010JD014287.shtml","DOI":"10.1029/2010JD014287","ISSN":"0148-0227","author":[{"family":"Schmidt","given":"Gavin A."},{"family":"Ruedy","given":"Reto A."},{"family":"Miller","given":"Ron L."},{"family":"Lacis","given":"Andy A."}],"issued":{"date-parts":[["2010",10,16]]},"accessed":{"date-parts":[["2012",8,22]]}}}],"schema":"https://github.com/citation-style-language/schema/raw/master/csl-citation.json"} </w:instrText>
      </w:r>
      <w:r w:rsidR="00DF38B7">
        <w:rPr>
          <w:noProof/>
        </w:rPr>
        <w:fldChar w:fldCharType="separate"/>
      </w:r>
      <w:r w:rsidRPr="00E87408">
        <w:t>[25]</w:t>
      </w:r>
      <w:r w:rsidR="00DF38B7">
        <w:rPr>
          <w:noProof/>
        </w:rPr>
        <w:fldChar w:fldCharType="end"/>
      </w:r>
      <w:r>
        <w:rPr>
          <w:noProof/>
        </w:rPr>
        <w:t xml:space="preserve">.  </w:t>
      </w:r>
      <w:r w:rsidR="00DF38B7">
        <w:rPr>
          <w:noProof/>
        </w:rPr>
        <w:fldChar w:fldCharType="begin"/>
      </w:r>
      <w:r>
        <w:rPr>
          <w:noProof/>
        </w:rPr>
        <w:instrText xml:space="preserve"> REF _Ref350850662 \h </w:instrText>
      </w:r>
      <w:r w:rsidR="00DF38B7">
        <w:rPr>
          <w:noProof/>
        </w:rPr>
      </w:r>
      <w:r w:rsidR="00DF38B7">
        <w:rPr>
          <w:noProof/>
        </w:rPr>
        <w:fldChar w:fldCharType="separate"/>
      </w:r>
      <w:r w:rsidR="002C1485" w:rsidRPr="00BD037A">
        <w:rPr>
          <w:b/>
        </w:rPr>
        <w:t xml:space="preserve">Figure </w:t>
      </w:r>
      <w:r w:rsidR="002C1485">
        <w:rPr>
          <w:b/>
          <w:noProof/>
        </w:rPr>
        <w:t>22</w:t>
      </w:r>
      <w:r w:rsidR="00DF38B7">
        <w:rPr>
          <w:noProof/>
        </w:rPr>
        <w:fldChar w:fldCharType="end"/>
      </w:r>
      <w:r>
        <w:rPr>
          <w:noProof/>
        </w:rPr>
        <w:t xml:space="preserve"> below estimates the gross amount of carbon emitted to the atmosphere over the years </w:t>
      </w:r>
      <w:r w:rsidR="00DF38B7">
        <w:rPr>
          <w:noProof/>
        </w:rPr>
        <w:fldChar w:fldCharType="begin"/>
      </w:r>
      <w:r w:rsidR="00E51D67">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date-parts":[["2013",3,3]]}}}],"schema":"https://github.com/citation-style-language/schema/raw/master/csl-citation.json"} </w:instrText>
      </w:r>
      <w:r w:rsidR="00DF38B7">
        <w:rPr>
          <w:noProof/>
        </w:rPr>
        <w:fldChar w:fldCharType="separate"/>
      </w:r>
      <w:r w:rsidRPr="00E87408">
        <w:t>[26]</w:t>
      </w:r>
      <w:r w:rsidR="00DF38B7">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20" w:name="_Ref350850662"/>
      <w:r w:rsidRPr="00BD037A">
        <w:rPr>
          <w:b/>
        </w:rPr>
        <w:t xml:space="preserve">Figure </w:t>
      </w:r>
      <w:r w:rsidR="00DF38B7" w:rsidRPr="00BD037A">
        <w:rPr>
          <w:b/>
        </w:rPr>
        <w:fldChar w:fldCharType="begin"/>
      </w:r>
      <w:r w:rsidRPr="00BD037A">
        <w:rPr>
          <w:b/>
        </w:rPr>
        <w:instrText xml:space="preserve"> SEQ Figure \* ARABIC </w:instrText>
      </w:r>
      <w:r w:rsidR="00DF38B7" w:rsidRPr="00BD037A">
        <w:rPr>
          <w:b/>
        </w:rPr>
        <w:fldChar w:fldCharType="separate"/>
      </w:r>
      <w:r w:rsidR="00E04235">
        <w:rPr>
          <w:b/>
          <w:noProof/>
        </w:rPr>
        <w:t>22</w:t>
      </w:r>
      <w:r w:rsidR="00DF38B7" w:rsidRPr="00BD037A">
        <w:rPr>
          <w:b/>
        </w:rPr>
        <w:fldChar w:fldCharType="end"/>
      </w:r>
      <w:bookmarkEnd w:id="20"/>
      <w:r>
        <w:t xml:space="preserve">: Industrial carbon outputs estimated since 1850, data supplied from </w:t>
      </w:r>
      <w:r w:rsidR="00DF38B7">
        <w:fldChar w:fldCharType="begin"/>
      </w:r>
      <w:r w:rsidR="00E51D67">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(CDIAC)","URL":"http://cdiac.ornl.gov/","author":[{"family":"DOE","given":""}],"accessed":{"date-parts":[["2013",3,12]]}}}],"schema":"https://github.com/citation-style-language/schema/raw/master/csl-citation.json"} </w:instrText>
      </w:r>
      <w:r w:rsidR="00DF38B7">
        <w:fldChar w:fldCharType="separate"/>
      </w:r>
      <w:r w:rsidRPr="00E87408">
        <w:t>[27]</w:t>
      </w:r>
      <w:r w:rsidR="00DF38B7">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sidR="00DF38B7">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sidR="00DF38B7">
        <w:rPr>
          <w:noProof/>
        </w:rPr>
        <w:fldChar w:fldCharType="separate"/>
      </w:r>
      <w:r w:rsidRPr="00E87408">
        <w:t>[28]</w:t>
      </w:r>
      <w:r w:rsidR="00DF38B7">
        <w:rPr>
          <w:noProof/>
        </w:rPr>
        <w:fldChar w:fldCharType="end"/>
      </w:r>
      <w:r w:rsidR="00DF38B7">
        <w:rPr>
          <w:noProof/>
        </w:rPr>
        <w:fldChar w:fldCharType="begin"/>
      </w:r>
      <w:r w:rsidR="00E51D67">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Change","URL":"http://unfccc.int/resource/brazil/carbon.html","author":[{"family":"Golinski","given":"Jan"}],"accessed":{"date-parts":[["2013",3,12]]}}}],"schema":"https://github.com/citation-style-language/schema/raw/master/csl-citation.json"} </w:instrText>
      </w:r>
      <w:r w:rsidR="00DF38B7">
        <w:rPr>
          <w:noProof/>
        </w:rPr>
        <w:fldChar w:fldCharType="separate"/>
      </w:r>
      <w:r w:rsidRPr="00E87408">
        <w:t>[29]</w:t>
      </w:r>
      <w:r w:rsidR="00DF38B7">
        <w:rPr>
          <w:noProof/>
        </w:rPr>
        <w:fldChar w:fldCharType="end"/>
      </w:r>
      <w:r>
        <w:rPr>
          <w:noProof/>
        </w:rPr>
        <w:t xml:space="preserve">. By applying the same model we use for dispersive </w:t>
      </w:r>
      <w:r>
        <w:rPr>
          <w:noProof/>
        </w:rPr>
        <w:lastRenderedPageBreak/>
        <w:t xml:space="preserve">diffusion we can align the somewhat complex Bern model with a relatively simple two-parameter equivalent as shown in </w:t>
      </w:r>
      <w:r w:rsidR="00DF38B7">
        <w:rPr>
          <w:noProof/>
        </w:rPr>
        <w:fldChar w:fldCharType="begin"/>
      </w:r>
      <w:r>
        <w:rPr>
          <w:noProof/>
        </w:rPr>
        <w:instrText xml:space="preserve"> REF _Ref350852588 \h </w:instrText>
      </w:r>
      <w:r w:rsidR="00DF38B7">
        <w:rPr>
          <w:noProof/>
        </w:rPr>
      </w:r>
      <w:r w:rsidR="00DF38B7">
        <w:rPr>
          <w:noProof/>
        </w:rPr>
        <w:fldChar w:fldCharType="separate"/>
      </w:r>
      <w:r w:rsidR="002C1485" w:rsidRPr="00626C42">
        <w:rPr>
          <w:b/>
        </w:rPr>
        <w:t xml:space="preserve">Figure </w:t>
      </w:r>
      <w:r w:rsidR="002C1485">
        <w:rPr>
          <w:b/>
          <w:noProof/>
        </w:rPr>
        <w:t>23</w:t>
      </w:r>
      <w:r w:rsidR="00DF38B7">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sidR="00DF38B7">
        <w:rPr>
          <w:noProof/>
        </w:rPr>
        <w:fldChar w:fldCharType="begin"/>
      </w:r>
      <w:r w:rsidR="00E51D67">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V"}],"issued":{"date-parts":[["1998"]]}}}],"schema":"https://github.com/citation-style-language/schema/raw/master/csl-citation.json"} </w:instrText>
      </w:r>
      <w:r w:rsidR="00DF38B7">
        <w:rPr>
          <w:noProof/>
        </w:rPr>
        <w:fldChar w:fldCharType="separate"/>
      </w:r>
      <w:r w:rsidRPr="00E87408">
        <w:t>[30]</w:t>
      </w:r>
      <w:r w:rsidR="00DF38B7">
        <w:rPr>
          <w:noProof/>
        </w:rPr>
        <w:fldChar w:fldCharType="end"/>
      </w:r>
      <w:r>
        <w:rPr>
          <w:noProof/>
        </w:rPr>
        <w:t>.</w:t>
      </w:r>
    </w:p>
    <w:p w:rsidR="00425807" w:rsidRDefault="00425807" w:rsidP="00425807">
      <w:pPr>
        <w:pStyle w:val="BodyAfterHead"/>
        <w:keepNext/>
        <w:jc w:val="center"/>
      </w:pPr>
      <w:r>
        <w:rPr>
          <w:noProof/>
        </w:rPr>
        <w:drawing>
          <wp:inline distT="0" distB="0" distL="0" distR="0">
            <wp:extent cx="5478778" cy="3925190"/>
            <wp:effectExtent l="0" t="19050" r="83822" b="56260"/>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4" cstate="print"/>
                    <a:stretch>
                      <a:fillRect/>
                    </a:stretch>
                  </pic:blipFill>
                  <pic:spPr bwMode="auto">
                    <a:xfrm>
                      <a:off x="0" y="0"/>
                      <a:ext cx="5478778" cy="3925190"/>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588"/>
      <w:r w:rsidRPr="00626C42">
        <w:rPr>
          <w:b/>
        </w:rPr>
        <w:t xml:space="preserve">Figure </w:t>
      </w:r>
      <w:r w:rsidR="00DF38B7" w:rsidRPr="00626C42">
        <w:rPr>
          <w:b/>
        </w:rPr>
        <w:fldChar w:fldCharType="begin"/>
      </w:r>
      <w:r w:rsidRPr="00626C42">
        <w:rPr>
          <w:b/>
        </w:rPr>
        <w:instrText xml:space="preserve"> SEQ Figure \* ARABIC </w:instrText>
      </w:r>
      <w:r w:rsidR="00DF38B7" w:rsidRPr="00626C42">
        <w:rPr>
          <w:b/>
        </w:rPr>
        <w:fldChar w:fldCharType="separate"/>
      </w:r>
      <w:r w:rsidR="00E04235">
        <w:rPr>
          <w:b/>
          <w:noProof/>
        </w:rPr>
        <w:t>23</w:t>
      </w:r>
      <w:r w:rsidR="00DF38B7" w:rsidRPr="00626C42">
        <w:rPr>
          <w:b/>
        </w:rPr>
        <w:fldChar w:fldCharType="end"/>
      </w:r>
      <w:bookmarkEnd w:id="21"/>
      <w:r>
        <w:t xml:space="preserve">: Impulse Response of the sequestering of Carbon Dioxide to </w:t>
      </w:r>
      <w:r>
        <w:rPr>
          <w:noProof/>
        </w:rPr>
        <w:t>a normalized stimulus. The solid blue curve represents the generally accepted model, while the dashed and dotted curves represent the</w:t>
      </w:r>
      <w:r w:rsidR="008E41CE">
        <w:rPr>
          <w:noProof/>
        </w:rPr>
        <w:t xml:space="preserve"> dispersive diffsuion model</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DF38B7"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sidR="00DF38B7">
        <w:rPr>
          <w:noProof/>
        </w:rPr>
        <w:fldChar w:fldCharType="begin"/>
      </w:r>
      <w:r>
        <w:rPr>
          <w:noProof/>
        </w:rPr>
        <w:instrText xml:space="preserve"> REF _Ref350850662 \h </w:instrText>
      </w:r>
      <w:r w:rsidR="00DF38B7">
        <w:rPr>
          <w:noProof/>
        </w:rPr>
      </w:r>
      <w:r w:rsidR="00DF38B7">
        <w:rPr>
          <w:noProof/>
        </w:rPr>
        <w:fldChar w:fldCharType="separate"/>
      </w:r>
      <w:r w:rsidR="002C1485" w:rsidRPr="00BD037A">
        <w:rPr>
          <w:b/>
        </w:rPr>
        <w:t xml:space="preserve">Figure </w:t>
      </w:r>
      <w:r w:rsidR="002C1485">
        <w:rPr>
          <w:b/>
          <w:noProof/>
        </w:rPr>
        <w:t>22</w:t>
      </w:r>
      <w:r w:rsidR="00DF38B7">
        <w:rPr>
          <w:noProof/>
        </w:rPr>
        <w:fldChar w:fldCharType="end"/>
      </w:r>
      <w:r>
        <w:rPr>
          <w:noProof/>
        </w:rPr>
        <w:t xml:space="preserve"> and </w:t>
      </w:r>
      <w:r w:rsidR="00DF38B7">
        <w:rPr>
          <w:noProof/>
        </w:rPr>
        <w:fldChar w:fldCharType="begin"/>
      </w:r>
      <w:r>
        <w:rPr>
          <w:noProof/>
        </w:rPr>
        <w:instrText xml:space="preserve"> REF _Ref350852588 \h </w:instrText>
      </w:r>
      <w:r w:rsidR="00DF38B7">
        <w:rPr>
          <w:noProof/>
        </w:rPr>
      </w:r>
      <w:r w:rsidR="00DF38B7">
        <w:rPr>
          <w:noProof/>
        </w:rPr>
        <w:fldChar w:fldCharType="separate"/>
      </w:r>
      <w:r w:rsidR="002C1485" w:rsidRPr="00626C42">
        <w:rPr>
          <w:b/>
        </w:rPr>
        <w:t xml:space="preserve">Figure </w:t>
      </w:r>
      <w:r w:rsidR="002C1485">
        <w:rPr>
          <w:b/>
          <w:noProof/>
        </w:rPr>
        <w:t>23</w:t>
      </w:r>
      <w:r w:rsidR="00DF38B7">
        <w:rPr>
          <w:noProof/>
        </w:rPr>
        <w:fldChar w:fldCharType="end"/>
      </w:r>
      <w:r>
        <w:rPr>
          <w:noProof/>
        </w:rPr>
        <w:t xml:space="preserve"> along with a temperature dependence (0.21 eV solubility activation energy </w:t>
      </w:r>
      <w:r w:rsidR="00DF38B7">
        <w:rPr>
          <w:noProof/>
        </w:rPr>
        <w:fldChar w:fldCharType="begin"/>
      </w:r>
      <w:r w:rsidR="00E51D67">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E"}],"issued":{"date-parts":[["1991"]]}}}],"schema":"https://github.com/citation-style-language/schema/raw/master/csl-citation.json"} </w:instrText>
      </w:r>
      <w:r w:rsidR="00DF38B7">
        <w:rPr>
          <w:noProof/>
        </w:rPr>
        <w:fldChar w:fldCharType="separate"/>
      </w:r>
      <w:r w:rsidRPr="00E87408">
        <w:t>[31]</w:t>
      </w:r>
      <w:r w:rsidR="00DF38B7">
        <w:rPr>
          <w:noProof/>
        </w:rPr>
        <w:fldChar w:fldCharType="end"/>
      </w:r>
      <w:r w:rsidR="00DF38B7">
        <w:rPr>
          <w:noProof/>
        </w:rPr>
        <w:fldChar w:fldCharType="begin"/>
      </w:r>
      <w:r w:rsidR="00E51D67">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equilibria","page":"265-290","volume":"208","issue":"1","ISSN":"0378-3812","author":[{"family":"Diamond","given":"Larryn W"},{"family":"Akinfiev","given":"Nikolay N"}],"issued":{"date-parts":[["2003"]]}}}],"schema":"https://github.com/citation-style-language/schema/raw/master/csl-citation.json"} </w:instrText>
      </w:r>
      <w:r w:rsidR="00DF38B7">
        <w:rPr>
          <w:noProof/>
        </w:rPr>
        <w:fldChar w:fldCharType="separate"/>
      </w:r>
      <w:r w:rsidRPr="00E87408">
        <w:t>[32]</w:t>
      </w:r>
      <w:r w:rsidR="00DF38B7">
        <w:rPr>
          <w:noProof/>
        </w:rPr>
        <w:fldChar w:fldCharType="end"/>
      </w:r>
      <w:r>
        <w:rPr>
          <w:noProof/>
        </w:rPr>
        <w:t xml:space="preserve"> and temperature data from </w:t>
      </w:r>
      <w:r w:rsidR="00DF38B7">
        <w:rPr>
          <w:noProof/>
        </w:rPr>
        <w:fldChar w:fldCharType="begin"/>
      </w:r>
      <w:r w:rsidR="00E51D67">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Temperature","URL":"http://berkeleyearth.org/faq/","author":[{"family":"BEST","given":""}],"issued":{"date-parts":[["2013"]]},"accessed":{"date-parts":[["2013",3,12]]}}}],"schema":"https://github.com/citation-style-language/schema/raw/master/csl-citation.json"} </w:instrText>
      </w:r>
      <w:r w:rsidR="00DF38B7">
        <w:rPr>
          <w:noProof/>
        </w:rPr>
        <w:fldChar w:fldCharType="separate"/>
      </w:r>
      <w:r w:rsidRPr="00E87408">
        <w:t>[33]</w:t>
      </w:r>
      <w:r w:rsidR="00DF38B7">
        <w:rPr>
          <w:noProof/>
        </w:rPr>
        <w:fldChar w:fldCharType="end"/>
      </w:r>
      <w:r>
        <w:rPr>
          <w:noProof/>
        </w:rPr>
        <w:t xml:space="preserve">)  which then produces </w:t>
      </w:r>
      <w:r w:rsidR="00DF38B7">
        <w:rPr>
          <w:noProof/>
        </w:rPr>
        <w:fldChar w:fldCharType="begin"/>
      </w:r>
      <w:r>
        <w:rPr>
          <w:noProof/>
        </w:rPr>
        <w:instrText xml:space="preserve"> REF _Ref350852853 \h </w:instrText>
      </w:r>
      <w:r w:rsidR="00DF38B7">
        <w:rPr>
          <w:noProof/>
        </w:rPr>
      </w:r>
      <w:r w:rsidR="00DF38B7">
        <w:rPr>
          <w:noProof/>
        </w:rPr>
        <w:fldChar w:fldCharType="separate"/>
      </w:r>
      <w:r w:rsidR="002C1485" w:rsidRPr="00BD037A">
        <w:rPr>
          <w:b/>
        </w:rPr>
        <w:t xml:space="preserve">Figure </w:t>
      </w:r>
      <w:r w:rsidR="002C1485">
        <w:rPr>
          <w:b/>
          <w:noProof/>
        </w:rPr>
        <w:t>24</w:t>
      </w:r>
      <w:r w:rsidR="00DF38B7">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5"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2" w:name="_Ref350852853"/>
      <w:r w:rsidRPr="00BD037A">
        <w:rPr>
          <w:b/>
        </w:rPr>
        <w:t xml:space="preserve">Figure </w:t>
      </w:r>
      <w:r w:rsidR="00DF38B7" w:rsidRPr="00BD037A">
        <w:rPr>
          <w:b/>
        </w:rPr>
        <w:fldChar w:fldCharType="begin"/>
      </w:r>
      <w:r w:rsidRPr="00BD037A">
        <w:rPr>
          <w:b/>
        </w:rPr>
        <w:instrText xml:space="preserve"> SEQ Figure \* ARABIC </w:instrText>
      </w:r>
      <w:r w:rsidR="00DF38B7" w:rsidRPr="00BD037A">
        <w:rPr>
          <w:b/>
        </w:rPr>
        <w:fldChar w:fldCharType="separate"/>
      </w:r>
      <w:r w:rsidR="00E04235">
        <w:rPr>
          <w:b/>
          <w:noProof/>
        </w:rPr>
        <w:t>24</w:t>
      </w:r>
      <w:r w:rsidR="00DF38B7" w:rsidRPr="00BD037A">
        <w:rPr>
          <w:b/>
        </w:rPr>
        <w:fldChar w:fldCharType="end"/>
      </w:r>
      <w:bookmarkEnd w:id="22"/>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rsidR="00DF38B7">
        <w:fldChar w:fldCharType="begin"/>
      </w:r>
      <w:r w:rsidR="00E51D67">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date-parts":[["2013",3,8]]}}}],"schema":"https://github.com/citation-style-language/schema/raw/master/csl-citation.json"} </w:instrText>
      </w:r>
      <w:r w:rsidR="00DF38B7">
        <w:fldChar w:fldCharType="separate"/>
      </w:r>
      <w:r w:rsidRPr="00E87408">
        <w:t>[34]</w:t>
      </w:r>
      <w:r w:rsidR="00DF38B7">
        <w:fldChar w:fldCharType="end"/>
      </w:r>
    </w:p>
    <w:p w:rsidR="00216F9C"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sidR="00DF38B7">
        <w:rPr>
          <w:noProof/>
        </w:rPr>
        <w:fldChar w:fldCharType="begin"/>
      </w:r>
      <w:r w:rsidR="00E51D67">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Research","page":"C09S05","volume":"110","issue":"C9","ISSN":"0148-0227","author":[{"family":"Archer","given":"David"}],"issued":{"date-parts":[["2005"]]}}}],"schema":"https://github.com/citation-style-language/schema/raw/master/csl-citation.json"} </w:instrText>
      </w:r>
      <w:r w:rsidR="00DF38B7">
        <w:rPr>
          <w:noProof/>
        </w:rPr>
        <w:fldChar w:fldCharType="separate"/>
      </w:r>
      <w:r w:rsidRPr="00E87408">
        <w:t>[35]</w:t>
      </w:r>
      <w:r w:rsidR="00DF38B7">
        <w:rPr>
          <w:noProof/>
        </w:rPr>
        <w:fldChar w:fldCharType="end"/>
      </w:r>
      <w:r w:rsidR="00DF38B7">
        <w:rPr>
          <w:noProof/>
        </w:rPr>
        <w:fldChar w:fldCharType="begin"/>
      </w:r>
      <w:r w:rsidR="00E51D67">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DF38B7">
        <w:rPr>
          <w:noProof/>
        </w:rPr>
        <w:fldChar w:fldCharType="separate"/>
      </w:r>
      <w:r w:rsidRPr="00E36547">
        <w:t>[6]</w:t>
      </w:r>
      <w:r w:rsidR="00DF38B7">
        <w:rPr>
          <w:noProof/>
        </w:rPr>
        <w:fldChar w:fldCharType="end"/>
      </w:r>
      <w:r>
        <w:rPr>
          <w:noProof/>
        </w:rPr>
        <w:t>.</w:t>
      </w:r>
    </w:p>
    <w:p w:rsidR="00216F9C" w:rsidRDefault="001E206D" w:rsidP="001E206D">
      <w:pPr>
        <w:pStyle w:val="Example"/>
      </w:pPr>
      <w:r w:rsidRPr="001E206D">
        <w:rPr>
          <w:i/>
        </w:rPr>
        <w:t>Example:</w:t>
      </w:r>
      <w:r>
        <w:t xml:space="preserve"> </w:t>
      </w:r>
      <w:r w:rsidR="00216F9C" w:rsidRPr="001E206D">
        <w:t>Ocean Heat Content Model</w:t>
      </w:r>
      <w:r w:rsidR="00216F9C">
        <w:t xml:space="preserve"> </w:t>
      </w:r>
    </w:p>
    <w:p w:rsidR="00216F9C" w:rsidRDefault="00216F9C" w:rsidP="001E206D">
      <w:pPr>
        <w:pStyle w:val="Body"/>
      </w:pPr>
      <w:r>
        <w:t>The ocean heat content continues to increase and perhaps accelerate</w:t>
      </w:r>
      <w:r w:rsidR="00DF38B7">
        <w:fldChar w:fldCharType="begin"/>
      </w:r>
      <w:r w:rsidR="00E51D67">
        <w:instrText xml:space="preserve"> ADDIN ZOTERO_ITEM CSL_CITATION {"citationID":"1ti5plj6hv","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Letters","URL":"http://www.skepticalscience.com/new-research-confirms-global-warming-has-accelerated.html","ISSN":"1944-8007","author":[{"family":"Balmaseda","given":"Magdalena A"},{"family":"Trenberth","given":"Kevin E"},{"family":"Källén","given":"Erland"}],"issued":{"date-parts":[["2013"]]}}}],"schema":"https://github.com/citation-style-language/schema/raw/master/csl-citation.json"} </w:instrText>
      </w:r>
      <w:r w:rsidR="00DF38B7">
        <w:fldChar w:fldCharType="separate"/>
      </w:r>
      <w:r w:rsidR="001E206D" w:rsidRPr="001E206D">
        <w:t>[36]</w:t>
      </w:r>
      <w:r w:rsidR="00DF38B7">
        <w:fldChar w:fldCharType="end"/>
      </w:r>
      <w:r>
        <w:t xml:space="preserve">, as expected due to global warming. </w:t>
      </w:r>
      <w:r w:rsidR="001E206D">
        <w:t xml:space="preserve">Much of the reduction in global temperature and especially land versus ocean surface temperatures results from </w:t>
      </w:r>
      <w:r>
        <w:t>significant heat sinking c</w:t>
      </w:r>
      <w:r w:rsidR="001E206D">
        <w:t>haracteristics of the oceans</w:t>
      </w:r>
      <w:r w:rsidR="00DF38B7">
        <w:fldChar w:fldCharType="begin"/>
      </w:r>
      <w:r w:rsidR="00E51D67">
        <w:instrText xml:space="preserve"> ADDIN ZOTERO_ITEM CSL_CITATION {"citationID":"3hbjodst2","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schema":"https://github.com/citation-style-language/schema/raw/master/csl-citation.json"} </w:instrText>
      </w:r>
      <w:r w:rsidR="00DF38B7">
        <w:fldChar w:fldCharType="separate"/>
      </w:r>
      <w:r w:rsidR="001E206D" w:rsidRPr="001E206D">
        <w:t>[37]</w:t>
      </w:r>
      <w:r w:rsidR="00DF38B7">
        <w:fldChar w:fldCharType="end"/>
      </w:r>
      <w:r>
        <w:t>.</w:t>
      </w:r>
    </w:p>
    <w:p w:rsidR="001E206D" w:rsidRDefault="001E206D" w:rsidP="001E206D">
      <w:pPr>
        <w:pStyle w:val="Body"/>
        <w:keepNext/>
        <w:jc w:val="center"/>
      </w:pPr>
      <w:r w:rsidRPr="001E206D">
        <w:rPr>
          <w:noProof/>
        </w:rPr>
        <w:drawing>
          <wp:inline distT="0" distB="0" distL="0" distR="0">
            <wp:extent cx="3361669" cy="2246244"/>
            <wp:effectExtent l="19050" t="0" r="0" b="0"/>
            <wp:docPr id="21" name="Picture 4" descr="http://www.skepticalscience.com/pics/BTK13Fig1.jpg">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skepticalscience.com/pics/BTK13Fig1.jpg">
                      <a:hlinkClick r:id="rId36"/>
                    </pic:cNvPr>
                    <pic:cNvPicPr>
                      <a:picLocks noChangeAspect="1" noChangeArrowheads="1"/>
                    </pic:cNvPicPr>
                  </pic:nvPicPr>
                  <pic:blipFill>
                    <a:blip r:embed="rId37" cstate="print"/>
                    <a:srcRect/>
                    <a:stretch>
                      <a:fillRect/>
                    </a:stretch>
                  </pic:blipFill>
                  <pic:spPr bwMode="auto">
                    <a:xfrm>
                      <a:off x="0" y="0"/>
                      <a:ext cx="3363035" cy="2247157"/>
                    </a:xfrm>
                    <a:prstGeom prst="rect">
                      <a:avLst/>
                    </a:prstGeom>
                    <a:noFill/>
                    <a:ln w="9525">
                      <a:noFill/>
                      <a:miter lim="800000"/>
                      <a:headEnd/>
                      <a:tailEnd/>
                    </a:ln>
                  </pic:spPr>
                </pic:pic>
              </a:graphicData>
            </a:graphic>
          </wp:inline>
        </w:drawing>
      </w:r>
    </w:p>
    <w:p w:rsidR="00892B43" w:rsidRDefault="001E206D" w:rsidP="001E206D">
      <w:pPr>
        <w:pStyle w:val="Caption"/>
        <w:jc w:val="center"/>
      </w:pPr>
      <w:bookmarkStart w:id="23" w:name="_Ref352231946"/>
      <w:r w:rsidRPr="001E206D">
        <w:rPr>
          <w:b/>
        </w:rPr>
        <w:t xml:space="preserve">Figure </w:t>
      </w:r>
      <w:r w:rsidR="00DF38B7" w:rsidRPr="001E206D">
        <w:rPr>
          <w:b/>
        </w:rPr>
        <w:fldChar w:fldCharType="begin"/>
      </w:r>
      <w:r w:rsidRPr="001E206D">
        <w:rPr>
          <w:b/>
        </w:rPr>
        <w:instrText xml:space="preserve"> SEQ Figure \* ARABIC </w:instrText>
      </w:r>
      <w:r w:rsidR="00DF38B7" w:rsidRPr="001E206D">
        <w:rPr>
          <w:b/>
        </w:rPr>
        <w:fldChar w:fldCharType="separate"/>
      </w:r>
      <w:r w:rsidR="00E04235">
        <w:rPr>
          <w:b/>
          <w:noProof/>
        </w:rPr>
        <w:t>25</w:t>
      </w:r>
      <w:r w:rsidR="00DF38B7" w:rsidRPr="001E206D">
        <w:rPr>
          <w:b/>
        </w:rPr>
        <w:fldChar w:fldCharType="end"/>
      </w:r>
      <w:bookmarkEnd w:id="23"/>
      <w:r>
        <w:t xml:space="preserve">: </w:t>
      </w:r>
      <w:r w:rsidRPr="004F5EA7">
        <w:t>Ocean Heat Content from BTK [36]</w:t>
      </w:r>
    </w:p>
    <w:p w:rsidR="001E206D" w:rsidRDefault="001E206D" w:rsidP="00892B43">
      <w:pPr>
        <w:pStyle w:val="Body"/>
      </w:pPr>
      <w:r>
        <w:lastRenderedPageBreak/>
        <w:t xml:space="preserve"> The objective is to create a simple model which tracks the transient growth as shown in the recent paper by </w:t>
      </w:r>
      <w:proofErr w:type="spellStart"/>
      <w:r>
        <w:t>Balmaseda</w:t>
      </w:r>
      <w:proofErr w:type="spellEnd"/>
      <w:r>
        <w:t xml:space="preserve">, </w:t>
      </w:r>
      <w:proofErr w:type="spellStart"/>
      <w:r>
        <w:t>Trenberth</w:t>
      </w:r>
      <w:proofErr w:type="spellEnd"/>
      <w:r>
        <w:t xml:space="preserve">, and </w:t>
      </w:r>
      <w:proofErr w:type="spellStart"/>
      <w:r>
        <w:t>Källén</w:t>
      </w:r>
      <w:proofErr w:type="spellEnd"/>
      <w:r>
        <w:t xml:space="preserve"> (BTK)  </w:t>
      </w:r>
      <w:r w:rsidR="00DF38B7">
        <w:fldChar w:fldCharType="begin"/>
      </w:r>
      <w:r w:rsidR="00E51D67">
        <w:instrText xml:space="preserve"> ADDIN ZOTERO_ITEM CSL_CITATION {"citationID":"2ngvkm6hgj","properties":{"formattedCitation":"[36]","plainCitation":"[36]"},"citationItems":[{"id":1577,"uris":["http://zotero.org/users/954774/items/UKBGXIDU"],"uri":["http://zotero.org/users/954774/items/UKBGXIDU"],"itemData":{"id":1577,"type":"article-journal","title":"Distinctive climate signals in reanalysis of global ocean heat content","container-title":"Geophysical Research Letters","URL":"http://www.skepticalscience.com/new-research-confirms-global-warming-has-accelerated.html","ISSN":"1944-8007","author":[{"family":"Balmaseda","given":"Magdalena A"},{"family":"Trenberth","given":"Kevin E"},{"family":"Källén","given":"Erland"}],"issued":{"date-parts":[["2013"]]}}}],"schema":"https://github.com/citation-style-language/schema/raw/master/csl-citation.json"} </w:instrText>
      </w:r>
      <w:r w:rsidR="00DF38B7">
        <w:fldChar w:fldCharType="separate"/>
      </w:r>
      <w:r w:rsidRPr="001E206D">
        <w:t>[36]</w:t>
      </w:r>
      <w:r w:rsidR="00DF38B7">
        <w:fldChar w:fldCharType="end"/>
      </w:r>
      <w:r>
        <w:t xml:space="preserve"> and described in</w:t>
      </w:r>
      <w:r>
        <w:rPr>
          <w:b/>
          <w:bCs/>
        </w:rPr>
        <w:t xml:space="preserve"> </w:t>
      </w:r>
      <w:r w:rsidR="00DF38B7">
        <w:rPr>
          <w:b/>
          <w:bCs/>
        </w:rPr>
        <w:fldChar w:fldCharType="begin"/>
      </w:r>
      <w:r>
        <w:rPr>
          <w:b/>
          <w:bCs/>
        </w:rPr>
        <w:instrText xml:space="preserve"> REF _Ref352231097 \h </w:instrText>
      </w:r>
      <w:r w:rsidR="00DF38B7">
        <w:rPr>
          <w:b/>
          <w:bCs/>
        </w:rPr>
      </w:r>
      <w:r w:rsidR="00DF38B7">
        <w:rPr>
          <w:b/>
          <w:bCs/>
        </w:rPr>
        <w:fldChar w:fldCharType="separate"/>
      </w:r>
      <w:r w:rsidRPr="001E206D">
        <w:rPr>
          <w:b/>
        </w:rPr>
        <w:t xml:space="preserve">Figure </w:t>
      </w:r>
      <w:r w:rsidRPr="001E206D">
        <w:rPr>
          <w:b/>
          <w:noProof/>
        </w:rPr>
        <w:t>25</w:t>
      </w:r>
      <w:r w:rsidR="00DF38B7">
        <w:rPr>
          <w:b/>
          <w:bCs/>
        </w:rPr>
        <w:fldChar w:fldCharType="end"/>
      </w:r>
      <w:r>
        <w:rPr>
          <w:b/>
          <w:bCs/>
        </w:rPr>
        <w:t>.</w:t>
      </w:r>
    </w:p>
    <w:p w:rsidR="00216F9C" w:rsidRDefault="00216F9C" w:rsidP="00892B43">
      <w:pPr>
        <w:pStyle w:val="Body"/>
      </w:pPr>
      <w:r>
        <w:t xml:space="preserve">We will assume a diffusive flow of heat as described in </w:t>
      </w:r>
      <w:proofErr w:type="spellStart"/>
      <w:r w:rsidR="0064574A">
        <w:t>J.</w:t>
      </w:r>
      <w:r>
        <w:t>Hanse</w:t>
      </w:r>
      <w:r w:rsidR="0064574A">
        <w:t>n’s</w:t>
      </w:r>
      <w:proofErr w:type="spellEnd"/>
      <w:r w:rsidR="0064574A">
        <w:t xml:space="preserve"> 1981 paper [2]. In general, </w:t>
      </w:r>
      <w:r>
        <w:t>the diffusion of heat is qualitatively playing out according to the way Fick’s law would apply to a heat sink. Hansen also volunteered an effective diffusion that should apply, set to</w:t>
      </w:r>
      <w:r w:rsidR="0064574A">
        <w:t xml:space="preserve"> a</w:t>
      </w:r>
      <w:r>
        <w:t xml:space="preserve"> round number</w:t>
      </w:r>
      <w:r w:rsidR="0064574A">
        <w:t xml:space="preserve"> value</w:t>
      </w:r>
      <w:r>
        <w:t xml:space="preserve"> of 1 cm</w:t>
      </w:r>
      <w:r w:rsidR="0064574A">
        <w:rPr>
          <w:vertAlign w:val="superscript"/>
        </w:rPr>
        <w:t>2</w:t>
      </w:r>
      <w:r>
        <w:t>/second.</w:t>
      </w:r>
      <w:r>
        <w:br/>
      </w:r>
      <w:r>
        <w:br/>
        <w:t xml:space="preserve">In the following we provide a mathematical explanation which works its way from first principles to come up with an </w:t>
      </w:r>
      <w:r>
        <w:rPr>
          <w:i/>
          <w:iCs/>
        </w:rPr>
        <w:t>uncertainty-quantified</w:t>
      </w:r>
      <w:r>
        <w:t xml:space="preserve"> formulation. After that we present a first-order sanity check to the approximation.</w:t>
      </w:r>
    </w:p>
    <w:p w:rsidR="00216F9C" w:rsidRDefault="00216F9C" w:rsidP="00892B43">
      <w:pPr>
        <w:pStyle w:val="Body"/>
      </w:pPr>
      <w:r>
        <w:t>We have three depths that we are looking at for heat accumulation (in addition to a surface layer which gives only a sea-surface temperature or SST). These are given as depths to 300 meters, to 700 meters, and down to infinity (or 2000 meters from another source</w:t>
      </w:r>
      <w:r w:rsidR="002D2DCB">
        <w:t xml:space="preserve"> </w:t>
      </w:r>
      <w:r w:rsidR="00DF38B7">
        <w:fldChar w:fldCharType="begin"/>
      </w:r>
      <w:r w:rsidR="00E51D67">
        <w:instrText xml:space="preserve"> ADDIN ZOTERO_ITEM CSL_CITATION {"citationID":"277ksindju","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ISSN":"0375-9601","author":[{"family":"Nuccitelli","given":"Dana"},{"family":"Way","given":"Robert"},{"family":"Painting","given":"Rob"},{"family":"Church","given":"John"},{"family":"Cook","given":"John"}],"issued":{"date-parts":[["2012",10,1]]}}}],"schema":"https://github.com/citation-style-language/schema/raw/master/csl-citation.json"} </w:instrText>
      </w:r>
      <w:r w:rsidR="00DF38B7">
        <w:fldChar w:fldCharType="separate"/>
      </w:r>
      <w:r w:rsidR="002D2DCB" w:rsidRPr="002D2DCB">
        <w:t>[38]</w:t>
      </w:r>
      <w:r w:rsidR="00DF38B7">
        <w:fldChar w:fldCharType="end"/>
      </w:r>
      <w:r>
        <w:t>), as charted on</w:t>
      </w:r>
      <w:r w:rsidR="00892B43">
        <w:t xml:space="preserve"> </w:t>
      </w:r>
      <w:r w:rsidR="00DF38B7">
        <w:fldChar w:fldCharType="begin"/>
      </w:r>
      <w:r w:rsidR="00892B43">
        <w:instrText xml:space="preserve"> REF _Ref352231946 \h </w:instrText>
      </w:r>
      <w:r w:rsidR="00DF38B7">
        <w:fldChar w:fldCharType="separate"/>
      </w:r>
      <w:r w:rsidR="00892B43" w:rsidRPr="001E206D">
        <w:rPr>
          <w:b/>
        </w:rPr>
        <w:t xml:space="preserve">Figure </w:t>
      </w:r>
      <w:r w:rsidR="00892B43" w:rsidRPr="001E206D">
        <w:rPr>
          <w:b/>
          <w:noProof/>
        </w:rPr>
        <w:t>25</w:t>
      </w:r>
      <w:r w:rsidR="00DF38B7">
        <w:fldChar w:fldCharType="end"/>
      </w:r>
      <w:r>
        <w:t>.</w:t>
      </w:r>
      <w:r>
        <w:br/>
      </w:r>
      <w:r>
        <w:br/>
        <w:t>We assume that excess heat (mostly infrared</w:t>
      </w:r>
      <w:r w:rsidR="0064574A">
        <w:t xml:space="preserve"> from the greenhouse effect</w:t>
      </w:r>
      <w:r>
        <w:t xml:space="preserve">) is injected </w:t>
      </w:r>
      <w:r w:rsidR="0064574A">
        <w:t>into</w:t>
      </w:r>
      <w:r>
        <w:t xml:space="preserve"> the ocean's surface and works its way down through the depths by an effective diffusion coefficient.  The kernel transient solution to the planar heat equation is </w:t>
      </w:r>
      <w:r w:rsidR="001E206D">
        <w:t xml:space="preserve">given by </w:t>
      </w:r>
      <w:r w:rsidR="001E206D" w:rsidRPr="00892B43">
        <w:t>Eq</w:t>
      </w:r>
      <w:r w:rsidR="00892B43" w:rsidRPr="00892B43">
        <w:t>.</w:t>
      </w:r>
      <w:r w:rsidR="001E206D" w:rsidRPr="00892B43">
        <w:t xml:space="preserve"> 13</w:t>
      </w:r>
      <w:r w:rsidR="001E206D">
        <w:t>.</w:t>
      </w:r>
      <w:r w:rsidR="00892B43">
        <w:t xml:space="preserve">  In this case</w:t>
      </w:r>
      <w:r>
        <w:rPr>
          <w:i/>
          <w:iCs/>
        </w:rPr>
        <w:t xml:space="preserve"> D</w:t>
      </w:r>
      <w:r>
        <w:t xml:space="preserve"> is the </w:t>
      </w:r>
      <w:r w:rsidR="00892B43">
        <w:t xml:space="preserve">thermal </w:t>
      </w:r>
      <w:r>
        <w:t xml:space="preserve">diffusion coefficient, and </w:t>
      </w:r>
      <w:r>
        <w:rPr>
          <w:i/>
          <w:iCs/>
        </w:rPr>
        <w:t>x</w:t>
      </w:r>
      <w:r>
        <w:t xml:space="preserve"> is the depth.  The delta temperature is related to a thermal energy or heat through the heat capacity of salt water, which we assume to be constant through the layers. Any scaling is accommodated by the pre</w:t>
      </w:r>
      <w:r w:rsidR="00DA67A0">
        <w:t>-</w:t>
      </w:r>
      <w:r>
        <w:t xml:space="preserve">factor, </w:t>
      </w:r>
      <w:r>
        <w:rPr>
          <w:i/>
          <w:iCs/>
        </w:rPr>
        <w:t>c</w:t>
      </w:r>
      <w:r>
        <w:br/>
      </w:r>
      <w:r>
        <w:br/>
      </w:r>
      <w:proofErr w:type="gramStart"/>
      <w:r w:rsidR="0064574A">
        <w:t>As</w:t>
      </w:r>
      <w:proofErr w:type="gramEnd"/>
      <w:r w:rsidR="0064574A">
        <w:t xml:space="preserve"> a </w:t>
      </w:r>
      <w:r>
        <w:t>first level of uncertainty</w:t>
      </w:r>
      <w:r w:rsidR="0064574A">
        <w:t>, we choose</w:t>
      </w:r>
      <w:r>
        <w:t xml:space="preserve"> a </w:t>
      </w:r>
      <w:r>
        <w:rPr>
          <w:i/>
          <w:iCs/>
        </w:rPr>
        <w:t>maximum entropy prior</w:t>
      </w:r>
      <w:r w:rsidR="00892B43">
        <w:t xml:space="preserve"> </w:t>
      </w:r>
      <w:r w:rsidR="0064574A">
        <w:t xml:space="preserve">and </w:t>
      </w:r>
      <w:r>
        <w:t xml:space="preserve">apply </w:t>
      </w:r>
      <w:r w:rsidR="0064574A">
        <w:t>that to</w:t>
      </w:r>
      <w:r>
        <w:t xml:space="preserve"> the diffusion coefficient to approximate the various pathways that heat can follow downward.  For example, some of the flow will be by eddy diffusion</w:t>
      </w:r>
      <w:r w:rsidR="0064574A">
        <w:t>,</w:t>
      </w:r>
      <w:r>
        <w:t xml:space="preserve"> and other paths by conventional vertical mixing diffusion.  If we apply a maximum entropy probability density function, assuming only a mean valu</w:t>
      </w:r>
      <w:r w:rsidR="00892B43">
        <w:t xml:space="preserve">e for the diffusion coefficient as in </w:t>
      </w:r>
      <w:r w:rsidR="00892B43" w:rsidRPr="00892B43">
        <w:t xml:space="preserve">Eq. 5 </w:t>
      </w:r>
      <w:r>
        <w:t>then we get th</w:t>
      </w:r>
      <w:r w:rsidR="00892B43">
        <w:t>e</w:t>
      </w:r>
      <w:r>
        <w:t xml:space="preserve"> formulation</w:t>
      </w:r>
      <w:r w:rsidR="00892B43">
        <w:t xml:space="preserve"> of</w:t>
      </w:r>
      <w:r w:rsidR="00EC2EFB">
        <w:t xml:space="preserve"> Eq. 14</w:t>
      </w:r>
      <w:r w:rsidR="00892B43">
        <w:t>.</w:t>
      </w:r>
    </w:p>
    <w:p w:rsidR="00216F9C" w:rsidRDefault="00216F9C" w:rsidP="00EC2EFB">
      <w:pPr>
        <w:pStyle w:val="Body"/>
      </w:pPr>
      <w:r>
        <w:t>The next uncertainty is in capturing the heat content for a layer. The incremental heat across a layer</w:t>
      </w:r>
      <w:r w:rsidR="0064574A">
        <w:t xml:space="preserve"> depth</w:t>
      </w:r>
      <w:r>
        <w:t xml:space="preserve">, </w:t>
      </w:r>
      <w:r>
        <w:rPr>
          <w:i/>
          <w:iCs/>
        </w:rPr>
        <w:t>L</w:t>
      </w:r>
      <w:r>
        <w:t>, we can approximate as</w:t>
      </w:r>
      <w:r w:rsidR="002D2DCB">
        <w:t>:</w:t>
      </w:r>
    </w:p>
    <w:p w:rsidR="0064574A" w:rsidRDefault="00DF38B7" w:rsidP="00EC2EFB">
      <w:pPr>
        <w:pStyle w:val="Body"/>
      </w:pPr>
      <m:oMathPara>
        <m:oMath>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dx= </m:t>
              </m:r>
              <m:nary>
                <m:naryPr>
                  <m:limLoc m:val="undOvr"/>
                  <m:subHide m:val="on"/>
                  <m:supHide m:val="on"/>
                  <m:ctrlPr>
                    <w:rPr>
                      <w:rFonts w:ascii="Cambria Math" w:hAnsi="Cambria Math"/>
                      <w:i/>
                    </w:rPr>
                  </m:ctrlPr>
                </m:naryPr>
                <m:sub/>
                <m:sup/>
                <m:e>
                  <m:r>
                    <w:rPr>
                      <w:rFonts w:ascii="Cambria Math" w:hAnsi="Cambria Math"/>
                    </w:rPr>
                    <m:t>∆T</m:t>
                  </m:r>
                  <m:d>
                    <m:dPr>
                      <m:ctrlPr>
                        <w:rPr>
                          <w:rFonts w:ascii="Cambria Math" w:hAnsi="Cambria Math"/>
                          <w:i/>
                        </w:rPr>
                      </m:ctrlPr>
                    </m:dPr>
                    <m:e>
                      <m:r>
                        <w:rPr>
                          <w:rFonts w:ascii="Cambria Math" w:hAnsi="Cambria Math"/>
                        </w:rPr>
                        <m:t>t</m:t>
                      </m:r>
                    </m:e>
                    <m:e>
                      <m:r>
                        <w:rPr>
                          <w:rFonts w:ascii="Cambria Math" w:hAnsi="Cambria Math"/>
                        </w:rPr>
                        <m:t>x</m:t>
                      </m:r>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 xml:space="preserve"> dx</m:t>
                  </m:r>
                </m:e>
              </m:nary>
              <m:r>
                <w:rPr>
                  <w:rFonts w:ascii="Cambria Math" w:hAnsi="Cambria Math"/>
                </w:rPr>
                <m:t xml:space="preserve"> </m:t>
              </m:r>
            </m:e>
          </m:nary>
        </m:oMath>
      </m:oMathPara>
    </w:p>
    <w:p w:rsidR="0064574A" w:rsidRDefault="0064574A" w:rsidP="002D2DCB">
      <w:pPr>
        <w:pStyle w:val="Body"/>
      </w:pPr>
      <w:r>
        <w:t>This</w:t>
      </w:r>
      <w:r w:rsidR="00216F9C">
        <w:t xml:space="preserve"> </w:t>
      </w:r>
      <w:r>
        <w:t>results in</w:t>
      </w:r>
      <w:r w:rsidR="00216F9C">
        <w:t xml:space="preserve"> the excess heat response</w:t>
      </w:r>
      <w:r>
        <w:t>,</w:t>
      </w:r>
      <w:r w:rsidR="00216F9C">
        <w:t xml:space="preserve"> </w:t>
      </w:r>
      <w:r>
        <w:t>the following concise equation:</w:t>
      </w:r>
    </w:p>
    <w:p w:rsidR="0064574A" w:rsidRDefault="0064574A" w:rsidP="00216F9C">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+2</m:t>
              </m:r>
            </m:num>
            <m:den>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num>
                        <m:den>
                          <m:r>
                            <w:rPr>
                              <w:rFonts w:ascii="Cambria Math" w:hAnsi="Cambria Math"/>
                            </w:rPr>
                            <m:t>L</m:t>
                          </m:r>
                        </m:den>
                      </m:f>
                      <m:r>
                        <w:rPr>
                          <w:rFonts w:ascii="Cambria Math" w:hAnsi="Cambria Math"/>
                        </w:rPr>
                        <m:t>+1</m:t>
                      </m:r>
                    </m:e>
                  </m:d>
                </m:e>
                <m:sup>
                  <m:r>
                    <w:rPr>
                      <w:rFonts w:ascii="Cambria Math" w:hAnsi="Cambria Math"/>
                    </w:rPr>
                    <m:t>2</m:t>
                  </m:r>
                </m:sup>
              </m:sSup>
            </m:den>
          </m:f>
        </m:oMath>
      </m:oMathPara>
    </w:p>
    <w:p w:rsidR="00216F9C" w:rsidRDefault="00216F9C" w:rsidP="0064574A">
      <w:pPr>
        <w:pStyle w:val="Body"/>
      </w:pPr>
      <w:r>
        <w:t xml:space="preserve">This is also the response to a delta forcing impulse, but for a realistic situation where a growing </w:t>
      </w:r>
      <w:r w:rsidR="0064574A">
        <w:t xml:space="preserve">atmospheric </w:t>
      </w:r>
      <w:r>
        <w:t>CO</w:t>
      </w:r>
      <w:r w:rsidRPr="0064574A">
        <w:rPr>
          <w:vertAlign w:val="subscript"/>
        </w:rPr>
        <w:t>2</w:t>
      </w:r>
      <w:r w:rsidR="0064574A" w:rsidRPr="0064574A">
        <w:rPr>
          <w:vertAlign w:val="subscript"/>
        </w:rPr>
        <w:t xml:space="preserve"> </w:t>
      </w:r>
      <w:r w:rsidR="0064574A">
        <w:t xml:space="preserve">concentration </w:t>
      </w:r>
      <w:r>
        <w:t>forces the response (</w:t>
      </w:r>
      <w:r w:rsidR="0064574A">
        <w:t>explained in the previous example</w:t>
      </w:r>
      <w:r>
        <w:t>)</w:t>
      </w:r>
      <w:proofErr w:type="gramStart"/>
      <w:r>
        <w:t>,</w:t>
      </w:r>
      <w:proofErr w:type="gramEnd"/>
      <w:r>
        <w:t xml:space="preserve"> we simply apply a convolution of the thermal stimulus with the thermal response.  The temporal profile of the increasing aCO2 generates a growing thermal forcing function. </w:t>
      </w:r>
    </w:p>
    <w:p w:rsidR="00DA67A0" w:rsidRDefault="00DA67A0" w:rsidP="0064574A">
      <w:pPr>
        <w:pStyle w:val="Body"/>
      </w:pPr>
      <m:oMathPara>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F</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F</m:t>
              </m:r>
              <m:d>
                <m:dPr>
                  <m:ctrlPr>
                    <w:rPr>
                      <w:rFonts w:ascii="Cambria Math" w:hAnsi="Cambria Math"/>
                      <w:i/>
                    </w:rPr>
                  </m:ctrlPr>
                </m:dPr>
                <m:e>
                  <m:r>
                    <w:rPr>
                      <w:rFonts w:ascii="Cambria Math" w:hAnsi="Cambria Math"/>
                    </w:rPr>
                    <m:t>τ</m:t>
                  </m:r>
                </m:e>
              </m:d>
              <m:r>
                <w:rPr>
                  <w:rFonts w:ascii="Cambria Math" w:hAnsi="Cambria Math"/>
                </w:rPr>
                <m:t>I</m:t>
              </m:r>
              <m:d>
                <m:dPr>
                  <m:ctrlPr>
                    <w:rPr>
                      <w:rFonts w:ascii="Cambria Math" w:hAnsi="Cambria Math"/>
                      <w:i/>
                    </w:rPr>
                  </m:ctrlPr>
                </m:dPr>
                <m:e>
                  <m:r>
                    <w:rPr>
                      <w:rFonts w:ascii="Cambria Math" w:hAnsi="Cambria Math"/>
                    </w:rPr>
                    <m:t>t-τ</m:t>
                  </m:r>
                </m:e>
              </m:d>
              <m:r>
                <w:rPr>
                  <w:rFonts w:ascii="Cambria Math" w:hAnsi="Cambria Math"/>
                </w:rPr>
                <m:t>dτ</m:t>
              </m:r>
            </m:e>
          </m:nary>
        </m:oMath>
      </m:oMathPara>
    </w:p>
    <w:p w:rsidR="00DA67A0" w:rsidRDefault="00216F9C" w:rsidP="00942419">
      <w:pPr>
        <w:pStyle w:val="Body"/>
      </w:pPr>
      <w:r>
        <w:lastRenderedPageBreak/>
        <w:t>If the thermal stimulus is a linearly growing heat flux, which roughly matches the GHG forcing function (see</w:t>
      </w:r>
      <w:r w:rsidR="00DA67A0">
        <w:t xml:space="preserve"> previous example</w:t>
      </w:r>
      <w:r>
        <w:t>)</w:t>
      </w:r>
    </w:p>
    <w:p w:rsidR="00216F9C" w:rsidRDefault="00DA67A0" w:rsidP="00942419">
      <w:pPr>
        <w:pStyle w:val="Body"/>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 xml:space="preserve">=k ∙(t- </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oMath>
      </m:oMathPara>
      <w:r w:rsidR="00216F9C">
        <w:br/>
      </w:r>
      <w:r w:rsidR="00216F9C">
        <w:t> </w:t>
      </w:r>
    </w:p>
    <w:p w:rsidR="00216F9C" w:rsidRDefault="00DA67A0" w:rsidP="00942419">
      <w:pPr>
        <w:pStyle w:val="Body"/>
      </w:pPr>
      <w:r>
        <w:t>T</w:t>
      </w:r>
      <w:r w:rsidR="00216F9C">
        <w:t>hen</w:t>
      </w:r>
      <w:r>
        <w:t>,</w:t>
      </w:r>
      <w:r w:rsidR="00216F9C">
        <w:t xml:space="preserve"> assuming a starting point </w:t>
      </w:r>
      <w:r w:rsidR="00216F9C" w:rsidRPr="00DA67A0">
        <w:rPr>
          <w:i/>
        </w:rPr>
        <w:t>t</w:t>
      </w:r>
      <w:r w:rsidR="00216F9C" w:rsidRPr="00DA67A0">
        <w:rPr>
          <w:i/>
          <w:vertAlign w:val="subscript"/>
        </w:rPr>
        <w:t>0</w:t>
      </w:r>
      <w:r>
        <w:rPr>
          <w:i/>
          <w:vertAlign w:val="subscript"/>
        </w:rPr>
        <w:t xml:space="preserve"> </w:t>
      </w:r>
      <w:r>
        <w:t>= 0:</w:t>
      </w:r>
    </w:p>
    <w:p w:rsidR="00DA67A0" w:rsidRDefault="00DF38B7" w:rsidP="00942419">
      <w:pPr>
        <w:pStyle w:val="Body"/>
      </w:pPr>
      <m:oMathPara>
        <m:oMath>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t</m:t>
                  </m:r>
                </m:e>
              </m:d>
            </m:num>
            <m:den>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2L</m:t>
              </m:r>
            </m:num>
            <m:den>
              <m:r>
                <w:rPr>
                  <w:rFonts w:ascii="Cambria Math" w:hAnsi="Cambria Math"/>
                </w:rPr>
                <m:t>3</m:t>
              </m:r>
            </m:den>
          </m:f>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1.5</m:t>
              </m:r>
            </m:sup>
          </m:sSup>
          <m:r>
            <w:rPr>
              <w:rFonts w:ascii="Cambria Math" w:hAnsi="Cambria Math"/>
            </w:rPr>
            <m:t xml:space="preserve">- </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Dt+2</m:t>
          </m:r>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on"/>
              <m:ctrlPr>
                <w:rPr>
                  <w:rFonts w:ascii="Cambria Math" w:hAnsi="Cambria Math"/>
                  <w:i/>
                </w:rPr>
              </m:ctrlPr>
            </m:radPr>
            <m:deg/>
            <m:e>
              <m:r>
                <w:rPr>
                  <w:rFonts w:ascii="Cambria Math" w:hAnsi="Cambria Math"/>
                </w:rPr>
                <m:t>Dt</m:t>
              </m:r>
            </m:e>
          </m:rad>
          <m:r>
            <w:rPr>
              <w:rFonts w:ascii="Cambria Math" w:hAnsi="Cambria Math"/>
            </w:rPr>
            <m:t>-2</m:t>
          </m:r>
          <m:sSup>
            <m:sSupPr>
              <m:ctrlPr>
                <w:rPr>
                  <w:rFonts w:ascii="Cambria Math" w:hAnsi="Cambria Math"/>
                  <w:i/>
                </w:rPr>
              </m:ctrlPr>
            </m:sSupPr>
            <m:e>
              <m:r>
                <w:rPr>
                  <w:rFonts w:ascii="Cambria Math" w:hAnsi="Cambria Math"/>
                </w:rPr>
                <m:t>L</m:t>
              </m:r>
            </m:e>
            <m:sup>
              <m:r>
                <w:rPr>
                  <w:rFonts w:ascii="Cambria Math" w:hAnsi="Cambria Math"/>
                </w:rPr>
                <m:t>4</m:t>
              </m:r>
            </m:sup>
          </m:sSup>
          <m:r>
            <w:rPr>
              <w:rFonts w:ascii="Cambria Math" w:hAnsi="Cambria Math"/>
            </w:rPr>
            <m:t xml:space="preserve"> </m:t>
          </m:r>
          <m:r>
            <m:rPr>
              <m:sty m:val="p"/>
            </m:rPr>
            <w:rPr>
              <w:rFonts w:ascii="Cambria Math" w:hAnsi="Cambria Math"/>
            </w:rPr>
            <m:t>ln⁡</m:t>
          </m:r>
          <m:d>
            <m:dPr>
              <m:ctrlPr>
                <w:rPr>
                  <w:rFonts w:ascii="Cambria Math" w:hAnsi="Cambria Math"/>
                  <w:i/>
                </w:rPr>
              </m:ctrlPr>
            </m:dPr>
            <m:e>
              <m:f>
                <m:fPr>
                  <m:ctrlPr>
                    <w:rPr>
                      <w:rFonts w:ascii="Cambria Math" w:hAnsi="Cambria Math"/>
                      <w:i/>
                    </w:rPr>
                  </m:ctrlPr>
                </m:fPr>
                <m:num>
                  <m:rad>
                    <m:radPr>
                      <m:degHide m:val="on"/>
                      <m:ctrlPr>
                        <w:rPr>
                          <w:rFonts w:ascii="Cambria Math" w:hAnsi="Cambria Math"/>
                          <w:i/>
                        </w:rPr>
                      </m:ctrlPr>
                    </m:radPr>
                    <m:deg/>
                    <m:e>
                      <m:r>
                        <w:rPr>
                          <w:rFonts w:ascii="Cambria Math" w:hAnsi="Cambria Math"/>
                        </w:rPr>
                        <m:t>Dt</m:t>
                      </m:r>
                    </m:e>
                  </m:rad>
                  <m:r>
                    <w:rPr>
                      <w:rFonts w:ascii="Cambria Math" w:hAnsi="Cambria Math"/>
                    </w:rPr>
                    <m:t>+L</m:t>
                  </m:r>
                </m:num>
                <m:den>
                  <m:r>
                    <w:rPr>
                      <w:rFonts w:ascii="Cambria Math" w:hAnsi="Cambria Math"/>
                    </w:rPr>
                    <m:t>L</m:t>
                  </m:r>
                </m:den>
              </m:f>
            </m:e>
          </m:d>
        </m:oMath>
      </m:oMathPara>
    </w:p>
    <w:p w:rsidR="00216F9C" w:rsidRDefault="00216F9C" w:rsidP="00942419">
      <w:pPr>
        <w:pStyle w:val="Body"/>
      </w:pPr>
      <w:r>
        <w:t xml:space="preserve">A good approximation is to assume the thermal forcing function </w:t>
      </w:r>
      <w:r w:rsidR="00FE0AB8">
        <w:t>initiated</w:t>
      </w:r>
      <w:r>
        <w:t xml:space="preserve"> </w:t>
      </w:r>
      <w:r w:rsidR="00FE0AB8">
        <w:t>approximately</w:t>
      </w:r>
      <w:r>
        <w:t xml:space="preserve"> 50 years ago, c</w:t>
      </w:r>
      <w:r w:rsidR="00FE0AB8">
        <w:t xml:space="preserve">irca </w:t>
      </w:r>
      <w:r>
        <w:t xml:space="preserve">1960. We can then plot the equation for various values of the layer thickness, </w:t>
      </w:r>
      <w:r>
        <w:rPr>
          <w:i/>
          <w:iCs/>
        </w:rPr>
        <w:t>L</w:t>
      </w:r>
      <w:r>
        <w:t xml:space="preserve">, and a value of </w:t>
      </w:r>
      <w:r>
        <w:rPr>
          <w:i/>
          <w:iCs/>
        </w:rPr>
        <w:t>D</w:t>
      </w:r>
      <w:r>
        <w:t xml:space="preserve"> </w:t>
      </w:r>
      <w:r w:rsidR="00C83675">
        <w:t>=</w:t>
      </w:r>
      <w:r>
        <w:t xml:space="preserve"> </w:t>
      </w:r>
      <w:r w:rsidR="00CF4E6D">
        <w:t>2.5</w:t>
      </w:r>
      <w:r>
        <w:t xml:space="preserve"> cm</w:t>
      </w:r>
      <w:r w:rsidRPr="00FE0AB8">
        <w:rPr>
          <w:vertAlign w:val="superscript"/>
        </w:rPr>
        <w:t>2</w:t>
      </w:r>
      <w:r>
        <w:t>/s</w:t>
      </w:r>
      <w:r w:rsidR="00FE0AB8">
        <w:t xml:space="preserve">, </w:t>
      </w:r>
      <w:r w:rsidR="00C83675">
        <w:t xml:space="preserve">which is </w:t>
      </w:r>
      <w:r w:rsidR="00FE0AB8">
        <w:t>slightly higher than Hansen’s model</w:t>
      </w:r>
      <w:r w:rsidR="00C83675">
        <w:t xml:space="preserve"> (which </w:t>
      </w:r>
      <w:r w:rsidR="00FE0AB8">
        <w:t>depend</w:t>
      </w:r>
      <w:r w:rsidR="00C83675">
        <w:t>s</w:t>
      </w:r>
      <w:r w:rsidR="00FE0AB8">
        <w:t xml:space="preserve"> on </w:t>
      </w:r>
      <w:r w:rsidR="00C83675">
        <w:t>the definition of</w:t>
      </w:r>
      <w:r w:rsidR="00FE0AB8">
        <w:t xml:space="preserve"> diffusivity</w:t>
      </w:r>
      <w:r w:rsidR="00C83675">
        <w:rPr>
          <w:rStyle w:val="FootnoteReference"/>
        </w:rPr>
        <w:footnoteReference w:id="3"/>
      </w:r>
      <w:r w:rsidR="00C83675">
        <w:t>)</w:t>
      </w:r>
      <w:r>
        <w:t>.</w:t>
      </w:r>
      <w:r w:rsidR="00DC63AF">
        <w:t xml:space="preserve"> Values between 1.3 and 2.5 cm</w:t>
      </w:r>
      <w:r w:rsidR="00DC63AF" w:rsidRPr="00FE0AB8">
        <w:rPr>
          <w:vertAlign w:val="superscript"/>
        </w:rPr>
        <w:t>2</w:t>
      </w:r>
      <w:r w:rsidR="00DC63AF">
        <w:t xml:space="preserve">/s are used in other models </w:t>
      </w:r>
      <w:r w:rsidR="00DF38B7">
        <w:fldChar w:fldCharType="begin"/>
      </w:r>
      <w:r w:rsidR="00E51D67">
        <w:instrText xml:space="preserve"> ADDIN ZOTERO_ITEM CSL_CITATION {"citationID":"1esaljvkoi","properties":{"formattedCitation":"[39]","plainCitation":"[39]"},"citationItems":[{"id":1611,"uris":["http://zotero.org/users/954774/items/VZTEICM8"],"uri":["http://zotero.org/users/954774/items/VZTEICM8"],"itemData":{"id":1611,"type":"article-journal","title":"Ocean carbon transport in a box</w:instrText>
      </w:r>
      <w:r w:rsidR="00E51D67">
        <w:rPr>
          <w:rFonts w:ascii="Cambria Math" w:hAnsi="Cambria Math" w:cs="Cambria Math"/>
        </w:rPr>
        <w:instrText>‐</w:instrText>
      </w:r>
      <w:r w:rsidR="00E51D67">
        <w:instrText xml:space="preserve">diffusion versus a general circulation model","container-title":"Journal of Geophysical Research: Oceans (1978–2012)","page":"12367-12388","volume":"102","issue":"C6","ISSN":"2156-2202","author":[{"family":"Joos","given":"Fortunat"},{"family":"Orr","given":"James C"},{"family":"Siegenthaler","given":"Ulrich"}],"issued":{"date-parts":[["1997"]]}}}],"schema":"https://github.com/citation-style-language/schema/raw/master/csl-citation.json"} </w:instrText>
      </w:r>
      <w:r w:rsidR="00DF38B7">
        <w:fldChar w:fldCharType="separate"/>
      </w:r>
      <w:r w:rsidR="00DC63AF" w:rsidRPr="00DC63AF">
        <w:t>[39]</w:t>
      </w:r>
      <w:r w:rsidR="00DF38B7">
        <w:fldChar w:fldCharType="end"/>
      </w:r>
      <w:r w:rsidR="00DC63AF">
        <w:t>.</w:t>
      </w:r>
    </w:p>
    <w:p w:rsidR="00EC2EFB" w:rsidRDefault="00EC2EFB" w:rsidP="00EC2EFB">
      <w:pPr>
        <w:keepNext/>
        <w:jc w:val="center"/>
      </w:pPr>
      <w:r w:rsidRPr="00EC2EFB">
        <w:rPr>
          <w:noProof/>
        </w:rPr>
        <w:drawing>
          <wp:inline distT="0" distB="0" distL="0" distR="0">
            <wp:extent cx="4923370" cy="3518452"/>
            <wp:effectExtent l="19050" t="0" r="0" b="0"/>
            <wp:docPr id="26" name="Picture 5" descr="http://img819.imageshack.us/img819/7860/ohc.gif">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g819.imageshack.us/img819/7860/ohc.gif">
                      <a:hlinkClick r:id="rId38"/>
                    </pic:cNvPr>
                    <pic:cNvPicPr>
                      <a:picLocks noChangeAspect="1" noChangeArrowheads="1"/>
                    </pic:cNvPicPr>
                  </pic:nvPicPr>
                  <pic:blipFill>
                    <a:blip r:embed="rId39" cstate="print"/>
                    <a:srcRect/>
                    <a:stretch>
                      <a:fillRect/>
                    </a:stretch>
                  </pic:blipFill>
                  <pic:spPr bwMode="auto">
                    <a:xfrm>
                      <a:off x="0" y="0"/>
                      <a:ext cx="4931727" cy="3524424"/>
                    </a:xfrm>
                    <a:prstGeom prst="rect">
                      <a:avLst/>
                    </a:prstGeom>
                    <a:noFill/>
                    <a:ln w="9525">
                      <a:noFill/>
                      <a:miter lim="800000"/>
                      <a:headEnd/>
                      <a:tailEnd/>
                    </a:ln>
                  </pic:spPr>
                </pic:pic>
              </a:graphicData>
            </a:graphic>
          </wp:inline>
        </w:drawing>
      </w:r>
    </w:p>
    <w:p w:rsidR="00EC2EFB" w:rsidRDefault="00EC2EFB" w:rsidP="00EC2EFB">
      <w:pPr>
        <w:pStyle w:val="Caption"/>
        <w:jc w:val="center"/>
      </w:pPr>
      <w:bookmarkStart w:id="24" w:name="_Ref352232550"/>
      <w:r w:rsidRPr="00EC2EFB">
        <w:rPr>
          <w:b/>
        </w:rPr>
        <w:t xml:space="preserve">Figure </w:t>
      </w:r>
      <w:r w:rsidR="00DF38B7" w:rsidRPr="00EC2EFB">
        <w:rPr>
          <w:b/>
        </w:rPr>
        <w:fldChar w:fldCharType="begin"/>
      </w:r>
      <w:r w:rsidRPr="00EC2EFB">
        <w:rPr>
          <w:b/>
        </w:rPr>
        <w:instrText xml:space="preserve"> SEQ Figure \* ARABIC </w:instrText>
      </w:r>
      <w:r w:rsidR="00DF38B7" w:rsidRPr="00EC2EFB">
        <w:rPr>
          <w:b/>
        </w:rPr>
        <w:fldChar w:fldCharType="separate"/>
      </w:r>
      <w:r w:rsidR="00E04235">
        <w:rPr>
          <w:b/>
          <w:noProof/>
        </w:rPr>
        <w:t>26</w:t>
      </w:r>
      <w:r w:rsidR="00DF38B7" w:rsidRPr="00EC2EFB">
        <w:rPr>
          <w:b/>
        </w:rPr>
        <w:fldChar w:fldCharType="end"/>
      </w:r>
      <w:bookmarkEnd w:id="24"/>
      <w:r>
        <w:t>: Thermal Dispersive Diffusion Model applied to the OHC data</w:t>
      </w:r>
    </w:p>
    <w:p w:rsidR="00DC63AF" w:rsidRDefault="00216F9C" w:rsidP="00942419">
      <w:pPr>
        <w:pStyle w:val="Body"/>
      </w:pPr>
      <w:r>
        <w:t xml:space="preserve">Another view of the OHC includes the thermal mass of </w:t>
      </w:r>
      <w:r w:rsidR="00FE0AB8">
        <w:t>regions that comprise the land, atmosphere</w:t>
      </w:r>
      <w:r>
        <w:t xml:space="preserve"> </w:t>
      </w:r>
      <w:r w:rsidR="00FE0AB8">
        <w:t xml:space="preserve">and cryosphere </w:t>
      </w:r>
      <w:r>
        <w:t>regions (see</w:t>
      </w:r>
      <w:r w:rsidR="00942419">
        <w:t xml:space="preserve"> </w:t>
      </w:r>
      <w:r w:rsidR="00DF38B7">
        <w:fldChar w:fldCharType="begin"/>
      </w:r>
      <w:r w:rsidR="00942419">
        <w:instrText xml:space="preserve"> REF _Ref352232523 \h </w:instrText>
      </w:r>
      <w:r w:rsidR="00DF38B7">
        <w:fldChar w:fldCharType="separate"/>
      </w:r>
      <w:r w:rsidR="00942419" w:rsidRPr="006154B1">
        <w:rPr>
          <w:b/>
        </w:rPr>
        <w:t xml:space="preserve">Figure </w:t>
      </w:r>
      <w:r w:rsidR="00942419" w:rsidRPr="006154B1">
        <w:rPr>
          <w:b/>
          <w:noProof/>
        </w:rPr>
        <w:t>27</w:t>
      </w:r>
      <w:r w:rsidR="00DF38B7">
        <w:fldChar w:fldCharType="end"/>
      </w:r>
      <w:r>
        <w:t>). This data appears smoothed in comparison to the raw data of</w:t>
      </w:r>
      <w:r w:rsidR="00942419">
        <w:t xml:space="preserve"> </w:t>
      </w:r>
      <w:r w:rsidR="00DF38B7">
        <w:fldChar w:fldCharType="begin"/>
      </w:r>
      <w:r w:rsidR="00942419">
        <w:instrText xml:space="preserve"> REF _Ref352232550 \h </w:instrText>
      </w:r>
      <w:r w:rsidR="00DF38B7">
        <w:fldChar w:fldCharType="separate"/>
      </w:r>
      <w:r w:rsidR="00942419" w:rsidRPr="00EC2EFB">
        <w:rPr>
          <w:b/>
        </w:rPr>
        <w:t xml:space="preserve">Figure </w:t>
      </w:r>
      <w:r w:rsidR="00942419">
        <w:rPr>
          <w:b/>
          <w:noProof/>
        </w:rPr>
        <w:t>26</w:t>
      </w:r>
      <w:r w:rsidR="00DF38B7">
        <w:fldChar w:fldCharType="end"/>
      </w:r>
      <w:r>
        <w:t>.</w:t>
      </w:r>
      <w:r w:rsidR="00DC63AF">
        <w:t xml:space="preserve">  </w:t>
      </w:r>
    </w:p>
    <w:p w:rsidR="00216F9C" w:rsidRDefault="00DC63AF" w:rsidP="00942419">
      <w:pPr>
        <w:pStyle w:val="Body"/>
      </w:pPr>
      <w:r>
        <w:t xml:space="preserve">An alternate </w:t>
      </w:r>
      <w:proofErr w:type="spellStart"/>
      <w:r w:rsidR="00CF4E6D">
        <w:t>unstacked</w:t>
      </w:r>
      <w:proofErr w:type="spellEnd"/>
      <w:r w:rsidR="00CF4E6D">
        <w:t xml:space="preserve"> </w:t>
      </w:r>
      <w:r>
        <w:t xml:space="preserve">version of </w:t>
      </w:r>
      <w:r w:rsidR="00DF38B7">
        <w:fldChar w:fldCharType="begin"/>
      </w:r>
      <w:r>
        <w:instrText xml:space="preserve"> REF _Ref352232523 \h </w:instrText>
      </w:r>
      <w:r w:rsidR="00DF38B7">
        <w:fldChar w:fldCharType="separate"/>
      </w:r>
      <w:r w:rsidRPr="006154B1">
        <w:rPr>
          <w:b/>
        </w:rPr>
        <w:t xml:space="preserve">Figure </w:t>
      </w:r>
      <w:r>
        <w:rPr>
          <w:b/>
          <w:noProof/>
        </w:rPr>
        <w:t>27</w:t>
      </w:r>
      <w:r w:rsidR="00DF38B7">
        <w:fldChar w:fldCharType="end"/>
      </w:r>
      <w:r>
        <w:t xml:space="preserve"> is shown as </w:t>
      </w:r>
      <w:r w:rsidR="00DF38B7">
        <w:fldChar w:fldCharType="begin"/>
      </w:r>
      <w:r>
        <w:instrText xml:space="preserve"> REF _Ref352674886 \h </w:instrText>
      </w:r>
      <w:r w:rsidR="00DF38B7">
        <w:fldChar w:fldCharType="separate"/>
      </w:r>
      <w:r w:rsidRPr="00DC63AF">
        <w:rPr>
          <w:b/>
        </w:rPr>
        <w:t xml:space="preserve">Figure </w:t>
      </w:r>
      <w:r w:rsidRPr="00DC63AF">
        <w:rPr>
          <w:b/>
          <w:noProof/>
        </w:rPr>
        <w:t>28</w:t>
      </w:r>
      <w:r w:rsidR="00DF38B7">
        <w:fldChar w:fldCharType="end"/>
      </w:r>
      <w:r>
        <w:t xml:space="preserve"> which is based on characterization of </w:t>
      </w:r>
      <w:proofErr w:type="spellStart"/>
      <w:r>
        <w:t>Levitus</w:t>
      </w:r>
      <w:proofErr w:type="spellEnd"/>
      <w:r>
        <w:t xml:space="preserve"> </w:t>
      </w:r>
      <w:r w:rsidR="00DF38B7">
        <w:fldChar w:fldCharType="begin"/>
      </w:r>
      <w:r w:rsidR="00E51D67">
        <w:instrText xml:space="preserve"> ADDIN ZOTERO_ITEM CSL_CITATION {"citationID":"18fntfbh3s","properties":{"formattedCitation":"[40]","plainCitation":"[40]"},"citationItems":[{"id":1597,"uris":["http://zotero.org/users/954774/items/5MAXME2H"],"uri":["http://zotero.org/users/954774/items/5MAXME2H"],"itemData":{"id":1597,"type":"article-journal","title":"World ocean heat content and thermosteric sea level change (0–2000 m), 1955–2010","container-title":"Geophysical Research Letters","volume":"39","issue":"10","ISSN":"1944-8007","journalAbbreviation":"Geophysical Research Letters","author":[{"family":"Levitus","given":"S"},{"family":"Antonov","given":"JI"},{"family":"Boyer","given":"TP"},{"family":"Baranova","given":"OK"},{"family":"Garcia","given":"HE"},{"family":"Locarnini","given":"RA"},{"family":"Mishonov","given":"AV"},{"family":"Reagan","given":"JR"},{"family":"Seidov","given":"D"},{"family":"Yarosh","given":"ES"}],"issued":{"date-parts":[["2012"]]}}}],"schema":"https://github.com/citation-style-language/schema/raw/master/csl-citation.json"} </w:instrText>
      </w:r>
      <w:r w:rsidR="00DF38B7">
        <w:fldChar w:fldCharType="separate"/>
      </w:r>
      <w:r w:rsidRPr="00DC63AF">
        <w:t>[40]</w:t>
      </w:r>
      <w:r w:rsidR="00DF38B7">
        <w:fldChar w:fldCharType="end"/>
      </w:r>
      <w:r>
        <w:t>. The dispersive diffusion models for the two depths are displayed as dashed green lines.</w:t>
      </w:r>
    </w:p>
    <w:p w:rsidR="00EC2EFB" w:rsidRDefault="00EC2EFB" w:rsidP="00EC2EFB">
      <w:pPr>
        <w:keepNext/>
        <w:spacing w:after="240"/>
        <w:jc w:val="center"/>
      </w:pPr>
      <w:r w:rsidRPr="00EC2EFB">
        <w:rPr>
          <w:noProof/>
        </w:rPr>
        <w:lastRenderedPageBreak/>
        <w:drawing>
          <wp:inline distT="0" distB="0" distL="0" distR="0">
            <wp:extent cx="4134679" cy="2587967"/>
            <wp:effectExtent l="0" t="19050" r="75371" b="59983"/>
            <wp:docPr id="27" name="Picture 6" descr="http://2.bp.blogspot.com/---w59rfoDCw/UVQ1UGZLDmI/AAAAAAAADYA/nfeF3GoiJds/s400/SkS_OHC.GIF">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2.bp.blogspot.com/---w59rfoDCw/UVQ1UGZLDmI/AAAAAAAADYA/nfeF3GoiJds/s400/SkS_OHC.GIF">
                      <a:hlinkClick r:id="rId40"/>
                    </pic:cNvPr>
                    <pic:cNvPicPr>
                      <a:picLocks noChangeAspect="1" noChangeArrowheads="1"/>
                    </pic:cNvPicPr>
                  </pic:nvPicPr>
                  <pic:blipFill>
                    <a:blip r:embed="rId41" cstate="print"/>
                    <a:srcRect/>
                    <a:stretch>
                      <a:fillRect/>
                    </a:stretch>
                  </pic:blipFill>
                  <pic:spPr bwMode="auto">
                    <a:xfrm>
                      <a:off x="0" y="0"/>
                      <a:ext cx="4137780" cy="258990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EC2EFB" w:rsidRDefault="00EC2EFB" w:rsidP="00EC2EFB">
      <w:pPr>
        <w:pStyle w:val="Caption"/>
        <w:jc w:val="center"/>
      </w:pPr>
      <w:bookmarkStart w:id="25" w:name="_Ref352232523"/>
      <w:r w:rsidRPr="006154B1">
        <w:rPr>
          <w:b/>
        </w:rPr>
        <w:t xml:space="preserve">Figure </w:t>
      </w:r>
      <w:r w:rsidR="00DF38B7" w:rsidRPr="006154B1">
        <w:rPr>
          <w:b/>
        </w:rPr>
        <w:fldChar w:fldCharType="begin"/>
      </w:r>
      <w:r w:rsidRPr="006154B1">
        <w:rPr>
          <w:b/>
        </w:rPr>
        <w:instrText xml:space="preserve"> SEQ Figure \* ARABIC </w:instrText>
      </w:r>
      <w:r w:rsidR="00DF38B7" w:rsidRPr="006154B1">
        <w:rPr>
          <w:b/>
        </w:rPr>
        <w:fldChar w:fldCharType="separate"/>
      </w:r>
      <w:r w:rsidR="00E04235">
        <w:rPr>
          <w:b/>
          <w:noProof/>
        </w:rPr>
        <w:t>27</w:t>
      </w:r>
      <w:r w:rsidR="00DF38B7" w:rsidRPr="006154B1">
        <w:rPr>
          <w:b/>
        </w:rPr>
        <w:fldChar w:fldCharType="end"/>
      </w:r>
      <w:bookmarkEnd w:id="25"/>
      <w:r>
        <w:t>: Alternate view of growing ocean heat content</w:t>
      </w:r>
      <w:r w:rsidR="002D2DCB">
        <w:t xml:space="preserve"> </w:t>
      </w:r>
      <w:r w:rsidR="00DF38B7">
        <w:fldChar w:fldCharType="begin"/>
      </w:r>
      <w:r w:rsidR="00E51D67">
        <w:instrText xml:space="preserve"> ADDIN ZOTERO_ITEM CSL_CITATION {"citationID":"8t9jrgtb1","properties":{"formattedCitation":"[38]","plainCitation":"[38]"},"citationItems":[{"id":1580,"uris":["http://zotero.org/users/954774/items/EJ74VMTF"],"uri":["http://zotero.org/users/954774/items/EJ74VMTF"],"itemData":{"id":1580,"type":"article-journal","title":"Comment on “Ocean heat content and Earthʼs radiation imbalance. II. Relation to climate shifts”","container-title":"Physics Letters A","page":"3466-3468","volume":"376","issue":"45","DOI":"http://dx.doi.org/10.1016/j.physleta.2012.10.010","ISSN":"0375-9601","author":[{"family":"Nuccitelli","given":"Dana"},{"family":"Way","given":"Robert"},{"family":"Painting","given":"Rob"},{"family":"Church","given":"John"},{"family":"Cook","given":"John"}],"issued":{"date-parts":[["2012",10,1]]}}}],"schema":"https://github.com/citation-style-language/schema/raw/master/csl-citation.json"} </w:instrText>
      </w:r>
      <w:r w:rsidR="00DF38B7">
        <w:fldChar w:fldCharType="separate"/>
      </w:r>
      <w:r w:rsidR="002D2DCB" w:rsidRPr="002D2DCB">
        <w:t>[38]</w:t>
      </w:r>
      <w:r w:rsidR="00DF38B7">
        <w:fldChar w:fldCharType="end"/>
      </w:r>
      <w:r>
        <w:t>. This also includes non-oceanic regions which generate</w:t>
      </w:r>
      <w:r w:rsidR="00942419">
        <w:t xml:space="preserve"> a slightly increasing baseline</w:t>
      </w:r>
      <w:r>
        <w:t>.</w:t>
      </w:r>
    </w:p>
    <w:tbl>
      <w:tblPr>
        <w:tblpPr w:leftFromText="180" w:rightFromText="180" w:vertAnchor="text" w:tblpY="1"/>
        <w:tblOverlap w:val="never"/>
        <w:tblW w:w="0" w:type="auto"/>
        <w:tblCellSpacing w:w="0" w:type="dxa"/>
        <w:tblInd w:w="4240" w:type="dxa"/>
        <w:tblCellMar>
          <w:left w:w="0" w:type="dxa"/>
          <w:right w:w="0" w:type="dxa"/>
        </w:tblCellMar>
        <w:tblLook w:val="04A0"/>
      </w:tblPr>
      <w:tblGrid>
        <w:gridCol w:w="6"/>
      </w:tblGrid>
      <w:tr w:rsidR="00216F9C" w:rsidTr="00942419">
        <w:trPr>
          <w:tblCellSpacing w:w="0" w:type="dxa"/>
        </w:trPr>
        <w:tc>
          <w:tcPr>
            <w:tcW w:w="0" w:type="auto"/>
            <w:vAlign w:val="center"/>
            <w:hideMark/>
          </w:tcPr>
          <w:p w:rsidR="00216F9C" w:rsidRDefault="00216F9C" w:rsidP="00942419">
            <w:pPr>
              <w:jc w:val="center"/>
              <w:rPr>
                <w:sz w:val="24"/>
                <w:szCs w:val="24"/>
              </w:rPr>
            </w:pPr>
          </w:p>
        </w:tc>
      </w:tr>
      <w:tr w:rsidR="00216F9C" w:rsidTr="00942419">
        <w:trPr>
          <w:tblCellSpacing w:w="0" w:type="dxa"/>
        </w:trPr>
        <w:tc>
          <w:tcPr>
            <w:tcW w:w="0" w:type="auto"/>
            <w:vAlign w:val="center"/>
            <w:hideMark/>
          </w:tcPr>
          <w:p w:rsidR="00216F9C" w:rsidRDefault="00216F9C" w:rsidP="00942419">
            <w:pPr>
              <w:jc w:val="center"/>
              <w:rPr>
                <w:sz w:val="24"/>
                <w:szCs w:val="24"/>
              </w:rPr>
            </w:pPr>
          </w:p>
        </w:tc>
      </w:tr>
    </w:tbl>
    <w:p w:rsidR="00F2497D" w:rsidRDefault="00F2497D" w:rsidP="00F2497D">
      <w:pPr>
        <w:pStyle w:val="Body"/>
        <w:keepNext/>
        <w:jc w:val="center"/>
      </w:pPr>
      <w:r w:rsidRPr="00F2497D">
        <w:rPr>
          <w:noProof/>
        </w:rPr>
        <w:drawing>
          <wp:inline distT="0" distB="0" distL="0" distR="0">
            <wp:extent cx="2932043" cy="4002980"/>
            <wp:effectExtent l="0" t="19050" r="77857" b="54670"/>
            <wp:docPr id="23" name="Picture 4" descr="http://2.bp.blogspot.com/-BbuNFfz37Ag/UVbtbw5KhAI/AAAAAAAADYc/hZCTyOJnLck/s640/noaa.GIF">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2.bp.blogspot.com/-BbuNFfz37Ag/UVbtbw5KhAI/AAAAAAAADYc/hZCTyOJnLck/s640/noaa.GIF">
                      <a:hlinkClick r:id="rId42"/>
                    </pic:cNvPr>
                    <pic:cNvPicPr>
                      <a:picLocks noChangeAspect="1" noChangeArrowheads="1"/>
                    </pic:cNvPicPr>
                  </pic:nvPicPr>
                  <pic:blipFill>
                    <a:blip r:embed="rId43" cstate="print"/>
                    <a:srcRect/>
                    <a:stretch>
                      <a:fillRect/>
                    </a:stretch>
                  </pic:blipFill>
                  <pic:spPr bwMode="auto">
                    <a:xfrm>
                      <a:off x="0" y="0"/>
                      <a:ext cx="2933659" cy="4005186"/>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F2497D" w:rsidRDefault="00F2497D" w:rsidP="00F2497D">
      <w:pPr>
        <w:pStyle w:val="Caption"/>
        <w:jc w:val="center"/>
      </w:pPr>
      <w:bookmarkStart w:id="26" w:name="_Ref352674886"/>
      <w:r w:rsidRPr="00DC63AF">
        <w:rPr>
          <w:b/>
        </w:rPr>
        <w:t xml:space="preserve">Figure </w:t>
      </w:r>
      <w:r w:rsidR="00DF38B7" w:rsidRPr="00DC63AF">
        <w:rPr>
          <w:b/>
        </w:rPr>
        <w:fldChar w:fldCharType="begin"/>
      </w:r>
      <w:r w:rsidRPr="00DC63AF">
        <w:rPr>
          <w:b/>
        </w:rPr>
        <w:instrText xml:space="preserve"> SEQ Figure \* ARABIC </w:instrText>
      </w:r>
      <w:r w:rsidR="00DF38B7" w:rsidRPr="00DC63AF">
        <w:rPr>
          <w:b/>
        </w:rPr>
        <w:fldChar w:fldCharType="separate"/>
      </w:r>
      <w:r w:rsidR="00E04235">
        <w:rPr>
          <w:b/>
          <w:noProof/>
        </w:rPr>
        <w:t>28</w:t>
      </w:r>
      <w:r w:rsidR="00DF38B7" w:rsidRPr="00DC63AF">
        <w:rPr>
          <w:b/>
        </w:rPr>
        <w:fldChar w:fldCharType="end"/>
      </w:r>
      <w:bookmarkEnd w:id="26"/>
      <w:r w:rsidRPr="00DC63AF">
        <w:rPr>
          <w:b/>
        </w:rPr>
        <w:t>:</w:t>
      </w:r>
      <w:r>
        <w:t xml:space="preserve"> Non-stacked version of </w:t>
      </w:r>
      <w:r w:rsidR="00DF38B7">
        <w:fldChar w:fldCharType="begin"/>
      </w:r>
      <w:r>
        <w:instrText xml:space="preserve"> REF _Ref352232523 \h </w:instrText>
      </w:r>
      <w:r w:rsidR="00DF38B7">
        <w:fldChar w:fldCharType="separate"/>
      </w:r>
      <w:r w:rsidRPr="006154B1">
        <w:rPr>
          <w:b/>
        </w:rPr>
        <w:t xml:space="preserve">Figure </w:t>
      </w:r>
      <w:r>
        <w:rPr>
          <w:b/>
          <w:noProof/>
        </w:rPr>
        <w:t>27</w:t>
      </w:r>
      <w:r w:rsidR="00DF38B7">
        <w:fldChar w:fldCharType="end"/>
      </w:r>
      <w:r>
        <w:t xml:space="preserve"> (</w:t>
      </w:r>
      <w:hyperlink r:id="rId44" w:history="1">
        <w:r w:rsidRPr="00F07560">
          <w:rPr>
            <w:rStyle w:val="Hyperlink"/>
          </w:rPr>
          <w:t>http://www.nodc.noaa.gov/OC5/3M_HEAT_CONTENT</w:t>
        </w:r>
      </w:hyperlink>
      <w:r>
        <w:t>)</w:t>
      </w:r>
    </w:p>
    <w:p w:rsidR="00216F9C" w:rsidRDefault="00216F9C" w:rsidP="00942419">
      <w:pPr>
        <w:pStyle w:val="Body"/>
      </w:pPr>
      <w:r>
        <w:lastRenderedPageBreak/>
        <w:t>In the latter figure, the agreement with the uncertainty-quantified theory is more striking. A single parameter, Hansen's effective diffusion coefficient</w:t>
      </w:r>
      <w:r>
        <w:rPr>
          <w:i/>
          <w:iCs/>
        </w:rPr>
        <w:t xml:space="preserve"> D</w:t>
      </w:r>
      <w:r>
        <w:t>, along with the inferred external thermal forcing function is able to reproduce the temporal profile accurately. </w:t>
      </w:r>
      <w:r>
        <w:br/>
      </w:r>
      <w:r>
        <w:br/>
        <w:t xml:space="preserve">The strength of this modeling approach is to lean on the maximum entropy principle to fill in the missing gaps where the variability in the numbers </w:t>
      </w:r>
      <w:r w:rsidR="00EC2EFB">
        <w:t>remain</w:t>
      </w:r>
      <w:r w:rsidR="002D2DCB">
        <w:t>s</w:t>
      </w:r>
      <w:r>
        <w:t xml:space="preserve"> uncertain.  In this case, the diffusion and ocean depths hold the uncertainty, and we use firs</w:t>
      </w:r>
      <w:r w:rsidR="00EC2EFB">
        <w:t>t-order physics to do the rest.</w:t>
      </w:r>
    </w:p>
    <w:p w:rsidR="00216F9C" w:rsidRDefault="00216F9C" w:rsidP="00EC2EFB">
      <w:pPr>
        <w:pStyle w:val="Extract"/>
      </w:pPr>
      <w:r w:rsidRPr="00816A68">
        <w:rPr>
          <w:i/>
          <w:u w:val="single"/>
        </w:rPr>
        <w:t>The following is a sanity check for the above formulation</w:t>
      </w:r>
      <w:r w:rsidRPr="00816A68">
        <w:rPr>
          <w:u w:val="single"/>
        </w:rPr>
        <w:t>.</w:t>
      </w:r>
      <w:r>
        <w:br/>
      </w:r>
      <w:r>
        <w:br/>
        <w:t xml:space="preserve">An application of </w:t>
      </w:r>
      <w:proofErr w:type="spellStart"/>
      <w:r>
        <w:t>Fick’’s</w:t>
      </w:r>
      <w:proofErr w:type="spellEnd"/>
      <w:r>
        <w:t xml:space="preserve"> Law is to approximate the amount of material that has diffused (with thermal diffusion coefficient </w:t>
      </w:r>
      <w:r>
        <w:rPr>
          <w:i/>
          <w:iCs/>
        </w:rPr>
        <w:t>D</w:t>
      </w:r>
      <w:r>
        <w:t xml:space="preserve">) at least a certain distance, </w:t>
      </w:r>
      <w:r>
        <w:rPr>
          <w:i/>
          <w:iCs/>
        </w:rPr>
        <w:t>x</w:t>
      </w:r>
      <w:r>
        <w:t xml:space="preserve">, over a time duration, </w:t>
      </w:r>
      <w:r>
        <w:rPr>
          <w:i/>
          <w:iCs/>
        </w:rPr>
        <w:t>t</w:t>
      </w:r>
      <w:r>
        <w:t>, by</w:t>
      </w:r>
    </w:p>
    <w:p w:rsidR="00216F9C" w:rsidRDefault="00DF38B7" w:rsidP="00EC2EFB">
      <w:pPr>
        <w:pStyle w:val="Extract"/>
      </w:pPr>
      <m:oMathPara>
        <m:oMath>
          <m:sSup>
            <m:sSupPr>
              <m:ctrlPr>
                <w:rPr>
                  <w:rStyle w:val="mn"/>
                  <w:rFonts w:ascii="Cambria Math" w:hAnsi="Cambria Math"/>
                  <w:i/>
                </w:rPr>
              </m:ctrlPr>
            </m:sSupPr>
            <m:e>
              <m:r>
                <w:rPr>
                  <w:rStyle w:val="mn"/>
                  <w:rFonts w:ascii="Cambria Math" w:hAnsi="Cambria Math"/>
                </w:rPr>
                <m:t>e</m:t>
              </m:r>
            </m:e>
            <m:sup>
              <m:r>
                <w:rPr>
                  <w:rStyle w:val="mn"/>
                  <w:rFonts w:ascii="Cambria Math" w:hAnsi="Cambria Math"/>
                </w:rPr>
                <m:t>-x/</m:t>
              </m:r>
              <m:rad>
                <m:radPr>
                  <m:degHide m:val="on"/>
                  <m:ctrlPr>
                    <w:rPr>
                      <w:rStyle w:val="mn"/>
                      <w:rFonts w:ascii="Cambria Math" w:hAnsi="Cambria Math"/>
                      <w:i/>
                    </w:rPr>
                  </m:ctrlPr>
                </m:radPr>
                <m:deg/>
                <m:e>
                  <m:r>
                    <w:rPr>
                      <w:rStyle w:val="mn"/>
                      <w:rFonts w:ascii="Cambria Math" w:hAnsi="Cambria Math"/>
                    </w:rPr>
                    <m:t>Dt</m:t>
                  </m:r>
                </m:e>
              </m:rad>
            </m:sup>
          </m:sSup>
          <m:r>
            <w:rPr>
              <w:rStyle w:val="mn"/>
              <w:rFonts w:ascii="Cambria Math" w:hAnsi="Cambria Math"/>
            </w:rPr>
            <m:t xml:space="preserve">= </m:t>
          </m:r>
          <m:f>
            <m:fPr>
              <m:ctrlPr>
                <w:rPr>
                  <w:rStyle w:val="mn"/>
                  <w:rFonts w:ascii="Cambria Math" w:hAnsi="Cambria Math"/>
                  <w:i/>
                </w:rPr>
              </m:ctrlPr>
            </m:fPr>
            <m:num>
              <m:r>
                <w:rPr>
                  <w:rStyle w:val="mn"/>
                  <w:rFonts w:ascii="Cambria Math" w:hAnsi="Cambria Math"/>
                </w:rPr>
                <m:t>Q</m:t>
              </m:r>
            </m:num>
            <m:den>
              <m:sSub>
                <m:sSubPr>
                  <m:ctrlPr>
                    <w:rPr>
                      <w:rStyle w:val="mn"/>
                      <w:rFonts w:ascii="Cambria Math" w:hAnsi="Cambria Math"/>
                      <w:i/>
                    </w:rPr>
                  </m:ctrlPr>
                </m:sSubPr>
                <m:e>
                  <m:r>
                    <w:rPr>
                      <w:rStyle w:val="mn"/>
                      <w:rFonts w:ascii="Cambria Math" w:hAnsi="Cambria Math"/>
                    </w:rPr>
                    <m:t>Q</m:t>
                  </m:r>
                </m:e>
                <m:sub>
                  <m:r>
                    <w:rPr>
                      <w:rStyle w:val="mn"/>
                      <w:rFonts w:ascii="Cambria Math" w:hAnsi="Cambria Math"/>
                    </w:rPr>
                    <m:t>0</m:t>
                  </m:r>
                </m:sub>
              </m:sSub>
            </m:den>
          </m:f>
        </m:oMath>
      </m:oMathPara>
    </w:p>
    <w:p w:rsidR="00216F9C" w:rsidRDefault="00216F9C" w:rsidP="002D2DCB">
      <w:pPr>
        <w:pStyle w:val="Extract"/>
      </w:pPr>
      <w:r>
        <w:t xml:space="preserve">For greater than 300 meters, </w:t>
      </w:r>
      <w:r>
        <w:rPr>
          <w:i/>
          <w:iCs/>
        </w:rPr>
        <w:t>Q/Q_0</w:t>
      </w:r>
      <w:r>
        <w:t xml:space="preserve"> is 13.5/20 read from </w:t>
      </w:r>
      <w:r>
        <w:rPr>
          <w:b/>
          <w:bCs/>
        </w:rPr>
        <w:t>Figure 1</w:t>
      </w:r>
      <w:r>
        <w:t>.</w:t>
      </w:r>
      <w:r w:rsidR="002D2DCB">
        <w:br/>
      </w:r>
      <w:r>
        <w:t xml:space="preserve">For greater than 700 meters, </w:t>
      </w:r>
      <w:r>
        <w:rPr>
          <w:i/>
          <w:iCs/>
        </w:rPr>
        <w:t>Q/Q_0</w:t>
      </w:r>
      <w:r>
        <w:t xml:space="preserve"> is 7.5/20</w:t>
      </w:r>
    </w:p>
    <w:p w:rsidR="00216F9C" w:rsidRDefault="00216F9C" w:rsidP="00EC2EFB">
      <w:pPr>
        <w:pStyle w:val="Extract"/>
      </w:pPr>
      <w:r>
        <w:t xml:space="preserve">Where </w:t>
      </w:r>
      <w:r>
        <w:rPr>
          <w:i/>
          <w:iCs/>
        </w:rPr>
        <w:t>Q_0</w:t>
      </w:r>
      <w:r>
        <w:t xml:space="preserve">=20 is the baseline for the total heat measured over all depths (i.e. between x=0 and </w:t>
      </w:r>
      <w:r>
        <w:rPr>
          <w:i/>
          <w:iCs/>
        </w:rPr>
        <w:t>x</w:t>
      </w:r>
      <w:r>
        <w:t xml:space="preserve">=infinite depth) reached at the current time. No heat will diffuse to infinite depths so at that point </w:t>
      </w:r>
      <w:r>
        <w:rPr>
          <w:i/>
          <w:iCs/>
        </w:rPr>
        <w:t>Q/Q_0</w:t>
      </w:r>
      <w:r>
        <w:t xml:space="preserve"> is 0/20.</w:t>
      </w:r>
      <w:r>
        <w:br/>
      </w:r>
      <w:r>
        <w:br/>
        <w:t xml:space="preserve">First, we can check to see how close the value of </w:t>
      </w:r>
      <m:oMath>
        <m:r>
          <w:rPr>
            <w:rFonts w:ascii="Cambria Math" w:hAnsi="Cambria Math"/>
          </w:rPr>
          <m:t xml:space="preserve">L= </m:t>
        </m:r>
        <m:rad>
          <m:radPr>
            <m:degHide m:val="on"/>
            <m:ctrlPr>
              <w:rPr>
                <w:rFonts w:ascii="Cambria Math" w:hAnsi="Cambria Math"/>
                <w:i/>
              </w:rPr>
            </m:ctrlPr>
          </m:radPr>
          <m:deg/>
          <m:e>
            <m:r>
              <w:rPr>
                <w:rFonts w:ascii="Cambria Math" w:hAnsi="Cambria Math"/>
              </w:rPr>
              <m:t>Dt</m:t>
            </m:r>
          </m:e>
        </m:rad>
      </m:oMath>
      <w:r w:rsidR="00FE0AB8">
        <w:t xml:space="preserve"> </w:t>
      </w:r>
      <w:r>
        <w:t xml:space="preserve">scales, by fitting the </w:t>
      </w:r>
      <w:r>
        <w:rPr>
          <w:i/>
          <w:iCs/>
        </w:rPr>
        <w:t xml:space="preserve">Q/Q_0 </w:t>
      </w:r>
      <w:r>
        <w:t>ratio at each depth.</w:t>
      </w:r>
    </w:p>
    <w:p w:rsidR="00216F9C" w:rsidRDefault="00216F9C" w:rsidP="00EC2EFB">
      <w:pPr>
        <w:pStyle w:val="Extract"/>
      </w:pPr>
      <w:r>
        <w:t xml:space="preserve">For </w:t>
      </w:r>
      <w:r>
        <w:rPr>
          <w:i/>
          <w:iCs/>
        </w:rPr>
        <w:t>x</w:t>
      </w:r>
      <w:r>
        <w:t xml:space="preserve">=300 meters, we get </w:t>
      </w:r>
      <w:r>
        <w:rPr>
          <w:i/>
          <w:iCs/>
        </w:rPr>
        <w:t>L</w:t>
      </w:r>
      <w:r>
        <w:t>=763</w:t>
      </w:r>
      <w:r w:rsidR="002D2DCB">
        <w:br/>
      </w:r>
      <w:proofErr w:type="gramStart"/>
      <w:r>
        <w:t>For</w:t>
      </w:r>
      <w:proofErr w:type="gramEnd"/>
      <w:r>
        <w:t xml:space="preserve"> </w:t>
      </w:r>
      <w:r>
        <w:rPr>
          <w:i/>
          <w:iCs/>
        </w:rPr>
        <w:t>x</w:t>
      </w:r>
      <w:r>
        <w:t xml:space="preserve">=700 meters, we get </w:t>
      </w:r>
      <w:r>
        <w:rPr>
          <w:i/>
          <w:iCs/>
        </w:rPr>
        <w:t>L</w:t>
      </w:r>
      <w:r>
        <w:t>=713</w:t>
      </w:r>
    </w:p>
    <w:p w:rsidR="00216F9C" w:rsidRDefault="00216F9C" w:rsidP="00EC2EFB">
      <w:pPr>
        <w:pStyle w:val="Extract"/>
      </w:pPr>
      <w:r>
        <w:t>These two are close enough to maintaining invariance that the Fick’s law scaling relation holds and we can infer that the flow is by an effective diffusion</w:t>
      </w:r>
      <w:r w:rsidR="00DA67A0">
        <w:t xml:space="preserve"> </w:t>
      </w:r>
      <w:r w:rsidR="00DF38B7">
        <w:fldChar w:fldCharType="begin"/>
      </w:r>
      <w:r w:rsidR="00E51D67">
        <w:instrText xml:space="preserve"> ADDIN ZOTERO_ITEM CSL_CITATION {"citationID":"2h4v3scmtm","properties":{"formattedCitation":"[37]","plainCitation":"[37]"},"citationItems":[{"id":1542,"uris":["http://zotero.org/users/954774/items/F34U3Q7J"],"uri":["http://zotero.org/users/954774/items/F34U3Q7J"],"itemData":{"id":1542,"type":"article-journal","title":"Climate impact of increasing atmospheric carbon dioxide","container-title":"Science","page":"957-966","volume":"213 (4511)","author":[{"family":"Hansen","given":"J"},{"family":"Johnson","given":"D"},{"family":"Lacis","given":"A"},{"family":"Lebedeff","given":"S"},{"family":"Lee","given":"P"},{"family":"Rind","given":"D"},{"family":"Russell","given":"G"}]}}],"schema":"https://github.com/citation-style-language/schema/raw/master/csl-citation.json"} </w:instrText>
      </w:r>
      <w:r w:rsidR="00DF38B7">
        <w:fldChar w:fldCharType="separate"/>
      </w:r>
      <w:r w:rsidR="00DA67A0" w:rsidRPr="00DA67A0">
        <w:rPr>
          <w:rFonts w:cs="Arial"/>
        </w:rPr>
        <w:t>[37]</w:t>
      </w:r>
      <w:r w:rsidR="00DF38B7">
        <w:fldChar w:fldCharType="end"/>
      </w:r>
      <w:r>
        <w:t>.</w:t>
      </w:r>
      <w:r>
        <w:br/>
      </w:r>
      <w:r>
        <w:br/>
        <w:t xml:space="preserve">We then use an average elapsed diffusion time of </w:t>
      </w:r>
      <w:r>
        <w:rPr>
          <w:i/>
          <w:iCs/>
        </w:rPr>
        <w:t>t</w:t>
      </w:r>
      <w:r>
        <w:t>=</w:t>
      </w:r>
      <w:r w:rsidR="00816A68">
        <w:t>5</w:t>
      </w:r>
      <w:r>
        <w:t xml:space="preserve">0 years and assume an average diffusion depth of 740, and </w:t>
      </w:r>
      <w:r>
        <w:rPr>
          <w:i/>
          <w:iCs/>
        </w:rPr>
        <w:t>D</w:t>
      </w:r>
      <w:r>
        <w:t xml:space="preserve"> comes out to </w:t>
      </w:r>
      <w:r w:rsidR="00816A68">
        <w:t>3</w:t>
      </w:r>
      <w:r>
        <w:t>.</w:t>
      </w:r>
      <w:r w:rsidR="00816A68">
        <w:t>6</w:t>
      </w:r>
      <w:r>
        <w:t>5 cm</w:t>
      </w:r>
      <w:r w:rsidRPr="00816A68">
        <w:rPr>
          <w:vertAlign w:val="superscript"/>
        </w:rPr>
        <w:t>2</w:t>
      </w:r>
      <w:r>
        <w:t>/s.</w:t>
      </w:r>
      <w:r w:rsidR="00DA67A0">
        <w:t xml:space="preserve"> Hansen </w:t>
      </w:r>
      <w:r>
        <w:t>used an estimated value of diffusion of 1 cm</w:t>
      </w:r>
      <w:r w:rsidRPr="00816A68">
        <w:rPr>
          <w:vertAlign w:val="superscript"/>
        </w:rPr>
        <w:t>2</w:t>
      </w:r>
      <w:r>
        <w:t xml:space="preserve">/s, which is within an order of magnitude of </w:t>
      </w:r>
      <w:r w:rsidR="00816A68">
        <w:t>this value and the value of 3 cm</w:t>
      </w:r>
      <w:r w:rsidR="00816A68" w:rsidRPr="00816A68">
        <w:rPr>
          <w:vertAlign w:val="superscript"/>
        </w:rPr>
        <w:t>2</w:t>
      </w:r>
      <w:r w:rsidR="00816A68">
        <w:t xml:space="preserve">/s </w:t>
      </w:r>
      <w:proofErr w:type="gramStart"/>
      <w:r w:rsidR="00816A68">
        <w:t>derived  via</w:t>
      </w:r>
      <w:proofErr w:type="gramEnd"/>
      <w:r w:rsidR="00816A68">
        <w:t xml:space="preserve"> temporal curve fitting.</w:t>
      </w:r>
      <w:r>
        <w:br/>
      </w:r>
      <w:r>
        <w:br/>
        <w:t xml:space="preserve">This </w:t>
      </w:r>
      <w:r w:rsidR="00DA67A0">
        <w:t>gives</w:t>
      </w:r>
      <w:r>
        <w:t xml:space="preserve"> an approximate solution to the more general solution, which </w:t>
      </w:r>
      <w:r w:rsidR="00DA67A0">
        <w:t>convolves</w:t>
      </w:r>
      <w:r>
        <w:t xml:space="preserve"> an impulse function </w:t>
      </w:r>
      <w:r w:rsidR="00DA67A0">
        <w:t>with a forcing function and</w:t>
      </w:r>
      <w:r>
        <w:t xml:space="preserve"> watching that evolve</w:t>
      </w:r>
      <w:r w:rsidR="00DA67A0">
        <w:t xml:space="preserve"> according to</w:t>
      </w:r>
      <w:r>
        <w:t xml:space="preserve"> </w:t>
      </w:r>
      <w:r>
        <w:rPr>
          <w:b/>
          <w:bCs/>
        </w:rPr>
        <w:t>Figure 1</w:t>
      </w:r>
      <w:r>
        <w:t xml:space="preserve"> and </w:t>
      </w:r>
      <w:r>
        <w:rPr>
          <w:b/>
          <w:bCs/>
        </w:rPr>
        <w:t>Figure 2</w:t>
      </w:r>
      <w:r w:rsidR="00DA67A0">
        <w:rPr>
          <w:b/>
          <w:bCs/>
        </w:rPr>
        <w:t xml:space="preserve"> </w:t>
      </w:r>
      <w:r w:rsidR="00DA67A0">
        <w:t>for t</w:t>
      </w:r>
      <w:r>
        <w:t>he full temporal profile.</w:t>
      </w:r>
    </w:p>
    <w:p w:rsidR="00F2497D" w:rsidRDefault="00F2497D" w:rsidP="00F2497D"/>
    <w:p w:rsidR="00D34B2F" w:rsidRDefault="00CF4E6D" w:rsidP="00F2497D">
      <w:pPr>
        <w:pStyle w:val="Body"/>
      </w:pPr>
      <w:r>
        <w:t xml:space="preserve">The analytical model assumes a ramped forcing function as a simplification of a more realistic </w:t>
      </w:r>
      <w:r w:rsidR="00F2497D">
        <w:t xml:space="preserve">effective forcing </w:t>
      </w:r>
      <w:r>
        <w:t xml:space="preserve">as </w:t>
      </w:r>
      <w:r w:rsidR="00F2497D">
        <w:t>described by Hansen</w:t>
      </w:r>
      <w:r>
        <w:t xml:space="preserve"> </w:t>
      </w:r>
      <w:r w:rsidR="00DF38B7">
        <w:fldChar w:fldCharType="begin"/>
      </w:r>
      <w:r w:rsidR="00E51D67">
        <w:instrText xml:space="preserve"> ADDIN ZOTERO_ITEM CSL_CITATION {"citationID":"2c81f5967g","properties":{"formattedCitation":"[41]","plainCitation":"[41]"},"citationItems":[{"id":1600,"uris":["http://zotero.org/users/954774/items/UQGN3WWE"],"uri":["http://zotero.org/users/954774/items/UQGN3WWE"],"itemData":{"id":1600,"type":"article-journal","title":"Earth's energy imbalance and implications","container-title":"Atmospheric Chemistry and Physics","page":"13421-13449","volume":"11","issue":"24","source":"CrossRef","DOI":"10.5194/acp-11-13421-2011","ISSN":"1680-7324","author":[{"family":"Hansen","given":"J."},{"family":"Sato","given":"M."},{"family":"Kharecha","given":"P."},{"family":"von Schuckmann","given":"K."}],"issued":{"date-parts":[["2011",12,22]]},"accessed":{"date-parts":[["2013",3,31]]}}}],"schema":"https://github.com/citation-style-language/schema/raw/master/csl-citation.json"} </w:instrText>
      </w:r>
      <w:r w:rsidR="00DF38B7">
        <w:fldChar w:fldCharType="separate"/>
      </w:r>
      <w:r w:rsidRPr="00CF4E6D">
        <w:t>[41]</w:t>
      </w:r>
      <w:r w:rsidR="00DF38B7">
        <w:fldChar w:fldCharType="end"/>
      </w:r>
      <w:r w:rsidR="00F2497D">
        <w:t xml:space="preserve">. Instead of using a ramp forcing function which gives the </w:t>
      </w:r>
      <w:r>
        <w:t xml:space="preserve">previous monotonically increasing </w:t>
      </w:r>
      <w:r w:rsidR="00F2497D">
        <w:t>analytical result</w:t>
      </w:r>
      <w:r>
        <w:t>,</w:t>
      </w:r>
      <w:r w:rsidR="00F2497D">
        <w:t xml:space="preserve"> a realistic forcing (which takes into account perturbations due to volcanic events) is numerically convolved with the diffusive response function, </w:t>
      </w:r>
      <w:proofErr w:type="gramStart"/>
      <w:r w:rsidR="00F2497D">
        <w:rPr>
          <w:i/>
          <w:iCs/>
        </w:rPr>
        <w:t>I(</w:t>
      </w:r>
      <w:proofErr w:type="gramEnd"/>
      <w:r w:rsidR="00F2497D">
        <w:rPr>
          <w:i/>
          <w:iCs/>
        </w:rPr>
        <w:t>t)</w:t>
      </w:r>
      <w:r w:rsidR="00F2497D">
        <w:t>.</w:t>
      </w:r>
      <w:r>
        <w:t xml:space="preserve"> </w:t>
      </w:r>
    </w:p>
    <w:p w:rsidR="00F2497D" w:rsidRDefault="00D34B2F" w:rsidP="00F2497D">
      <w:pPr>
        <w:pStyle w:val="Body"/>
      </w:pPr>
      <w:r>
        <w:t>Note that the volcanic disturbances are clearly visible in the response, although they do not show as sharp a transient decrease after the events, perhaps half of what</w:t>
      </w:r>
      <w:r>
        <w:rPr>
          <w:b/>
          <w:bCs/>
        </w:rPr>
        <w:t xml:space="preserve"> </w:t>
      </w:r>
      <w:r w:rsidR="00DF38B7">
        <w:rPr>
          <w:b/>
          <w:bCs/>
        </w:rPr>
        <w:fldChar w:fldCharType="begin"/>
      </w:r>
      <w:r>
        <w:rPr>
          <w:b/>
          <w:bCs/>
        </w:rPr>
        <w:instrText xml:space="preserve"> REF _Ref352231946 \h </w:instrText>
      </w:r>
      <w:r w:rsidR="00DF38B7">
        <w:rPr>
          <w:b/>
          <w:bCs/>
        </w:rPr>
      </w:r>
      <w:r w:rsidR="00DF38B7">
        <w:rPr>
          <w:b/>
          <w:bCs/>
        </w:rPr>
        <w:fldChar w:fldCharType="separate"/>
      </w:r>
      <w:r w:rsidRPr="001E206D">
        <w:rPr>
          <w:b/>
        </w:rPr>
        <w:t xml:space="preserve">Figure </w:t>
      </w:r>
      <w:r>
        <w:rPr>
          <w:b/>
          <w:noProof/>
        </w:rPr>
        <w:t>25</w:t>
      </w:r>
      <w:r w:rsidR="00DF38B7">
        <w:rPr>
          <w:b/>
          <w:bCs/>
        </w:rPr>
        <w:fldChar w:fldCharType="end"/>
      </w:r>
      <w:r>
        <w:rPr>
          <w:b/>
          <w:bCs/>
        </w:rPr>
        <w:t xml:space="preserve"> </w:t>
      </w:r>
      <w:r>
        <w:t>shows. The suppression due to the 1997-1998 El Nino is also not observable, but that of course is not a</w:t>
      </w:r>
      <w:r w:rsidR="008515D2">
        <w:t>n</w:t>
      </w:r>
      <w:r>
        <w:t xml:space="preserve"> effective forcing and so would not be expected to appear in the convolution result.</w:t>
      </w:r>
      <w:r w:rsidR="005F78D5">
        <w:t xml:space="preserve"> </w:t>
      </w:r>
    </w:p>
    <w:p w:rsidR="005F78D5" w:rsidRDefault="005F78D5" w:rsidP="00F2497D">
      <w:pPr>
        <w:pStyle w:val="Body"/>
      </w:pPr>
    </w:p>
    <w:p w:rsidR="00D34B2F" w:rsidRDefault="00D34B2F" w:rsidP="00D34B2F">
      <w:pPr>
        <w:pStyle w:val="Body"/>
        <w:keepNext/>
        <w:jc w:val="center"/>
      </w:pPr>
      <w:r w:rsidRPr="00D34B2F">
        <w:rPr>
          <w:noProof/>
        </w:rPr>
        <w:lastRenderedPageBreak/>
        <w:drawing>
          <wp:inline distT="0" distB="0" distL="0" distR="0">
            <wp:extent cx="5943600" cy="3199447"/>
            <wp:effectExtent l="19050" t="0" r="0" b="0"/>
            <wp:docPr id="24" name="Picture 5" descr="http://2.bp.blogspot.com/-hHs8FuF7SWY/UVe39CUosSI/AAAAAAAADYs/i7RVxRx6wmE/s640/hansen_forcing_diffusive_response.GIF">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2.bp.blogspot.com/-hHs8FuF7SWY/UVe39CUosSI/AAAAAAAADYs/i7RVxRx6wmE/s640/hansen_forcing_diffusive_response.GIF">
                      <a:hlinkClick r:id="rId45"/>
                    </pic:cNvPr>
                    <pic:cNvPicPr>
                      <a:picLocks noChangeAspect="1" noChangeArrowheads="1"/>
                    </pic:cNvPicPr>
                  </pic:nvPicPr>
                  <pic:blipFill>
                    <a:blip r:embed="rId46" cstate="print"/>
                    <a:srcRect/>
                    <a:stretch>
                      <a:fillRect/>
                    </a:stretch>
                  </pic:blipFill>
                  <pic:spPr bwMode="auto">
                    <a:xfrm>
                      <a:off x="0" y="0"/>
                      <a:ext cx="5943600" cy="3199447"/>
                    </a:xfrm>
                    <a:prstGeom prst="rect">
                      <a:avLst/>
                    </a:prstGeom>
                    <a:noFill/>
                    <a:ln w="9525">
                      <a:noFill/>
                      <a:miter lim="800000"/>
                      <a:headEnd/>
                      <a:tailEnd/>
                    </a:ln>
                  </pic:spPr>
                </pic:pic>
              </a:graphicData>
            </a:graphic>
          </wp:inline>
        </w:drawing>
      </w:r>
    </w:p>
    <w:p w:rsidR="00D34B2F" w:rsidRDefault="00D34B2F" w:rsidP="00D34B2F">
      <w:pPr>
        <w:pStyle w:val="Caption"/>
        <w:jc w:val="center"/>
      </w:pPr>
      <w:r w:rsidRPr="00D34B2F">
        <w:rPr>
          <w:b/>
        </w:rPr>
        <w:t xml:space="preserve">Figure </w:t>
      </w:r>
      <w:r w:rsidR="00DF38B7" w:rsidRPr="00D34B2F">
        <w:rPr>
          <w:b/>
        </w:rPr>
        <w:fldChar w:fldCharType="begin"/>
      </w:r>
      <w:r w:rsidRPr="00D34B2F">
        <w:rPr>
          <w:b/>
        </w:rPr>
        <w:instrText xml:space="preserve"> SEQ Figure \* ARABIC </w:instrText>
      </w:r>
      <w:r w:rsidR="00DF38B7" w:rsidRPr="00D34B2F">
        <w:rPr>
          <w:b/>
        </w:rPr>
        <w:fldChar w:fldCharType="separate"/>
      </w:r>
      <w:r w:rsidR="00E04235">
        <w:rPr>
          <w:b/>
          <w:noProof/>
        </w:rPr>
        <w:t>29</w:t>
      </w:r>
      <w:r w:rsidR="00DF38B7" w:rsidRPr="00D34B2F">
        <w:rPr>
          <w:b/>
        </w:rPr>
        <w:fldChar w:fldCharType="end"/>
      </w:r>
      <w:r w:rsidRPr="00D34B2F">
        <w:rPr>
          <w:b/>
        </w:rPr>
        <w:t>:</w:t>
      </w:r>
      <w:r w:rsidRPr="00D34B2F">
        <w:t xml:space="preserve"> </w:t>
      </w:r>
      <w:r>
        <w:t>Numerical convolution of effective forcing (lower left) is convolved with the diffusive transfer function to give the response (upper right).  The three curves are &lt; 300 m, &lt; 700 m, and &lt; 2000 m.</w:t>
      </w:r>
    </w:p>
    <w:p w:rsidR="00216F9C" w:rsidRDefault="00816A68" w:rsidP="00942419">
      <w:pPr>
        <w:pStyle w:val="Body"/>
      </w:pPr>
      <w:r>
        <w:t>Contrasting the early predictions of Hansen</w:t>
      </w:r>
      <w:r w:rsidR="00216F9C">
        <w:t xml:space="preserve"> </w:t>
      </w:r>
      <w:r>
        <w:t>with</w:t>
      </w:r>
      <w:r w:rsidR="00216F9C">
        <w:t xml:space="preserve"> the </w:t>
      </w:r>
      <w:r>
        <w:t>recent experimental measurement</w:t>
      </w:r>
      <w:r w:rsidR="00216F9C">
        <w:t xml:space="preserve">s, we should note that nothing looks out of the ordinary for the OHC trending if we compare it to what conventional thermal physics would predict. </w:t>
      </w:r>
      <w:r>
        <w:t>The recent data has quantified</w:t>
      </w:r>
      <w:r w:rsidR="00216F9C">
        <w:t xml:space="preserve"> the </w:t>
      </w:r>
      <w:r>
        <w:t xml:space="preserve">total </w:t>
      </w:r>
      <w:r w:rsidR="00216F9C">
        <w:t>heat absorbed</w:t>
      </w:r>
      <w:r w:rsidR="000618EA">
        <w:t xml:space="preserve"> along with cross-sectional estimates</w:t>
      </w:r>
      <w:r w:rsidR="00216F9C">
        <w:t xml:space="preserve">, which allows us to estimate the effective diffusion coefficient by evaluating how the heat contents </w:t>
      </w:r>
      <w:r>
        <w:t>vary</w:t>
      </w:r>
      <w:r w:rsidR="00216F9C">
        <w:t xml:space="preserve"> with depth.</w:t>
      </w:r>
      <w:r>
        <w:t xml:space="preserve"> </w:t>
      </w:r>
      <w:r w:rsidR="00216F9C">
        <w:t xml:space="preserve">We add a maximum uncertainty modifier to the coefficient to model the disorder in diffusivity (some of it eddy diffusivity, some </w:t>
      </w:r>
      <w:r w:rsidR="00F2497D">
        <w:t xml:space="preserve">open-ocean </w:t>
      </w:r>
      <w:r w:rsidR="00216F9C">
        <w:t>vertical, etc) and that allows us to match t</w:t>
      </w:r>
      <w:r w:rsidR="006154B1">
        <w:t>he temporal profile accurately.</w:t>
      </w:r>
    </w:p>
    <w:p w:rsidR="007929CD" w:rsidRDefault="007929CD" w:rsidP="007929CD">
      <w:pPr>
        <w:pStyle w:val="Example"/>
      </w:pPr>
      <w:r w:rsidRPr="001E206D">
        <w:rPr>
          <w:i/>
        </w:rPr>
        <w:t>Example:</w:t>
      </w:r>
      <w:r>
        <w:t xml:space="preserve"> </w:t>
      </w:r>
      <w:r w:rsidR="00E04235">
        <w:t>Dispersive Diffusion in Lithium-</w:t>
      </w:r>
      <w:r>
        <w:t xml:space="preserve">Ion Batteries </w:t>
      </w:r>
    </w:p>
    <w:p w:rsidR="002A0346" w:rsidRDefault="002A0346" w:rsidP="002A0346">
      <w:pPr>
        <w:pStyle w:val="Body"/>
      </w:pPr>
      <w:r>
        <w:t xml:space="preserve">Modern rechargeable battery technology still relies on the principles of electro-chemistry and a reversible process, which hasn’t changed in fundamental terms since the first lead-acid battery came to market in the early 1900’s. What has changed is the combination of materials that make a low-cost, lightweight, and energy-efficient battery which will serve the needs of demanding applications such as electric and hybrid-electric vehicles (EV/HEV). </w:t>
      </w:r>
      <w:r>
        <w:br/>
      </w:r>
      <w:r>
        <w:br/>
        <w:t xml:space="preserve">As energy efficient operation is dependent on the properties of the materials being combined, it is well understood that characterizing the materials is important to advancing the state-of-the-art (and in increasing EV acceptance). </w:t>
      </w:r>
      <w:r>
        <w:br/>
      </w:r>
      <w:r>
        <w:br/>
        <w:t xml:space="preserve">Of vital importance is the characterization of diffusion in the electrode materials, as that is the rate-limiting factor in determining the absolute charging and discharging speed of the material-specific battery technology. Unfortunately, because of the competitive nature of battery producers, many of the characteristics are well-guarded and treated as trade secrets. For example, it is very rare to find diffusion </w:t>
      </w:r>
      <w:r>
        <w:lastRenderedPageBreak/>
        <w:t>coefficient characteristics on commercial battery specification sheets, even though this kind of information is vital for optimizin</w:t>
      </w:r>
      <w:r w:rsidR="00E51D67">
        <w:t xml:space="preserve">g battery management schemes </w:t>
      </w:r>
      <w:r w:rsidR="00DF38B7">
        <w:fldChar w:fldCharType="begin"/>
      </w:r>
      <w:r w:rsidR="00E745E3">
        <w:instrText xml:space="preserve"> ADDIN ZOTERO_ITEM CSL_CITATION {"citationID":"23kh066kv","properties":{"formattedCitation":"[42]","plainCitation":"[42]"},"citationItems":[{"id":2179,"uris":["http://zotero.org/users/954774/items/BHHC63UM"],"uri":["http://zotero.org/users/954774/items/BHHC63UM"],"itemData":{"id":2179,"type":"article","title":"Hybrid and Electric Vehicle Engineering Academy","publisher":"SAE Course Material","URL":"http://training.sae.org/academies/acad06/","issued":{"date-parts":[["2013",5,19]]},"accessed":{"date-parts":[["2013",6,9]]}}}],"schema":"https://github.com/citation-style-language/schema/raw/master/csl-citation.json"} </w:instrText>
      </w:r>
      <w:r w:rsidR="00DF38B7">
        <w:fldChar w:fldCharType="separate"/>
      </w:r>
      <w:r w:rsidR="00E51D67" w:rsidRPr="00E51D67">
        <w:t>[42]</w:t>
      </w:r>
      <w:r w:rsidR="00DF38B7">
        <w:fldChar w:fldCharType="end"/>
      </w:r>
      <w:r w:rsidR="00DF38B7">
        <w:fldChar w:fldCharType="begin"/>
      </w:r>
      <w:r w:rsidR="00BE4962">
        <w:instrText xml:space="preserve"> ADDIN ZOTERO_ITEM CSL_CITATION {"citationID":"s4ipss9ug","properties":{"formattedCitation":"[43]","plainCitation":"[43]"},"citationItems":[{"id":2138,"uris":["http://zotero.org/users/954774/items/WHT7R9UG"],"uri":["http://zotero.org/users/954774/items/WHT7R9UG"],"itemData":{"id":2138,"type":"article-journal","title":"A review of conduction phenomena in Li-ion batteries","container-title":"Journal of Power Sources","page":"7904-7929","volume":"195","issue":"24","source":"CrossRef","DOI":"10.1016/j.jpowsour.2010.06.060","ISSN":"03787753","author":[{"family":"Park","given":"Myounggu"},{"family":"Zhang","given":"Xiangchun"},{"family":"Chung","given":"Myoungdo"},{"family":"Less","given":"Gregory B."},{"family":"Sastry","given":"Ann Marie"}],"issued":{"date-parts":[["2010",12,15]]},"accessed":{"date-parts":[["2013",5,31]]}}}],"schema":"https://github.com/citation-style-language/schema/raw/master/csl-citation.json"} </w:instrText>
      </w:r>
      <w:r w:rsidR="00DF38B7">
        <w:fldChar w:fldCharType="separate"/>
      </w:r>
      <w:r w:rsidR="00BE4962" w:rsidRPr="00BE4962">
        <w:t>[43]</w:t>
      </w:r>
      <w:r w:rsidR="00DF38B7">
        <w:fldChar w:fldCharType="end"/>
      </w:r>
      <w:r>
        <w:t>.</w:t>
      </w:r>
    </w:p>
    <w:p w:rsidR="002A0346" w:rsidRDefault="002A0346" w:rsidP="002A0346">
      <w:pPr>
        <w:pStyle w:val="Body"/>
      </w:pPr>
      <w:r>
        <w:t>In comparison to the relatively simple diffusional mechanisms of silicon oxide growth</w:t>
      </w:r>
      <w:r w:rsidR="00BE4962">
        <w:t xml:space="preserve"> described earlier</w:t>
      </w:r>
      <w:r>
        <w:t xml:space="preserve">, the engineered structure of well-designed battery cell presents a significant constraint to the diffusional behavior. In </w:t>
      </w:r>
      <w:r w:rsidR="00DF38B7">
        <w:fldChar w:fldCharType="begin"/>
      </w:r>
      <w:r>
        <w:instrText xml:space="preserve"> REF _Ref358202396 \h </w:instrText>
      </w:r>
      <w:r w:rsidR="00DF38B7">
        <w:fldChar w:fldCharType="separate"/>
      </w:r>
      <w:r w:rsidRPr="001C2910">
        <w:rPr>
          <w:b/>
        </w:rPr>
        <w:t xml:space="preserve">Figure </w:t>
      </w:r>
      <w:r w:rsidRPr="001C2910">
        <w:rPr>
          <w:b/>
          <w:noProof/>
        </w:rPr>
        <w:t>30</w:t>
      </w:r>
      <w:r w:rsidR="00DF38B7">
        <w:fldChar w:fldCharType="end"/>
      </w:r>
      <w:r>
        <w:t xml:space="preserve"> below we show a schematic of a single lithium-ion cell and the storage particles that charge and discharge. The disordered nature of the storage particles shown in the right figure is often described by what is referred to as a </w:t>
      </w:r>
      <w:r w:rsidRPr="002A0346">
        <w:rPr>
          <w:i/>
        </w:rPr>
        <w:t>tortuosity</w:t>
      </w:r>
      <w:r>
        <w:t xml:space="preserve"> measure</w:t>
      </w:r>
      <w:r w:rsidR="00E51D67">
        <w:t xml:space="preserve"> </w:t>
      </w:r>
      <w:r w:rsidR="00DF38B7">
        <w:fldChar w:fldCharType="begin"/>
      </w:r>
      <w:r w:rsidR="00BE4962">
        <w:instrText xml:space="preserve"> ADDIN ZOTERO_ITEM CSL_CITATION {"citationID":"1672315n1u","properties":{"formattedCitation":"[44]","plainCitation":"[44]"},"citationItems":[{"id":133,"uris":["http://zotero.org/users/954774/items/ZW85M3BK"],"uri":["http://zotero.org/users/954774/items/ZW85M3BK"],"itemData":{"id":133,"type":"article-journal","title":"Local tortuosity inhomogeneities in a lithium battery composite electrode","container-title":"Journal of The Electrochemical Society","page":"A1393-A1399","volume":"158","issue":"12","ISSN":"0013-4651","journalAbbreviation":"Journal of The Electrochemical Society","author":[{"family":"Kehrwald","given":"Dirk"},{"family":"Shearing","given":"Paul R"},{"family":"Brandon","given":"Nigel P"},{"family":"Sinha","given":"Puneet K"},{"family":"Harris","given":"Stephen J"}],"issued":{"date-parts":[["2011"]]}}}],"schema":"https://github.com/citation-style-language/schema/raw/master/csl-citation.json"} </w:instrText>
      </w:r>
      <w:r w:rsidR="00DF38B7">
        <w:fldChar w:fldCharType="separate"/>
      </w:r>
      <w:r w:rsidR="00BE4962" w:rsidRPr="00BE4962">
        <w:t>[44]</w:t>
      </w:r>
      <w:r w:rsidR="00DF38B7">
        <w:fldChar w:fldCharType="end"/>
      </w:r>
      <w:r>
        <w:t xml:space="preserve"> </w:t>
      </w:r>
      <w:r w:rsidR="00E51D67">
        <w:t>of local imperfections and inhomogeneities.</w:t>
      </w:r>
    </w:p>
    <w:p w:rsidR="002A0346" w:rsidRDefault="002A0346" w:rsidP="002A0346">
      <w:pPr>
        <w:pStyle w:val="Body"/>
        <w:keepNext/>
        <w:jc w:val="center"/>
      </w:pPr>
      <w:r w:rsidRPr="00DA6534">
        <w:rPr>
          <w:noProof/>
        </w:rPr>
        <w:drawing>
          <wp:inline distT="0" distB="0" distL="0" distR="0">
            <wp:extent cx="3818907" cy="1709531"/>
            <wp:effectExtent l="19050" t="0" r="0" b="0"/>
            <wp:docPr id="43" name="Picture 1" descr="Full-size image (50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Picture 1" descr="Full-size image (50 K)"/>
                    <pic:cNvPicPr>
                      <a:picLocks noChangeAspect="1" noChangeArrowheads="1"/>
                    </pic:cNvPicPr>
                  </pic:nvPicPr>
                  <pic:blipFill>
                    <a:blip r:embed="rId47" cstate="print"/>
                    <a:srcRect/>
                    <a:stretch>
                      <a:fillRect/>
                    </a:stretch>
                  </pic:blipFill>
                  <pic:spPr bwMode="auto">
                    <a:xfrm>
                      <a:off x="0" y="0"/>
                      <a:ext cx="3822393" cy="1711091"/>
                    </a:xfrm>
                    <a:prstGeom prst="rect">
                      <a:avLst/>
                    </a:prstGeom>
                    <a:noFill/>
                  </pic:spPr>
                </pic:pic>
              </a:graphicData>
            </a:graphic>
          </wp:inline>
        </w:drawing>
      </w:r>
      <w:r>
        <w:t xml:space="preserve"> </w:t>
      </w:r>
      <w:r>
        <w:rPr>
          <w:noProof/>
        </w:rPr>
        <w:drawing>
          <wp:inline distT="0" distB="0" distL="0" distR="0">
            <wp:extent cx="1821180" cy="1270300"/>
            <wp:effectExtent l="0" t="0" r="7620" b="0"/>
            <wp:docPr id="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srcRect l="-9499" b="-16793"/>
                    <a:stretch>
                      <a:fillRect/>
                    </a:stretch>
                  </pic:blipFill>
                  <pic:spPr bwMode="auto">
                    <a:xfrm>
                      <a:off x="0" y="0"/>
                      <a:ext cx="1821180" cy="1270300"/>
                    </a:xfrm>
                    <a:prstGeom prst="rect">
                      <a:avLst/>
                    </a:prstGeom>
                    <a:noFill/>
                    <a:ln w="9525">
                      <a:noFill/>
                      <a:miter lim="800000"/>
                      <a:headEnd/>
                      <a:tailEnd/>
                    </a:ln>
                  </pic:spPr>
                </pic:pic>
              </a:graphicData>
            </a:graphic>
          </wp:inline>
        </w:drawing>
      </w:r>
    </w:p>
    <w:p w:rsidR="002A0346" w:rsidRDefault="002A0346" w:rsidP="002A0346">
      <w:pPr>
        <w:pStyle w:val="Caption"/>
        <w:jc w:val="center"/>
        <w:rPr>
          <w:noProof/>
        </w:rPr>
      </w:pPr>
      <w:bookmarkStart w:id="27" w:name="_Ref358202396"/>
      <w:r w:rsidRPr="001C2910">
        <w:rPr>
          <w:b/>
        </w:rPr>
        <w:t xml:space="preserve">Figure </w:t>
      </w:r>
      <w:r w:rsidR="00DF38B7" w:rsidRPr="001C2910">
        <w:rPr>
          <w:b/>
        </w:rPr>
        <w:fldChar w:fldCharType="begin"/>
      </w:r>
      <w:r w:rsidRPr="001C2910">
        <w:rPr>
          <w:b/>
        </w:rPr>
        <w:instrText xml:space="preserve"> SEQ Figure \* ARABIC </w:instrText>
      </w:r>
      <w:r w:rsidR="00DF38B7" w:rsidRPr="001C2910">
        <w:rPr>
          <w:b/>
        </w:rPr>
        <w:fldChar w:fldCharType="separate"/>
      </w:r>
      <w:r w:rsidR="00E04235">
        <w:rPr>
          <w:b/>
          <w:noProof/>
        </w:rPr>
        <w:t>30</w:t>
      </w:r>
      <w:r w:rsidR="00DF38B7" w:rsidRPr="001C2910">
        <w:rPr>
          <w:b/>
        </w:rPr>
        <w:fldChar w:fldCharType="end"/>
      </w:r>
      <w:bookmarkEnd w:id="27"/>
      <w:r>
        <w:t>: (Left) Exaggerated three-dimensional view of a lithium-ion battery cell and the direction of current flow during charging and discharging</w:t>
      </w:r>
      <w:r>
        <w:br/>
        <w:t>(Right) Realistic view of the heavily disordered nature of the LiFePO</w:t>
      </w:r>
      <w:r w:rsidRPr="002A0346">
        <w:rPr>
          <w:vertAlign w:val="subscript"/>
        </w:rPr>
        <w:t>4</w:t>
      </w:r>
      <w:r>
        <w:t xml:space="preserve"> storage particles</w:t>
      </w:r>
      <w:r w:rsidR="00E51D67">
        <w:t xml:space="preserve"> </w:t>
      </w:r>
      <w:r w:rsidR="00DF38B7">
        <w:fldChar w:fldCharType="begin"/>
      </w:r>
      <w:r w:rsidR="00BE4962">
        <w:instrText xml:space="preserve"> ADDIN ZOTERO_ITEM CSL_CITATION {"citationID":"1716cakfgf","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DF38B7">
        <w:fldChar w:fldCharType="separate"/>
      </w:r>
      <w:r w:rsidR="00BE4962" w:rsidRPr="00BE4962">
        <w:t>[45]</w:t>
      </w:r>
      <w:r w:rsidR="00DF38B7">
        <w:fldChar w:fldCharType="end"/>
      </w:r>
      <w:r w:rsidR="00E51D67">
        <w:t>.</w:t>
      </w:r>
    </w:p>
    <w:p w:rsidR="002A0346" w:rsidRDefault="002A0346" w:rsidP="002A0346">
      <w:pPr>
        <w:pStyle w:val="Body"/>
      </w:pPr>
      <w:r>
        <w:t xml:space="preserve">The constraints on the diffusion limit the scale to that of the radius of the storage particle. The length scale is limited essentially to the values </w:t>
      </w:r>
      <w:r>
        <w:rPr>
          <w:i/>
          <w:iCs/>
        </w:rPr>
        <w:t>L</w:t>
      </w:r>
      <w:r>
        <w:t xml:space="preserve"> to </w:t>
      </w:r>
      <w:r>
        <w:rPr>
          <w:i/>
          <w:iCs/>
        </w:rPr>
        <w:t>L</w:t>
      </w:r>
      <w:r w:rsidRPr="002A0346">
        <w:rPr>
          <w:i/>
          <w:iCs/>
          <w:vertAlign w:val="subscript"/>
        </w:rPr>
        <w:t>max</w:t>
      </w:r>
      <w:r>
        <w:t xml:space="preserve"> shown in </w:t>
      </w:r>
      <w:r w:rsidR="00DF38B7">
        <w:fldChar w:fldCharType="begin"/>
      </w:r>
      <w:r>
        <w:instrText xml:space="preserve"> REF _Ref358630881 \h </w:instrText>
      </w:r>
      <w:r w:rsidR="00DF38B7">
        <w:fldChar w:fldCharType="separate"/>
      </w:r>
      <w:r w:rsidRPr="002A0346">
        <w:rPr>
          <w:b/>
        </w:rPr>
        <w:t xml:space="preserve">Figure </w:t>
      </w:r>
      <w:r w:rsidRPr="002A0346">
        <w:rPr>
          <w:b/>
          <w:noProof/>
        </w:rPr>
        <w:t>31</w:t>
      </w:r>
      <w:r w:rsidR="00DF38B7">
        <w:fldChar w:fldCharType="end"/>
      </w:r>
      <w:r>
        <w:t xml:space="preserve"> below.</w:t>
      </w:r>
      <w:r w:rsidR="00724B6E">
        <w:t xml:space="preserve"> The lithium -ion charge is spread throughout this particle and can only enter the electrolyte by diffusing outward from the inner region of this volume.</w:t>
      </w:r>
      <w:r>
        <w:br/>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2A0346" w:rsidRDefault="002A0346" w:rsidP="002A0346">
            <w:pPr>
              <w:keepNext/>
              <w:jc w:val="center"/>
            </w:pPr>
            <w:r>
              <w:rPr>
                <w:rFonts w:ascii="Arial" w:hAnsi="Arial" w:cs="Arial"/>
                <w:noProof/>
                <w:color w:val="2288BB"/>
                <w:sz w:val="15"/>
                <w:szCs w:val="15"/>
              </w:rPr>
              <w:drawing>
                <wp:inline distT="0" distB="0" distL="0" distR="0">
                  <wp:extent cx="5848468" cy="2226365"/>
                  <wp:effectExtent l="19050" t="0" r="0" b="0"/>
                  <wp:docPr id="36" name="Picture 18" descr="http://img109.imageshack.us/img109/7131/churikovschematic.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img109.imageshack.us/img109/7131/churikovschematic.png">
                            <a:hlinkClick r:id="rId49"/>
                          </pic:cNvPr>
                          <pic:cNvPicPr>
                            <a:picLocks noChangeAspect="1" noChangeArrowheads="1"/>
                          </pic:cNvPicPr>
                        </pic:nvPicPr>
                        <pic:blipFill>
                          <a:blip r:embed="rId50" cstate="print"/>
                          <a:srcRect/>
                          <a:stretch>
                            <a:fillRect/>
                          </a:stretch>
                        </pic:blipFill>
                        <pic:spPr bwMode="auto">
                          <a:xfrm>
                            <a:off x="0" y="0"/>
                            <a:ext cx="5865550" cy="2232868"/>
                          </a:xfrm>
                          <a:prstGeom prst="rect">
                            <a:avLst/>
                          </a:prstGeom>
                          <a:noFill/>
                          <a:ln w="9525">
                            <a:noFill/>
                            <a:miter lim="800000"/>
                            <a:headEnd/>
                            <a:tailEnd/>
                          </a:ln>
                        </pic:spPr>
                      </pic:pic>
                    </a:graphicData>
                  </a:graphic>
                </wp:inline>
              </w:drawing>
            </w:r>
          </w:p>
          <w:p w:rsidR="002A0346" w:rsidRDefault="002A0346" w:rsidP="00E51D67">
            <w:pPr>
              <w:pStyle w:val="Caption"/>
              <w:rPr>
                <w:sz w:val="15"/>
                <w:szCs w:val="15"/>
              </w:rPr>
            </w:pPr>
            <w:bookmarkStart w:id="28" w:name="_Ref358630881"/>
            <w:r w:rsidRPr="002A0346">
              <w:rPr>
                <w:b/>
              </w:rPr>
              <w:t xml:space="preserve">Figure </w:t>
            </w:r>
            <w:r w:rsidR="00DF38B7" w:rsidRPr="002A0346">
              <w:rPr>
                <w:b/>
              </w:rPr>
              <w:fldChar w:fldCharType="begin"/>
            </w:r>
            <w:r w:rsidRPr="002A0346">
              <w:rPr>
                <w:b/>
              </w:rPr>
              <w:instrText xml:space="preserve"> SEQ Figure \* ARABIC </w:instrText>
            </w:r>
            <w:r w:rsidR="00DF38B7" w:rsidRPr="002A0346">
              <w:rPr>
                <w:b/>
              </w:rPr>
              <w:fldChar w:fldCharType="separate"/>
            </w:r>
            <w:r w:rsidR="00E04235">
              <w:rPr>
                <w:b/>
                <w:noProof/>
              </w:rPr>
              <w:t>31</w:t>
            </w:r>
            <w:r w:rsidR="00DF38B7" w:rsidRPr="002A0346">
              <w:rPr>
                <w:b/>
              </w:rPr>
              <w:fldChar w:fldCharType="end"/>
            </w:r>
            <w:bookmarkEnd w:id="28"/>
            <w:r>
              <w:t>: Diffusion of ions takes place through the radial shell of the LiFePO</w:t>
            </w:r>
            <w:r>
              <w:rPr>
                <w:sz w:val="15"/>
                <w:szCs w:val="15"/>
              </w:rPr>
              <w:t>4</w:t>
            </w:r>
            <w:r>
              <w:t xml:space="preserve"> spherical particle [1]. During the discharge phase, the ions need to migrate outward through shell and through the SEI barrier before reaching the electrolyte. At this point they can contribute to current flow</w:t>
            </w:r>
            <w:r w:rsidR="00E51D67">
              <w:t xml:space="preserve"> </w:t>
            </w:r>
            <w:r w:rsidR="00DF38B7">
              <w:fldChar w:fldCharType="begin"/>
            </w:r>
            <w:r w:rsidR="00BE4962">
              <w:instrText xml:space="preserve"> ADDIN ZOTERO_ITEM CSL_CITATION {"citationID":"GXGelJrF","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DF38B7">
              <w:fldChar w:fldCharType="separate"/>
            </w:r>
            <w:r w:rsidR="00BE4962" w:rsidRPr="00BE4962">
              <w:t>[45]</w:t>
            </w:r>
            <w:r w:rsidR="00DF38B7">
              <w:fldChar w:fldCharType="end"/>
            </w:r>
            <w:r>
              <w:t>.</w:t>
            </w:r>
          </w:p>
        </w:tc>
      </w:tr>
      <w:tr w:rsidR="002A0346" w:rsidTr="002A0346">
        <w:trPr>
          <w:tblCellSpacing w:w="0" w:type="dxa"/>
          <w:jc w:val="center"/>
        </w:trPr>
        <w:tc>
          <w:tcPr>
            <w:tcW w:w="0" w:type="auto"/>
            <w:vAlign w:val="center"/>
            <w:hideMark/>
          </w:tcPr>
          <w:p w:rsidR="002A0346" w:rsidRDefault="002A0346" w:rsidP="002A0346">
            <w:pPr>
              <w:jc w:val="center"/>
              <w:rPr>
                <w:rFonts w:ascii="Arial" w:hAnsi="Arial" w:cs="Arial"/>
                <w:color w:val="222222"/>
                <w:sz w:val="12"/>
                <w:szCs w:val="12"/>
              </w:rPr>
            </w:pPr>
          </w:p>
        </w:tc>
      </w:tr>
    </w:tbl>
    <w:p w:rsidR="002A0346" w:rsidRDefault="002A0346" w:rsidP="002A0346">
      <w:pPr>
        <w:pStyle w:val="Body"/>
      </w:pPr>
      <w:r>
        <w:lastRenderedPageBreak/>
        <w:t xml:space="preserve">The size of the particles also varies as shown in </w:t>
      </w:r>
      <w:r w:rsidR="00DF38B7">
        <w:fldChar w:fldCharType="begin"/>
      </w:r>
      <w:r w:rsidR="00E04235">
        <w:instrText xml:space="preserve"> REF _Ref358631256 \h </w:instrText>
      </w:r>
      <w:r w:rsidR="00DF38B7">
        <w:fldChar w:fldCharType="separate"/>
      </w:r>
      <w:r w:rsidR="00E04235" w:rsidRPr="00E04235">
        <w:rPr>
          <w:b/>
        </w:rPr>
        <w:t xml:space="preserve">Figure </w:t>
      </w:r>
      <w:r w:rsidR="00E04235" w:rsidRPr="00E04235">
        <w:rPr>
          <w:b/>
          <w:noProof/>
        </w:rPr>
        <w:t>32</w:t>
      </w:r>
      <w:r w:rsidR="00DF38B7">
        <w:fldChar w:fldCharType="end"/>
      </w:r>
      <w:r w:rsidR="00E04235">
        <w:t xml:space="preserve"> </w:t>
      </w:r>
      <w:r>
        <w:t>below.  The two Lithium-ion materials under consideration, LiFePO</w:t>
      </w:r>
      <w:r w:rsidRPr="00BE4962">
        <w:rPr>
          <w:sz w:val="20"/>
          <w:vertAlign w:val="subscript"/>
        </w:rPr>
        <w:t>4</w:t>
      </w:r>
      <w:r>
        <w:t xml:space="preserve"> and LiFeSO</w:t>
      </w:r>
      <w:r w:rsidRPr="00BE4962">
        <w:rPr>
          <w:sz w:val="20"/>
          <w:vertAlign w:val="subscript"/>
        </w:rPr>
        <w:t>4</w:t>
      </w:r>
      <w:r>
        <w:t>F, have different materials properties but are structurally very similar (matrixed particles of mixed size) so that we can use a common analysis approach.  This essentially allows us to apply uncertainty in the diffusion coefficient and uncertainties in the particle size to establish a common diffusional behavior formulation.</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drawing>
                <wp:inline distT="0" distB="0" distL="0" distR="0">
                  <wp:extent cx="4253701" cy="2814762"/>
                  <wp:effectExtent l="19050" t="0" r="0" b="0"/>
                  <wp:docPr id="35" name="Picture 19" descr="http://img708.imageshack.us/img708/1729/lithiumparticlesizedist.png">
                    <a:hlinkClick xmlns:a="http://schemas.openxmlformats.org/drawingml/2006/main" r:id="rId5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g708.imageshack.us/img708/1729/lithiumparticlesizedist.png">
                            <a:hlinkClick r:id="rId51"/>
                          </pic:cNvPr>
                          <pic:cNvPicPr>
                            <a:picLocks noChangeAspect="1" noChangeArrowheads="1"/>
                          </pic:cNvPicPr>
                        </pic:nvPicPr>
                        <pic:blipFill>
                          <a:blip r:embed="rId52" cstate="print"/>
                          <a:srcRect/>
                          <a:stretch>
                            <a:fillRect/>
                          </a:stretch>
                        </pic:blipFill>
                        <pic:spPr bwMode="auto">
                          <a:xfrm>
                            <a:off x="0" y="0"/>
                            <a:ext cx="4253281" cy="2814484"/>
                          </a:xfrm>
                          <a:prstGeom prst="rect">
                            <a:avLst/>
                          </a:prstGeom>
                          <a:noFill/>
                          <a:ln w="9525">
                            <a:noFill/>
                            <a:miter lim="800000"/>
                            <a:headEnd/>
                            <a:tailEnd/>
                          </a:ln>
                        </pic:spPr>
                      </pic:pic>
                    </a:graphicData>
                  </a:graphic>
                </wp:inline>
              </w:drawing>
            </w:r>
          </w:p>
          <w:p w:rsidR="002A0346" w:rsidRDefault="00E04235" w:rsidP="00E04235">
            <w:pPr>
              <w:pStyle w:val="Caption"/>
              <w:jc w:val="center"/>
              <w:rPr>
                <w:rFonts w:ascii="Arial" w:hAnsi="Arial" w:cs="Arial"/>
                <w:color w:val="222222"/>
                <w:sz w:val="15"/>
                <w:szCs w:val="15"/>
              </w:rPr>
            </w:pPr>
            <w:bookmarkStart w:id="29" w:name="_Ref358631256"/>
            <w:r w:rsidRPr="00E04235">
              <w:rPr>
                <w:b/>
              </w:rPr>
              <w:t xml:space="preserve">Figure </w:t>
            </w:r>
            <w:r w:rsidR="00DF38B7" w:rsidRPr="00E04235">
              <w:rPr>
                <w:b/>
              </w:rPr>
              <w:fldChar w:fldCharType="begin"/>
            </w:r>
            <w:r w:rsidRPr="00E04235">
              <w:rPr>
                <w:b/>
              </w:rPr>
              <w:instrText xml:space="preserve"> SEQ Figure \* ARABIC </w:instrText>
            </w:r>
            <w:r w:rsidR="00DF38B7" w:rsidRPr="00E04235">
              <w:rPr>
                <w:b/>
              </w:rPr>
              <w:fldChar w:fldCharType="separate"/>
            </w:r>
            <w:r>
              <w:rPr>
                <w:b/>
                <w:noProof/>
              </w:rPr>
              <w:t>32</w:t>
            </w:r>
            <w:r w:rsidR="00DF38B7" w:rsidRPr="00E04235">
              <w:rPr>
                <w:b/>
              </w:rPr>
              <w:fldChar w:fldCharType="end"/>
            </w:r>
            <w:bookmarkEnd w:id="29"/>
            <w:r>
              <w:t xml:space="preserve">: </w:t>
            </w:r>
            <w:r w:rsidRPr="003547DA">
              <w:t>Particle size distribution of FeSO4F spherical granules [2]. The variation in lengths and material diffusivities opens the possibility of applying uncertainty quantification to a model of diffusive growth</w:t>
            </w:r>
            <w:r w:rsidR="00E51D67">
              <w:t xml:space="preserve"> </w:t>
            </w:r>
            <w:r w:rsidR="00DF38B7">
              <w:fldChar w:fldCharType="begin"/>
            </w:r>
            <w:r w:rsidR="00BE4962">
              <w:instrText xml:space="preserve"> ADDIN ZOTERO_ITEM CSL_CITATION {"citationID":"15i9ip8k1i","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DF38B7">
              <w:fldChar w:fldCharType="separate"/>
            </w:r>
            <w:r w:rsidR="00BE4962" w:rsidRPr="00BE4962">
              <w:t>[46]</w:t>
            </w:r>
            <w:r w:rsidR="00DF38B7">
              <w:fldChar w:fldCharType="end"/>
            </w:r>
            <w:r w:rsidRPr="003547DA">
              <w:t>.</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BE4962" w:rsidRDefault="002A0346" w:rsidP="00E04235">
      <w:pPr>
        <w:pStyle w:val="Body"/>
      </w:pPr>
      <w:r w:rsidRPr="001F7FB8">
        <w:rPr>
          <w:b/>
        </w:rPr>
        <w:t>Dispersive Diffusion Analysis of Discharging</w:t>
      </w:r>
      <w:r w:rsidR="00724B6E">
        <w:rPr>
          <w:b/>
        </w:rPr>
        <w:t xml:space="preserve">:  </w:t>
      </w:r>
      <w:r w:rsidRPr="00E04235">
        <w:t xml:space="preserve">The diffusion of ions through the volume of a spherical particle does have similarity to classical regimes </w:t>
      </w:r>
      <w:r w:rsidRPr="00BE4962">
        <w:t>such as the diffusion of si</w:t>
      </w:r>
      <w:r w:rsidR="00BE4962" w:rsidRPr="00BE4962">
        <w:t xml:space="preserve">licon through silicon dioxide.  </w:t>
      </w:r>
      <w:r w:rsidRPr="00BE4962">
        <w:t xml:space="preserve">That process </w:t>
      </w:r>
      <w:r w:rsidR="0095526E">
        <w:t xml:space="preserve">(as described earlier in this paper) </w:t>
      </w:r>
      <w:r w:rsidRPr="00BE4962">
        <w:t xml:space="preserve">leads to the familiar Fick's law of diffusion, whereby the growing layer of oxide follows a </w:t>
      </w:r>
      <w:r w:rsidR="0095526E">
        <w:t xml:space="preserve">so-called </w:t>
      </w:r>
      <w:r w:rsidRPr="00BE4962">
        <w:t>parabolic growth law</w:t>
      </w:r>
      <w:r w:rsidR="00BE4962">
        <w:t xml:space="preserve"> with a thickness proportional to </w:t>
      </w:r>
      <m:oMath>
        <m:rad>
          <m:radPr>
            <m:degHide m:val="on"/>
            <m:ctrlPr>
              <w:rPr>
                <w:rFonts w:ascii="Cambria Math" w:hAnsi="Cambria Math"/>
                <w:i/>
              </w:rPr>
            </m:ctrlPr>
          </m:radPr>
          <m:deg/>
          <m:e>
            <m:r>
              <w:rPr>
                <w:rFonts w:ascii="Cambria Math" w:hAnsi="Cambria Math"/>
              </w:rPr>
              <m:t>time</m:t>
            </m:r>
          </m:e>
        </m:rad>
      </m:oMath>
      <w:r w:rsidRPr="00BE4962">
        <w:t>.</w:t>
      </w:r>
      <w:r w:rsidRPr="00BE4962">
        <w:br/>
      </w:r>
      <w:r>
        <w:br/>
      </w:r>
      <w:r w:rsidR="0095526E">
        <w:t>In a similar formulation that we used earlier for oxide and corrosive growth, the</w:t>
      </w:r>
      <w:r w:rsidRPr="00E04235">
        <w:t xml:space="preserve"> model that we can use for Li+ diffusion derives from the classic solution to the Fokker-Planck equation of continuity (neglecting any field driven drift).</w:t>
      </w:r>
    </w:p>
    <w:p w:rsidR="00F7595E" w:rsidRDefault="00DF38B7" w:rsidP="009D4A53">
      <w:pPr>
        <w:pStyle w:val="Body"/>
      </w:pPr>
      <m:oMathPara>
        <m:oMath>
          <m:f>
            <m:fPr>
              <m:ctrlPr>
                <w:rPr>
                  <w:rFonts w:ascii="Cambria Math" w:hAnsi="Cambria Math"/>
                  <w:i/>
                </w:rPr>
              </m:ctrlPr>
            </m:fPr>
            <m:num>
              <m:r>
                <w:rPr>
                  <w:rFonts w:ascii="Cambria Math" w:hAnsi="Cambria Math"/>
                </w:rPr>
                <m:t>∂C(t,x)</m:t>
              </m:r>
            </m:num>
            <m:den>
              <m:r>
                <w:rPr>
                  <w:rFonts w:ascii="Cambria Math" w:hAnsi="Cambria Math"/>
                </w:rPr>
                <m:t>∂t</m:t>
              </m:r>
            </m:den>
          </m:f>
          <m:r>
            <w:rPr>
              <w:rFonts w:ascii="Cambria Math" w:hAnsi="Cambria Math"/>
            </w:rPr>
            <m:t>-D</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C</m:t>
          </m:r>
          <m:d>
            <m:dPr>
              <m:ctrlPr>
                <w:rPr>
                  <w:rFonts w:ascii="Cambria Math" w:hAnsi="Cambria Math"/>
                  <w:i/>
                </w:rPr>
              </m:ctrlPr>
            </m:dPr>
            <m:e>
              <m:r>
                <w:rPr>
                  <w:rFonts w:ascii="Cambria Math" w:hAnsi="Cambria Math"/>
                </w:rPr>
                <m:t>t,x</m:t>
              </m:r>
            </m:e>
          </m:d>
          <m:r>
            <w:rPr>
              <w:rFonts w:ascii="Cambria Math" w:hAnsi="Cambria Math"/>
            </w:rPr>
            <m:t>=0</m:t>
          </m:r>
        </m:oMath>
      </m:oMathPara>
    </w:p>
    <w:p w:rsidR="00F7595E" w:rsidRDefault="001C52D8" w:rsidP="009D4A53">
      <w:pPr>
        <w:pStyle w:val="Body"/>
      </w:pPr>
      <w:r>
        <w:t>H</w:t>
      </w:r>
      <w:r w:rsidR="002A0346" w:rsidRPr="00E04235">
        <w:t>ere</w:t>
      </w:r>
      <w:r w:rsidR="002A0346" w:rsidRPr="0095526E">
        <w:rPr>
          <w:i/>
        </w:rPr>
        <w:t xml:space="preserve"> C</w:t>
      </w:r>
      <w:r w:rsidR="002A0346" w:rsidRPr="00E04235">
        <w:t xml:space="preserve"> is </w:t>
      </w:r>
      <w:r w:rsidR="00724B6E">
        <w:t>the l</w:t>
      </w:r>
      <w:r>
        <w:t>ithium -ion</w:t>
      </w:r>
      <w:r w:rsidR="002A0346" w:rsidRPr="00E04235">
        <w:t xml:space="preserve"> concentration and </w:t>
      </w:r>
      <w:r w:rsidR="002A0346" w:rsidRPr="0095526E">
        <w:rPr>
          <w:i/>
        </w:rPr>
        <w:t>D</w:t>
      </w:r>
      <w:r w:rsidR="002A0346" w:rsidRPr="00E04235">
        <w:t xml:space="preserve"> is the </w:t>
      </w:r>
      <w:r w:rsidR="009D4A53">
        <w:t xml:space="preserve">spatial </w:t>
      </w:r>
      <w:r w:rsidR="002A0346" w:rsidRPr="00E04235">
        <w:t>diffusion coefficient.  Ignoring the spherical orientation</w:t>
      </w:r>
      <w:r w:rsidR="0095526E">
        <w:t xml:space="preserve"> of a particle</w:t>
      </w:r>
      <w:r w:rsidR="002A0346" w:rsidRPr="00E04235">
        <w:t xml:space="preserve">, we can </w:t>
      </w:r>
      <w:r>
        <w:t xml:space="preserve">assume </w:t>
      </w:r>
      <w:r w:rsidR="002A0346" w:rsidRPr="00E04235">
        <w:t xml:space="preserve">a solution along a </w:t>
      </w:r>
      <w:r>
        <w:t xml:space="preserve">radial </w:t>
      </w:r>
      <w:r w:rsidR="002A0346" w:rsidRPr="00E04235">
        <w:t>one</w:t>
      </w:r>
      <w:r>
        <w:t>-</w:t>
      </w:r>
      <w:r w:rsidR="002A0346" w:rsidRPr="00E04235">
        <w:t xml:space="preserve">dimensional outward axis, </w:t>
      </w:r>
      <w:r w:rsidR="002A0346" w:rsidRPr="00F7595E">
        <w:rPr>
          <w:i/>
        </w:rPr>
        <w:t>x</w:t>
      </w:r>
      <w:r w:rsidR="002A0346" w:rsidRPr="00E04235">
        <w:t>:</w:t>
      </w:r>
    </w:p>
    <w:p w:rsidR="009D4A53" w:rsidRDefault="009D4A53" w:rsidP="00F7595E">
      <w:pPr>
        <w:pStyle w:val="Body"/>
        <w:jc w:val="center"/>
      </w:pPr>
      <m:oMathPara>
        <m:oMath>
          <m:r>
            <w:rPr>
              <w:rFonts w:ascii="Cambria Math" w:hAnsi="Cambria Math"/>
            </w:rPr>
            <m:t>C</m:t>
          </m:r>
          <m:d>
            <m:dPr>
              <m:endChr m:val="|"/>
              <m:ctrlPr>
                <w:rPr>
                  <w:rFonts w:ascii="Cambria Math" w:hAnsi="Cambria Math"/>
                  <w:i/>
                </w:rPr>
              </m:ctrlPr>
            </m:dPr>
            <m:e>
              <m:r>
                <w:rPr>
                  <w:rFonts w:ascii="Cambria Math" w:hAnsi="Cambria Math"/>
                </w:rPr>
                <m:t>t,x</m:t>
              </m:r>
            </m:e>
          </m:d>
          <m:r>
            <w:rPr>
              <w:rFonts w:ascii="Cambria Math" w:hAnsi="Cambria Math"/>
            </w:rPr>
            <m:t xml:space="preserve">D)=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4πDt</m:t>
                  </m:r>
                </m:e>
              </m:rad>
            </m:den>
          </m:f>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/4Dt</m:t>
              </m:r>
            </m:sup>
          </m:sSup>
        </m:oMath>
      </m:oMathPara>
    </w:p>
    <w:p w:rsidR="00F7595E" w:rsidRDefault="002A0346" w:rsidP="009D4A53">
      <w:pPr>
        <w:pStyle w:val="Body"/>
      </w:pPr>
      <w:r w:rsidRPr="00E04235">
        <w:t>This is a marginal probability which depends on the diffusion coefficient. Since we do not know the variance of the diffusivity, we can apply a maximum</w:t>
      </w:r>
      <w:r w:rsidR="0095526E">
        <w:t xml:space="preserve"> entropy distribution across </w:t>
      </w:r>
      <w:r w:rsidR="0095526E" w:rsidRPr="001C52D8">
        <w:rPr>
          <w:i/>
        </w:rPr>
        <w:t>D</w:t>
      </w:r>
      <w:r w:rsidR="0095526E">
        <w:t>.</w:t>
      </w:r>
    </w:p>
    <w:p w:rsidR="009D4A53" w:rsidRPr="00E04235" w:rsidRDefault="009D4A53" w:rsidP="00F7595E">
      <w:pPr>
        <w:pStyle w:val="Body"/>
        <w:jc w:val="center"/>
      </w:pPr>
      <m:oMathPara>
        <m:oMath>
          <m:r>
            <w:rPr>
              <w:rFonts w:ascii="Cambria Math" w:hAnsi="Cambria Math"/>
            </w:rPr>
            <w:lastRenderedPageBreak/>
            <m:t>p</m:t>
          </m:r>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0</m:t>
                  </m:r>
                </m:sub>
              </m:sSub>
            </m:den>
          </m:f>
          <m:sSup>
            <m:sSupPr>
              <m:ctrlPr>
                <w:rPr>
                  <w:rFonts w:ascii="Cambria Math" w:hAnsi="Cambria Math"/>
                  <w:i/>
                </w:rPr>
              </m:ctrlPr>
            </m:sSupPr>
            <m:e>
              <m:r>
                <w:rPr>
                  <w:rFonts w:ascii="Cambria Math" w:hAnsi="Cambria Math"/>
                </w:rPr>
                <m:t>e</m:t>
              </m:r>
            </m:e>
            <m:sup>
              <m:r>
                <w:rPr>
                  <w:rFonts w:ascii="Cambria Math" w:hAnsi="Cambria Math"/>
                </w:rPr>
                <m:t>-D/</m:t>
              </m:r>
              <m:sSub>
                <m:sSubPr>
                  <m:ctrlPr>
                    <w:rPr>
                      <w:rFonts w:ascii="Cambria Math" w:hAnsi="Cambria Math"/>
                      <w:i/>
                    </w:rPr>
                  </m:ctrlPr>
                </m:sSubPr>
                <m:e>
                  <m:r>
                    <w:rPr>
                      <w:rFonts w:ascii="Cambria Math" w:hAnsi="Cambria Math"/>
                    </w:rPr>
                    <m:t>D</m:t>
                  </m:r>
                </m:e>
                <m:sub>
                  <m:r>
                    <w:rPr>
                      <w:rFonts w:ascii="Cambria Math" w:hAnsi="Cambria Math"/>
                    </w:rPr>
                    <m:t>0</m:t>
                  </m:r>
                </m:sub>
              </m:sSub>
            </m:sup>
          </m:sSup>
        </m:oMath>
      </m:oMathPara>
    </w:p>
    <w:p w:rsidR="00E04235" w:rsidRPr="009D4A53" w:rsidRDefault="002A0346" w:rsidP="009D4A53">
      <w:pPr>
        <w:pStyle w:val="Body"/>
      </w:pPr>
      <w:r w:rsidRPr="00E04235">
        <w:t xml:space="preserve">This simplifies the representation to the </w:t>
      </w:r>
      <w:r w:rsidR="0095526E">
        <w:t>following workable formulation.</w:t>
      </w:r>
    </w:p>
    <w:p w:rsidR="009D4A53" w:rsidRPr="00E04235" w:rsidRDefault="009D4A53" w:rsidP="00F7595E">
      <w:pPr>
        <w:pStyle w:val="Body"/>
        <w:jc w:val="center"/>
        <w:rPr>
          <w:szCs w:val="17"/>
        </w:rPr>
      </w:pPr>
      <m:oMathPara>
        <m:oMath>
          <m:r>
            <w:rPr>
              <w:rFonts w:ascii="Cambria Math" w:hAnsi="Cambria Math"/>
            </w:rPr>
            <m:t>C</m:t>
          </m:r>
          <m:d>
            <m:dPr>
              <m:ctrlPr>
                <w:rPr>
                  <w:rFonts w:ascii="Cambria Math" w:hAnsi="Cambria Math"/>
                  <w:i/>
                </w:rPr>
              </m:ctrlPr>
            </m:dPr>
            <m:e>
              <m:r>
                <w:rPr>
                  <w:rFonts w:ascii="Cambria Math" w:hAnsi="Cambria Math"/>
                </w:rPr>
                <m:t>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den>
          </m:f>
          <m:sSup>
            <m:sSupPr>
              <m:ctrlPr>
                <w:rPr>
                  <w:rFonts w:ascii="Cambria Math" w:hAnsi="Cambria Math"/>
                  <w:i/>
                </w:rPr>
              </m:ctrlPr>
            </m:sSupPr>
            <m:e>
              <m:r>
                <w:rPr>
                  <w:rFonts w:ascii="Cambria Math" w:hAnsi="Cambria Math"/>
                </w:rPr>
                <m:t>e</m:t>
              </m:r>
            </m:e>
            <m:sup>
              <m:r>
                <w:rPr>
                  <w:rFonts w:ascii="Cambria Math" w:hAnsi="Cambria Math"/>
                </w:rPr>
                <m:t>-x/</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sup>
          </m:sSup>
          <m:r>
            <w:rPr>
              <w:rFonts w:ascii="Cambria Math" w:hAnsi="Cambria Math"/>
            </w:rPr>
            <m:t xml:space="preserve"> </m:t>
          </m:r>
        </m:oMath>
      </m:oMathPara>
    </w:p>
    <w:p w:rsidR="00F7595E" w:rsidRDefault="002A0346" w:rsidP="009D4A53">
      <w:pPr>
        <w:pStyle w:val="Body"/>
        <w:rPr>
          <w:szCs w:val="17"/>
        </w:rPr>
      </w:pPr>
      <w:r w:rsidRPr="00E04235">
        <w:rPr>
          <w:szCs w:val="17"/>
        </w:rPr>
        <w:t>We now have what is called a kernel solution (i.e. Green's function) that we can apply to specific sets of initial conditions and forcing functions, the latter solved via convolution.</w:t>
      </w:r>
      <w:r w:rsidRPr="00E04235">
        <w:rPr>
          <w:szCs w:val="17"/>
        </w:rPr>
        <w:br/>
      </w:r>
      <w:r w:rsidRPr="00E04235">
        <w:rPr>
          <w:szCs w:val="17"/>
        </w:rPr>
        <w:br/>
      </w:r>
      <w:r w:rsidRPr="00E04235">
        <w:rPr>
          <w:b/>
          <w:szCs w:val="17"/>
        </w:rPr>
        <w:t>Fully Charged Initial Conditions</w:t>
      </w:r>
      <w:r w:rsidRPr="00E04235">
        <w:rPr>
          <w:szCs w:val="17"/>
        </w:rPr>
        <w:br/>
        <w:t xml:space="preserve">Assume the spherical particle is uniformly distributed with a charge density </w:t>
      </w:r>
      <w:proofErr w:type="gramStart"/>
      <w:r w:rsidRPr="001C52D8">
        <w:rPr>
          <w:i/>
          <w:szCs w:val="17"/>
        </w:rPr>
        <w:t>C</w:t>
      </w:r>
      <w:r w:rsidRPr="00E04235">
        <w:rPr>
          <w:szCs w:val="17"/>
        </w:rPr>
        <w:t>(</w:t>
      </w:r>
      <w:proofErr w:type="gramEnd"/>
      <w:r w:rsidRPr="00E04235">
        <w:rPr>
          <w:szCs w:val="17"/>
        </w:rPr>
        <w:t xml:space="preserve">0, </w:t>
      </w:r>
      <w:r w:rsidRPr="001C52D8">
        <w:rPr>
          <w:i/>
          <w:szCs w:val="17"/>
        </w:rPr>
        <w:t>x</w:t>
      </w:r>
      <w:r w:rsidRPr="00E04235">
        <w:rPr>
          <w:szCs w:val="17"/>
        </w:rPr>
        <w:t xml:space="preserve">) at time </w:t>
      </w:r>
      <w:r w:rsidRPr="001C52D8">
        <w:rPr>
          <w:i/>
          <w:szCs w:val="17"/>
        </w:rPr>
        <w:t>t</w:t>
      </w:r>
      <w:r w:rsidR="001C52D8">
        <w:rPr>
          <w:i/>
          <w:szCs w:val="17"/>
        </w:rPr>
        <w:t xml:space="preserve"> </w:t>
      </w:r>
      <w:r w:rsidRPr="00E04235">
        <w:rPr>
          <w:szCs w:val="17"/>
        </w:rPr>
        <w:t>=</w:t>
      </w:r>
      <w:r w:rsidR="001C52D8">
        <w:rPr>
          <w:szCs w:val="17"/>
        </w:rPr>
        <w:t xml:space="preserve"> </w:t>
      </w:r>
      <w:r w:rsidRPr="00E04235">
        <w:rPr>
          <w:szCs w:val="17"/>
        </w:rPr>
        <w:t>0.</w:t>
      </w:r>
      <w:r w:rsidRPr="00E04235">
        <w:rPr>
          <w:szCs w:val="17"/>
        </w:rPr>
        <w:br/>
      </w:r>
      <w:r w:rsidRPr="00E04235">
        <w:rPr>
          <w:szCs w:val="17"/>
        </w:rPr>
        <w:br/>
      </w:r>
      <w:r w:rsidRPr="00E04235">
        <w:rPr>
          <w:b/>
          <w:szCs w:val="17"/>
        </w:rPr>
        <w:t xml:space="preserve">Discharging </w:t>
      </w:r>
      <w:r w:rsidR="00724B6E">
        <w:rPr>
          <w:b/>
          <w:szCs w:val="17"/>
        </w:rPr>
        <w:t>Transient</w:t>
      </w:r>
      <w:r w:rsidRPr="00E04235">
        <w:rPr>
          <w:szCs w:val="17"/>
        </w:rPr>
        <w:br/>
      </w:r>
      <w:proofErr w:type="gramStart"/>
      <w:r w:rsidRPr="00E04235">
        <w:rPr>
          <w:szCs w:val="17"/>
        </w:rPr>
        <w:t>For</w:t>
      </w:r>
      <w:proofErr w:type="gramEnd"/>
      <w:r w:rsidRPr="00E04235">
        <w:rPr>
          <w:szCs w:val="17"/>
        </w:rPr>
        <w:t xml:space="preserve"> every point along the dimensions of the particle of size </w:t>
      </w:r>
      <w:r w:rsidRPr="001C52D8">
        <w:rPr>
          <w:i/>
          <w:szCs w:val="17"/>
        </w:rPr>
        <w:t>L</w:t>
      </w:r>
      <w:r w:rsidRPr="00E04235">
        <w:rPr>
          <w:szCs w:val="17"/>
        </w:rPr>
        <w:t xml:space="preserve">, we calculate the time it takes to diffuse to the outer edge, where it can enter the electrolytic medium.  This is simply an integral of the </w:t>
      </w:r>
      <w:proofErr w:type="gramStart"/>
      <w:r w:rsidRPr="001C52D8">
        <w:rPr>
          <w:i/>
          <w:szCs w:val="17"/>
        </w:rPr>
        <w:t>C</w:t>
      </w:r>
      <w:r w:rsidRPr="00E04235">
        <w:rPr>
          <w:szCs w:val="17"/>
        </w:rPr>
        <w:t>(</w:t>
      </w:r>
      <w:proofErr w:type="gramEnd"/>
      <w:r w:rsidRPr="001C52D8">
        <w:rPr>
          <w:i/>
          <w:szCs w:val="17"/>
        </w:rPr>
        <w:t>t, x</w:t>
      </w:r>
      <w:r w:rsidRPr="00E04235">
        <w:rPr>
          <w:szCs w:val="17"/>
        </w:rPr>
        <w:t xml:space="preserve">) term for all points starting from </w:t>
      </w:r>
      <w:r w:rsidRPr="001C52D8">
        <w:rPr>
          <w:i/>
          <w:szCs w:val="17"/>
        </w:rPr>
        <w:t>x'</w:t>
      </w:r>
      <w:r w:rsidRPr="00E04235">
        <w:rPr>
          <w:szCs w:val="17"/>
        </w:rPr>
        <w:t xml:space="preserve"> = </w:t>
      </w:r>
      <w:r w:rsidRPr="001C52D8">
        <w:rPr>
          <w:i/>
          <w:szCs w:val="17"/>
        </w:rPr>
        <w:t>d</w:t>
      </w:r>
      <w:r w:rsidRPr="00E04235">
        <w:rPr>
          <w:szCs w:val="17"/>
        </w:rPr>
        <w:t xml:space="preserve"> to</w:t>
      </w:r>
      <w:r w:rsidRPr="001C52D8">
        <w:rPr>
          <w:i/>
          <w:szCs w:val="17"/>
        </w:rPr>
        <w:t xml:space="preserve"> L</w:t>
      </w:r>
      <w:r w:rsidRPr="00E04235">
        <w:rPr>
          <w:szCs w:val="17"/>
        </w:rPr>
        <w:t xml:space="preserve">, where </w:t>
      </w:r>
      <w:r w:rsidRPr="001C52D8">
        <w:rPr>
          <w:i/>
          <w:szCs w:val="17"/>
        </w:rPr>
        <w:t>d</w:t>
      </w:r>
      <w:r w:rsidRPr="00E04235">
        <w:rPr>
          <w:szCs w:val="17"/>
        </w:rPr>
        <w:t xml:space="preserve"> is the inner core radius</w:t>
      </w:r>
      <w:r w:rsidR="001C52D8">
        <w:rPr>
          <w:szCs w:val="17"/>
        </w:rPr>
        <w:t xml:space="preserve"> from </w:t>
      </w:r>
      <w:r w:rsidR="00DF38B7">
        <w:rPr>
          <w:szCs w:val="17"/>
        </w:rPr>
        <w:fldChar w:fldCharType="begin"/>
      </w:r>
      <w:r w:rsidR="001C52D8">
        <w:rPr>
          <w:szCs w:val="17"/>
        </w:rPr>
        <w:instrText xml:space="preserve"> REF _Ref358630881 \h </w:instrText>
      </w:r>
      <w:r w:rsidR="00DF38B7">
        <w:rPr>
          <w:szCs w:val="17"/>
        </w:rPr>
      </w:r>
      <w:r w:rsidR="00DF38B7">
        <w:rPr>
          <w:szCs w:val="17"/>
        </w:rPr>
        <w:fldChar w:fldCharType="separate"/>
      </w:r>
      <w:r w:rsidR="001C52D8" w:rsidRPr="002A0346">
        <w:rPr>
          <w:b/>
        </w:rPr>
        <w:t xml:space="preserve">Figure </w:t>
      </w:r>
      <w:r w:rsidR="001C52D8">
        <w:rPr>
          <w:b/>
          <w:noProof/>
        </w:rPr>
        <w:t>31</w:t>
      </w:r>
      <w:r w:rsidR="00DF38B7">
        <w:rPr>
          <w:szCs w:val="17"/>
        </w:rPr>
        <w:fldChar w:fldCharType="end"/>
      </w:r>
      <w:r w:rsidRPr="00E04235">
        <w:rPr>
          <w:szCs w:val="17"/>
        </w:rPr>
        <w:t>.</w:t>
      </w:r>
      <w:r w:rsidR="00E421D9">
        <w:rPr>
          <w:szCs w:val="17"/>
        </w:rPr>
        <w:t xml:space="preserve"> </w:t>
      </w:r>
    </w:p>
    <w:p w:rsidR="009D4A53" w:rsidRDefault="009D4A53" w:rsidP="00F7595E">
      <w:pPr>
        <w:pStyle w:val="Body"/>
        <w:jc w:val="center"/>
        <w:rPr>
          <w:szCs w:val="17"/>
        </w:rPr>
      </w:pPr>
      <m:oMathPara>
        <m:oMath>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d</m:t>
              </m:r>
            </m:sub>
            <m:sup>
              <m:r>
                <w:rPr>
                  <w:rFonts w:ascii="Cambria Math" w:hAnsi="Cambria Math"/>
                </w:rPr>
                <m:t>L</m:t>
              </m:r>
            </m:sup>
            <m:e>
              <m:r>
                <w:rPr>
                  <w:rFonts w:ascii="Cambria Math" w:hAnsi="Cambria Math"/>
                </w:rPr>
                <m:t>C</m:t>
              </m:r>
              <m:d>
                <m:dPr>
                  <m:ctrlPr>
                    <w:rPr>
                      <w:rFonts w:ascii="Cambria Math" w:hAnsi="Cambria Math"/>
                      <w:i/>
                    </w:rPr>
                  </m:ctrlPr>
                </m:dPr>
                <m:e>
                  <m:r>
                    <w:rPr>
                      <w:rFonts w:ascii="Cambria Math" w:hAnsi="Cambria Math"/>
                    </w:rPr>
                    <m:t>t, L-x</m:t>
                  </m:r>
                </m:e>
              </m:d>
              <m:r>
                <w:rPr>
                  <w:rFonts w:ascii="Cambria Math" w:hAnsi="Cambria Math"/>
                </w:rPr>
                <m:t>dx</m:t>
              </m:r>
            </m:e>
          </m:nary>
        </m:oMath>
      </m:oMathPara>
    </w:p>
    <w:p w:rsidR="00F7595E" w:rsidRDefault="00E421D9" w:rsidP="009D4A53">
      <w:pPr>
        <w:pStyle w:val="Body"/>
        <w:rPr>
          <w:szCs w:val="17"/>
        </w:rPr>
      </w:pPr>
      <w:r>
        <w:rPr>
          <w:szCs w:val="17"/>
        </w:rPr>
        <w:t>T</w:t>
      </w:r>
      <w:r w:rsidR="002A0346" w:rsidRPr="00E04235">
        <w:rPr>
          <w:szCs w:val="17"/>
        </w:rPr>
        <w:t>his integrates straightforwardly to this concise representation:</w:t>
      </w:r>
    </w:p>
    <w:p w:rsidR="009D4A53" w:rsidRDefault="009D4A53" w:rsidP="00F7595E">
      <w:pPr>
        <w:pStyle w:val="Body"/>
        <w:jc w:val="center"/>
        <w:rPr>
          <w:szCs w:val="17"/>
        </w:rPr>
      </w:pPr>
      <m:oMathPara>
        <m:oMath>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-(L-d)/</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sup>
              </m:sSup>
            </m:num>
            <m:den>
              <m:r>
                <w:rPr>
                  <w:rFonts w:ascii="Cambria Math" w:hAnsi="Cambria Math"/>
                </w:rPr>
                <m:t>L-d</m:t>
              </m:r>
            </m:den>
          </m:f>
          <m:r>
            <w:rPr>
              <w:rFonts w:ascii="Cambria Math" w:hAnsi="Cambria Math"/>
            </w:rPr>
            <m:t xml:space="preserve"> </m:t>
          </m:r>
        </m:oMath>
      </m:oMathPara>
    </w:p>
    <w:p w:rsidR="00E421D9" w:rsidRDefault="00E421D9" w:rsidP="00F7595E">
      <w:pPr>
        <w:pStyle w:val="Body"/>
        <w:rPr>
          <w:szCs w:val="17"/>
        </w:rPr>
      </w:pPr>
      <w:r>
        <w:rPr>
          <w:szCs w:val="17"/>
        </w:rPr>
        <w:t xml:space="preserve">Note that this does not quite approximate the distribution of charge; in reality a spherical particle will have more matter closer to the surface than near the core, in proportion to </w:t>
      </w:r>
      <w:r w:rsidRPr="00E421D9">
        <w:rPr>
          <w:i/>
          <w:szCs w:val="17"/>
        </w:rPr>
        <w:t>r</w:t>
      </w:r>
      <w:r>
        <w:rPr>
          <w:szCs w:val="17"/>
          <w:vertAlign w:val="superscript"/>
        </w:rPr>
        <w:t>2</w:t>
      </w:r>
      <w:r>
        <w:rPr>
          <w:szCs w:val="17"/>
        </w:rPr>
        <w:t>, but this is a starting point which can be more fully refined as needed (the integration is not difficult for a spherical representation, and the diffusion exponential is retained</w:t>
      </w:r>
      <w:r w:rsidR="005E6240">
        <w:rPr>
          <w:szCs w:val="17"/>
        </w:rPr>
        <w:t xml:space="preserve"> </w:t>
      </w:r>
      <w:r w:rsidR="00DF38B7">
        <w:rPr>
          <w:szCs w:val="17"/>
        </w:rPr>
        <w:fldChar w:fldCharType="begin"/>
      </w:r>
      <w:r w:rsidR="005E6240">
        <w:rPr>
          <w:szCs w:val="17"/>
        </w:rPr>
        <w:instrText xml:space="preserve"> ADDIN ZOTERO_ITEM CSL_CITATION {"citationID":"10jpopdti4","properties":{"formattedCitation":"[47]","plainCitation":"[47]"},"citationItems":[{"id":328,"uris":["http://zotero.org/users/954774/items/6HEPRNV2"],"uri":["http://zotero.org/users/954774/items/6HEPRNV2"],"itemData":{"id":328,"type":"book","title":"The mathematics of diffusion","publisher":"Oxford university press","ISBN":"0198534116","author":[{"family":"Crank","given":"John"}],"issued":{"date-parts":[["1979"]]}}}],"schema":"https://github.com/citation-style-language/schema/raw/master/csl-citation.json"} </w:instrText>
      </w:r>
      <w:r w:rsidR="00DF38B7">
        <w:rPr>
          <w:szCs w:val="17"/>
        </w:rPr>
        <w:fldChar w:fldCharType="separate"/>
      </w:r>
      <w:r w:rsidR="005E6240" w:rsidRPr="005E6240">
        <w:t>[47]</w:t>
      </w:r>
      <w:r w:rsidR="00DF38B7">
        <w:rPr>
          <w:szCs w:val="17"/>
        </w:rPr>
        <w:fldChar w:fldCharType="end"/>
      </w:r>
      <w:r>
        <w:rPr>
          <w:szCs w:val="17"/>
        </w:rPr>
        <w:t xml:space="preserve">). </w:t>
      </w:r>
    </w:p>
    <w:p w:rsidR="002A0346" w:rsidRDefault="002A0346" w:rsidP="00F7595E">
      <w:pPr>
        <w:pStyle w:val="Body"/>
        <w:rPr>
          <w:rFonts w:ascii="Arial" w:hAnsi="Arial" w:cs="Arial"/>
          <w:color w:val="222222"/>
          <w:sz w:val="17"/>
          <w:szCs w:val="17"/>
        </w:rPr>
      </w:pPr>
      <w:r w:rsidRPr="00E04235">
        <w:rPr>
          <w:szCs w:val="17"/>
        </w:rPr>
        <w:t>The voltage of the cell is essentially the amount of charge available, so as this charge depletes, the voltage decreases proportion</w:t>
      </w:r>
      <w:r w:rsidR="00724B6E">
        <w:rPr>
          <w:szCs w:val="17"/>
        </w:rPr>
        <w:t>ally</w:t>
      </w:r>
      <w:r w:rsidRPr="00E04235">
        <w:rPr>
          <w:szCs w:val="17"/>
        </w:rPr>
        <w:t>.</w:t>
      </w:r>
      <w:r w:rsidR="00E421D9">
        <w:rPr>
          <w:szCs w:val="17"/>
        </w:rPr>
        <w:t xml:space="preserve"> </w:t>
      </w:r>
      <w:r w:rsidRPr="00E04235">
        <w:rPr>
          <w:szCs w:val="17"/>
        </w:rPr>
        <w:br/>
      </w:r>
      <w:r w:rsidRPr="00E04235">
        <w:rPr>
          <w:szCs w:val="17"/>
        </w:rPr>
        <w:br/>
        <w:t>We can test the model on two data sets corresponding to a Li</w:t>
      </w:r>
      <w:r w:rsidR="001C52D8">
        <w:rPr>
          <w:szCs w:val="17"/>
        </w:rPr>
        <w:t>Fe</w:t>
      </w:r>
      <w:r w:rsidRPr="00E04235">
        <w:rPr>
          <w:szCs w:val="17"/>
        </w:rPr>
        <w:t>PO</w:t>
      </w:r>
      <w:r w:rsidRPr="00F7595E">
        <w:rPr>
          <w:vertAlign w:val="subscript"/>
        </w:rPr>
        <w:t>4</w:t>
      </w:r>
      <w:r w:rsidR="00E51D67" w:rsidRPr="00F7595E">
        <w:rPr>
          <w:szCs w:val="17"/>
          <w:vertAlign w:val="subscript"/>
        </w:rPr>
        <w:t xml:space="preserve"> </w:t>
      </w:r>
      <w:r w:rsidR="00E51D67">
        <w:rPr>
          <w:szCs w:val="17"/>
        </w:rPr>
        <w:t xml:space="preserve">cell </w:t>
      </w:r>
      <w:r w:rsidR="00DF38B7">
        <w:rPr>
          <w:szCs w:val="17"/>
        </w:rPr>
        <w:fldChar w:fldCharType="begin"/>
      </w:r>
      <w:r w:rsidR="00BE4962">
        <w:rPr>
          <w:szCs w:val="17"/>
        </w:rPr>
        <w:instrText xml:space="preserve"> ADDIN ZOTERO_ITEM CSL_CITATION {"citationID":"2m733efukn","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DF38B7">
        <w:rPr>
          <w:szCs w:val="17"/>
        </w:rPr>
        <w:fldChar w:fldCharType="separate"/>
      </w:r>
      <w:r w:rsidR="00BE4962" w:rsidRPr="00BE4962">
        <w:t>[45]</w:t>
      </w:r>
      <w:r w:rsidR="00DF38B7">
        <w:rPr>
          <w:szCs w:val="17"/>
        </w:rPr>
        <w:fldChar w:fldCharType="end"/>
      </w:r>
      <w:r w:rsidRPr="00E04235">
        <w:rPr>
          <w:szCs w:val="17"/>
        </w:rPr>
        <w:t xml:space="preserve"> and a LiSO</w:t>
      </w:r>
      <w:r w:rsidRPr="00F7595E">
        <w:rPr>
          <w:vertAlign w:val="subscript"/>
        </w:rPr>
        <w:t>4</w:t>
      </w:r>
      <w:r w:rsidR="00E51D67">
        <w:rPr>
          <w:szCs w:val="17"/>
        </w:rPr>
        <w:t xml:space="preserve">F cell </w:t>
      </w:r>
      <w:r w:rsidR="00DF38B7">
        <w:rPr>
          <w:szCs w:val="17"/>
        </w:rPr>
        <w:fldChar w:fldCharType="begin"/>
      </w:r>
      <w:r w:rsidR="00BE4962">
        <w:rPr>
          <w:szCs w:val="17"/>
        </w:rPr>
        <w:instrText xml:space="preserve"> ADDIN ZOTERO_ITEM CSL_CITATION {"citationID":"1ttrrdu898","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DF38B7">
        <w:rPr>
          <w:szCs w:val="17"/>
        </w:rPr>
        <w:fldChar w:fldCharType="separate"/>
      </w:r>
      <w:r w:rsidR="00BE4962" w:rsidRPr="00BE4962">
        <w:t>[46]</w:t>
      </w:r>
      <w:r w:rsidR="00DF38B7">
        <w:rPr>
          <w:szCs w:val="17"/>
        </w:rPr>
        <w:fldChar w:fldCharType="end"/>
      </w:r>
      <w:r w:rsidRPr="00E04235">
        <w:rPr>
          <w:szCs w:val="17"/>
        </w:rPr>
        <w:t xml:space="preserve">. </w:t>
      </w:r>
      <w:r w:rsidR="001C52D8">
        <w:rPr>
          <w:szCs w:val="17"/>
        </w:rPr>
        <w:t xml:space="preserve">In </w:t>
      </w:r>
      <w:r w:rsidR="00DF38B7">
        <w:rPr>
          <w:szCs w:val="17"/>
        </w:rPr>
        <w:fldChar w:fldCharType="begin"/>
      </w:r>
      <w:r w:rsidR="001C52D8">
        <w:rPr>
          <w:szCs w:val="17"/>
        </w:rPr>
        <w:instrText xml:space="preserve"> REF _Ref358634209 \h </w:instrText>
      </w:r>
      <w:r w:rsidR="00DF38B7">
        <w:rPr>
          <w:szCs w:val="17"/>
        </w:rPr>
      </w:r>
      <w:r w:rsidR="00DF38B7">
        <w:rPr>
          <w:szCs w:val="17"/>
        </w:rPr>
        <w:fldChar w:fldCharType="separate"/>
      </w:r>
      <w:r w:rsidR="001C52D8" w:rsidRPr="001C52D8">
        <w:rPr>
          <w:b/>
        </w:rPr>
        <w:t xml:space="preserve">Figure </w:t>
      </w:r>
      <w:r w:rsidR="001C52D8" w:rsidRPr="001C52D8">
        <w:rPr>
          <w:b/>
          <w:noProof/>
        </w:rPr>
        <w:t>33</w:t>
      </w:r>
      <w:r w:rsidR="00DF38B7">
        <w:rPr>
          <w:szCs w:val="17"/>
        </w:rPr>
        <w:fldChar w:fldCharType="end"/>
      </w:r>
      <w:r w:rsidR="001C52D8">
        <w:rPr>
          <w:szCs w:val="17"/>
        </w:rPr>
        <w:t xml:space="preserve"> </w:t>
      </w:r>
      <w:r w:rsidRPr="00E04235">
        <w:rPr>
          <w:szCs w:val="17"/>
        </w:rPr>
        <w:t>below</w:t>
      </w:r>
      <w:r w:rsidR="001C52D8">
        <w:rPr>
          <w:szCs w:val="17"/>
        </w:rPr>
        <w:t>, we</w:t>
      </w:r>
      <w:r w:rsidRPr="00E04235">
        <w:rPr>
          <w:szCs w:val="17"/>
        </w:rPr>
        <w:t xml:space="preserve"> show the model fit for Li</w:t>
      </w:r>
      <w:r w:rsidR="001C52D8">
        <w:rPr>
          <w:szCs w:val="17"/>
        </w:rPr>
        <w:t>Fe</w:t>
      </w:r>
      <w:r w:rsidRPr="00E04235">
        <w:rPr>
          <w:szCs w:val="17"/>
        </w:rPr>
        <w:t>PO</w:t>
      </w:r>
      <w:r w:rsidRPr="001C52D8">
        <w:rPr>
          <w:vertAlign w:val="subscript"/>
        </w:rPr>
        <w:t>4</w:t>
      </w:r>
      <w:r w:rsidRPr="00E04235">
        <w:rPr>
          <w:szCs w:val="17"/>
        </w:rPr>
        <w:t xml:space="preserve"> as the red dotted line</w:t>
      </w:r>
      <w:r w:rsidR="00541832">
        <w:rPr>
          <w:szCs w:val="17"/>
        </w:rPr>
        <w:t xml:space="preserve">. This </w:t>
      </w:r>
      <w:r w:rsidRPr="00E04235">
        <w:rPr>
          <w:szCs w:val="17"/>
        </w:rPr>
        <w:t xml:space="preserve">should be level-compared to the </w:t>
      </w:r>
      <w:r w:rsidR="00541832">
        <w:rPr>
          <w:szCs w:val="17"/>
        </w:rPr>
        <w:t xml:space="preserve">data designated by the </w:t>
      </w:r>
      <w:r w:rsidRPr="00E04235">
        <w:rPr>
          <w:szCs w:val="17"/>
        </w:rPr>
        <w:t xml:space="preserve">solid black line labeled 1. The other curves labeled 2,3,4,5 are alternative diffusional model approximations applied by Churikov </w:t>
      </w:r>
      <w:r w:rsidRPr="001C52D8">
        <w:rPr>
          <w:i/>
          <w:szCs w:val="17"/>
        </w:rPr>
        <w:t>et al</w:t>
      </w:r>
      <w:r w:rsidRPr="00E04235">
        <w:rPr>
          <w:szCs w:val="17"/>
        </w:rPr>
        <w:t xml:space="preserve"> </w:t>
      </w:r>
      <w:r w:rsidR="00DF38B7">
        <w:rPr>
          <w:szCs w:val="17"/>
        </w:rPr>
        <w:fldChar w:fldCharType="begin"/>
      </w:r>
      <w:r w:rsidR="00BE4962">
        <w:rPr>
          <w:szCs w:val="17"/>
        </w:rPr>
        <w:instrText xml:space="preserve"> ADDIN ZOTERO_ITEM CSL_CITATION {"citationID":"244ggpgee3","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DF38B7">
        <w:rPr>
          <w:szCs w:val="17"/>
        </w:rPr>
        <w:fldChar w:fldCharType="separate"/>
      </w:r>
      <w:r w:rsidR="00BE4962" w:rsidRPr="00BE4962">
        <w:t>[45]</w:t>
      </w:r>
      <w:r w:rsidR="00DF38B7">
        <w:rPr>
          <w:szCs w:val="17"/>
        </w:rPr>
        <w:fldChar w:fldCharType="end"/>
      </w:r>
      <w:r w:rsidR="00E51D67">
        <w:rPr>
          <w:szCs w:val="17"/>
        </w:rPr>
        <w:t xml:space="preserve"> </w:t>
      </w:r>
      <w:r w:rsidRPr="00E04235">
        <w:rPr>
          <w:szCs w:val="17"/>
        </w:rPr>
        <w:t>that clearly do not work as well as the dispersive diffusion formulation derived above.</w:t>
      </w:r>
      <w:r w:rsidRPr="00E04235">
        <w:rPr>
          <w:szCs w:val="17"/>
        </w:rPr>
        <w:br/>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lastRenderedPageBreak/>
              <w:drawing>
                <wp:inline distT="0" distB="0" distL="0" distR="0">
                  <wp:extent cx="3721652" cy="2906718"/>
                  <wp:effectExtent l="0" t="19050" r="69298" b="65082"/>
                  <wp:docPr id="34" name="Picture 20" descr="http://img5.imageshack.us/img5/6225/lifepo4.gif">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img5.imageshack.us/img5/6225/lifepo4.gif">
                            <a:hlinkClick r:id="rId53"/>
                          </pic:cNvPr>
                          <pic:cNvPicPr>
                            <a:picLocks noChangeAspect="1" noChangeArrowheads="1"/>
                          </pic:cNvPicPr>
                        </pic:nvPicPr>
                        <pic:blipFill>
                          <a:blip r:embed="rId54" cstate="print"/>
                          <a:srcRect/>
                          <a:stretch>
                            <a:fillRect/>
                          </a:stretch>
                        </pic:blipFill>
                        <pic:spPr bwMode="auto">
                          <a:xfrm>
                            <a:off x="0" y="0"/>
                            <a:ext cx="3727016" cy="2910907"/>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2A0346" w:rsidRDefault="00E04235" w:rsidP="00BE4962">
            <w:pPr>
              <w:pStyle w:val="Caption"/>
              <w:rPr>
                <w:sz w:val="15"/>
                <w:szCs w:val="15"/>
              </w:rPr>
            </w:pPr>
            <w:bookmarkStart w:id="30" w:name="_Ref358634209"/>
            <w:r w:rsidRPr="001C52D8">
              <w:rPr>
                <w:b/>
              </w:rPr>
              <w:t xml:space="preserve">Figure </w:t>
            </w:r>
            <w:r w:rsidR="00DF38B7" w:rsidRPr="001C52D8">
              <w:rPr>
                <w:b/>
              </w:rPr>
              <w:fldChar w:fldCharType="begin"/>
            </w:r>
            <w:r w:rsidRPr="001C52D8">
              <w:rPr>
                <w:b/>
              </w:rPr>
              <w:instrText xml:space="preserve"> SEQ Figure \* ARABIC </w:instrText>
            </w:r>
            <w:r w:rsidR="00DF38B7" w:rsidRPr="001C52D8">
              <w:rPr>
                <w:b/>
              </w:rPr>
              <w:fldChar w:fldCharType="separate"/>
            </w:r>
            <w:r w:rsidRPr="001C52D8">
              <w:rPr>
                <w:b/>
                <w:noProof/>
              </w:rPr>
              <w:t>33</w:t>
            </w:r>
            <w:r w:rsidR="00DF38B7" w:rsidRPr="001C52D8">
              <w:rPr>
                <w:b/>
              </w:rPr>
              <w:fldChar w:fldCharType="end"/>
            </w:r>
            <w:bookmarkEnd w:id="30"/>
            <w:r>
              <w:t>: Discharge profile of LiFePO4 battery cell</w:t>
            </w:r>
            <w:r w:rsidR="00BE4962">
              <w:t xml:space="preserve"> </w:t>
            </w:r>
            <w:r w:rsidR="00DF38B7">
              <w:fldChar w:fldCharType="begin"/>
            </w:r>
            <w:r w:rsidR="00BE4962">
              <w:instrText xml:space="preserve"> ADDIN ZOTERO_ITEM CSL_CITATION {"citationID":"1lo3khfbnn","properties":{"formattedCitation":"[45]","plainCitation":"[45]"},"citationItems":[{"id":2129,"uris":["http://zotero.org/users/954774/items/7ZF36AGA"],"uri":["http://zotero.org/users/954774/items/7ZF36AGA"],"itemData":{"id":2129,"type":"article-journal","title":"Determination of lithium diffusion coefficient in LiFePO&lt; sub&gt; 4 electrode by galvanostatic and potentiostatic intermittent titration techniques","container-title":"Electrochimica Acta","page":"2939-2950","volume":"55","issue":"8","ISSN":"0013-4686","journalAbbreviation":"Electrochimica Acta","author":[{"family":"Churikov","given":"AV"},{"family":"Ivanishchev","given":"AV"},{"family":"Ivanishcheva","given":"IA"},{"family":"Sycheva","given":"VO"},{"family":"Khasanova","given":"NR"},{"family":"Antipov","given":"EV"}],"issued":{"date-parts":[["2010"]]}}}],"schema":"https://github.com/citation-style-language/schema/raw/master/csl-citation.json"} </w:instrText>
            </w:r>
            <w:r w:rsidR="00DF38B7">
              <w:fldChar w:fldCharType="separate"/>
            </w:r>
            <w:r w:rsidR="00BE4962" w:rsidRPr="00BE4962">
              <w:t>[45]</w:t>
            </w:r>
            <w:r w:rsidR="00DF38B7">
              <w:fldChar w:fldCharType="end"/>
            </w:r>
            <w:r>
              <w:t>, with the red dotted line showing the parameterized dispersive diffusion model.  The curves labeled 1 through 5 show alternative models that the authors applied to fit the data. Only the dispersive diffusion model duplicates the fast drop-off and long-time scale decline.</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2A0346" w:rsidRDefault="002A0346" w:rsidP="00E04235">
      <w:pPr>
        <w:pStyle w:val="Body"/>
      </w:pPr>
      <w:r>
        <w:rPr>
          <w:b/>
          <w:bCs/>
        </w:rPr>
        <w:t>Figure 6</w:t>
      </w:r>
      <w:r>
        <w:t xml:space="preserve"> below shows the fit to voltage characteristics of a Li</w:t>
      </w:r>
      <w:r w:rsidR="001C52D8">
        <w:t>Fe</w:t>
      </w:r>
      <w:r>
        <w:t>SO</w:t>
      </w:r>
      <w:r w:rsidRPr="001C52D8">
        <w:rPr>
          <w:vertAlign w:val="subscript"/>
        </w:rPr>
        <w:t>4</w:t>
      </w:r>
      <w:r>
        <w:t xml:space="preserve">F cell, drawn as a red dotted line above the light gray data points. In this case the diffusional model by </w:t>
      </w:r>
      <w:proofErr w:type="spellStart"/>
      <w:r>
        <w:t>Delacourt</w:t>
      </w:r>
      <w:proofErr w:type="spellEnd"/>
      <w:r>
        <w:t xml:space="preserve"> </w:t>
      </w:r>
      <w:r w:rsidR="00DF38B7">
        <w:fldChar w:fldCharType="begin"/>
      </w:r>
      <w:r w:rsidR="00BE4962">
        <w:instrText xml:space="preserve"> ADDIN ZOTERO_ITEM CSL_CITATION {"citationID":"2o5cndfeu0","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DF38B7">
        <w:fldChar w:fldCharType="separate"/>
      </w:r>
      <w:r w:rsidR="00BE4962" w:rsidRPr="00BE4962">
        <w:t>[46]</w:t>
      </w:r>
      <w:r w:rsidR="00DF38B7">
        <w:fldChar w:fldCharType="end"/>
      </w:r>
      <w:r>
        <w:t>shown in solid black is well outside acceptable agreement.</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651AB5" w:rsidP="00E04235">
            <w:pPr>
              <w:keepNext/>
              <w:jc w:val="center"/>
            </w:pPr>
            <w:r>
              <w:rPr>
                <w:noProof/>
              </w:rPr>
              <w:drawing>
                <wp:inline distT="0" distB="0" distL="0" distR="0">
                  <wp:extent cx="3624331" cy="2633449"/>
                  <wp:effectExtent l="0" t="19050" r="71369" b="52601"/>
                  <wp:docPr id="5" name="Picture 4" descr="LiFeSO4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SO4f.gif"/>
                          <pic:cNvPicPr/>
                        </pic:nvPicPr>
                        <pic:blipFill>
                          <a:blip r:embed="rId55" cstate="print"/>
                          <a:stretch>
                            <a:fillRect/>
                          </a:stretch>
                        </pic:blipFill>
                        <pic:spPr>
                          <a:xfrm>
                            <a:off x="0" y="0"/>
                            <a:ext cx="3626850" cy="2635280"/>
                          </a:xfrm>
                          <a:prstGeom prst="rect">
                            <a:avLst/>
                          </a:prstGeom>
                          <a:effectLst>
                            <a:outerShdw blurRad="50800" dist="38100" dir="2700000" algn="tl" rotWithShape="0">
                              <a:prstClr val="black">
                                <a:alpha val="40000"/>
                              </a:prstClr>
                            </a:outerShdw>
                          </a:effectLst>
                        </pic:spPr>
                      </pic:pic>
                    </a:graphicData>
                  </a:graphic>
                </wp:inline>
              </w:drawing>
            </w:r>
          </w:p>
          <w:p w:rsidR="002A0346" w:rsidRDefault="00E04235" w:rsidP="00BE4962">
            <w:pPr>
              <w:pStyle w:val="Caption"/>
              <w:jc w:val="center"/>
              <w:rPr>
                <w:rFonts w:ascii="Arial" w:hAnsi="Arial" w:cs="Arial"/>
                <w:color w:val="222222"/>
                <w:sz w:val="15"/>
                <w:szCs w:val="15"/>
              </w:rPr>
            </w:pPr>
            <w:r>
              <w:t xml:space="preserve">Figure </w:t>
            </w:r>
            <w:fldSimple w:instr=" SEQ Figure \* ARABIC ">
              <w:r>
                <w:rPr>
                  <w:noProof/>
                </w:rPr>
                <w:t>34</w:t>
              </w:r>
            </w:fldSimple>
            <w:r>
              <w:t xml:space="preserve">: </w:t>
            </w:r>
            <w:r w:rsidRPr="00F24507">
              <w:t>Discharge profile of LiFeSO4F battery cell</w:t>
            </w:r>
            <w:r w:rsidR="00BE4962">
              <w:t xml:space="preserve"> </w:t>
            </w:r>
            <w:r w:rsidR="00DF38B7">
              <w:fldChar w:fldCharType="begin"/>
            </w:r>
            <w:r w:rsidR="00BE4962">
              <w:instrText xml:space="preserve"> ADDIN ZOTERO_ITEM CSL_CITATION {"citationID":"22daglohsr","properties":{"formattedCitation":"[46]","plainCitation":"[46]"},"citationItems":[{"id":2114,"uris":["http://zotero.org/users/954774/items/W8T3ARIX"],"uri":["http://zotero.org/users/954774/items/W8T3ARIX"],"itemData":{"id":2114,"type":"article-journal","title":"Measurement of Lithium Diffusion Coefficient in Li y FeSO4F","container-title":"Journal of The Electrochemical Society","page":"A741-A749","volume":"158","issue":"6","ISSN":"0013-4651","journalAbbreviation":"Journal of The Electrochemical Society","author":[{"family":"Delacourt","given":"C"},{"family":"Ati","given":"M"},{"family":"Tarascon","given":"JM"}],"issued":{"date-parts":[["2011"]]}}}],"schema":"https://github.com/citation-style-language/schema/raw/master/csl-citation.json"} </w:instrText>
            </w:r>
            <w:r w:rsidR="00DF38B7">
              <w:fldChar w:fldCharType="separate"/>
            </w:r>
            <w:r w:rsidR="00BE4962" w:rsidRPr="00BE4962">
              <w:t>[46]</w:t>
            </w:r>
            <w:r w:rsidR="00DF38B7">
              <w:fldChar w:fldCharType="end"/>
            </w:r>
            <w:r w:rsidRPr="00F24507">
              <w:t>, with the red dotted line showing the parameterized dispersive diffusion model.  The black curve shows the model that the authors applied to fit the data.</w:t>
            </w:r>
          </w:p>
        </w:tc>
      </w:tr>
      <w:tr w:rsidR="002A0346" w:rsidTr="002A0346">
        <w:trPr>
          <w:tblCellSpacing w:w="0" w:type="dxa"/>
          <w:jc w:val="center"/>
        </w:trPr>
        <w:tc>
          <w:tcPr>
            <w:tcW w:w="0" w:type="auto"/>
            <w:vAlign w:val="center"/>
            <w:hideMark/>
          </w:tcPr>
          <w:p w:rsidR="002A0346" w:rsidRDefault="002A0346" w:rsidP="00E04235">
            <w:pPr>
              <w:jc w:val="center"/>
              <w:rPr>
                <w:rFonts w:ascii="Arial" w:hAnsi="Arial" w:cs="Arial"/>
                <w:color w:val="222222"/>
                <w:sz w:val="12"/>
                <w:szCs w:val="12"/>
              </w:rPr>
            </w:pPr>
          </w:p>
        </w:tc>
      </w:tr>
    </w:tbl>
    <w:p w:rsidR="0095526E" w:rsidRDefault="002A0346" w:rsidP="00291FBD">
      <w:pPr>
        <w:pStyle w:val="Body"/>
      </w:pPr>
      <w:r w:rsidRPr="001C52D8">
        <w:rPr>
          <w:b/>
        </w:rPr>
        <w:lastRenderedPageBreak/>
        <w:t>Constant Current Discharge</w:t>
      </w:r>
      <w:r w:rsidRPr="00E04235">
        <w:br/>
        <w:t xml:space="preserve">Instead of assuming that the particle size is </w:t>
      </w:r>
      <w:r w:rsidR="00541832">
        <w:t xml:space="preserve">fixed at </w:t>
      </w:r>
      <w:r w:rsidRPr="0095526E">
        <w:rPr>
          <w:i/>
        </w:rPr>
        <w:t>L</w:t>
      </w:r>
      <w:r w:rsidRPr="00E04235">
        <w:t xml:space="preserve">, we can </w:t>
      </w:r>
      <w:r w:rsidR="00541832">
        <w:t>assume</w:t>
      </w:r>
      <w:r w:rsidRPr="00E04235">
        <w:t xml:space="preserve"> that the </w:t>
      </w:r>
      <w:r w:rsidRPr="0095526E">
        <w:rPr>
          <w:i/>
        </w:rPr>
        <w:t>L</w:t>
      </w:r>
      <w:r w:rsidRPr="00E04235">
        <w:t xml:space="preserve"> is an average </w:t>
      </w:r>
      <w:r w:rsidR="00541832">
        <w:t xml:space="preserve">value </w:t>
      </w:r>
      <w:r w:rsidRPr="00E04235">
        <w:t>and apply the same maximum</w:t>
      </w:r>
      <w:r w:rsidR="00541832">
        <w:t>-</w:t>
      </w:r>
      <w:r w:rsidRPr="00E04235">
        <w:t xml:space="preserve">entropy </w:t>
      </w:r>
      <w:r w:rsidR="00541832">
        <w:t>as a spread in sizes</w:t>
      </w:r>
      <w:r w:rsidRPr="00E04235">
        <w:t>.</w:t>
      </w:r>
      <w:r w:rsidR="00541832">
        <w:t xml:space="preserve"> </w:t>
      </w:r>
      <w:r w:rsidR="00291FBD">
        <w:t xml:space="preserve"> The PDF is now a damped exponential range of particle sizes, and we integrate the time it takes to traverse the size.</w:t>
      </w:r>
    </w:p>
    <w:p w:rsidR="009D4A53" w:rsidRPr="00291FBD" w:rsidRDefault="009D4A53" w:rsidP="00291FBD">
      <w:pPr>
        <w:pStyle w:val="Body"/>
        <w:jc w:val="center"/>
        <w:rPr>
          <w:szCs w:val="17"/>
        </w:rPr>
      </w:pPr>
      <m:oMathPara>
        <m:oMath>
          <m:r>
            <w:rPr>
              <w:rFonts w:ascii="Cambria Math" w:hAnsi="Cambria Math"/>
            </w:rPr>
            <m:t xml:space="preserve"> C</m:t>
          </m:r>
          <m:d>
            <m:dPr>
              <m:ctrlPr>
                <w:rPr>
                  <w:rFonts w:ascii="Cambria Math" w:hAnsi="Cambria Math"/>
                  <w:i/>
                </w:rPr>
              </m:ctrlPr>
            </m:dPr>
            <m:e>
              <m:r>
                <w:rPr>
                  <w:rFonts w:ascii="Cambria Math" w:hAnsi="Cambria Math"/>
                </w:rPr>
                <m:t>t</m:t>
              </m:r>
            </m:e>
          </m:d>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C</m:t>
              </m:r>
              <m:d>
                <m:dPr>
                  <m:ctrlPr>
                    <w:rPr>
                      <w:rFonts w:ascii="Cambria Math" w:hAnsi="Cambria Math"/>
                      <w:i/>
                    </w:rPr>
                  </m:ctrlPr>
                </m:dPr>
                <m:e>
                  <m:r>
                    <w:rPr>
                      <w:rFonts w:ascii="Cambria Math" w:hAnsi="Cambria Math"/>
                    </w:rPr>
                    <m:t>t, x</m:t>
                  </m:r>
                </m:e>
              </m:d>
              <m:f>
                <m:fPr>
                  <m:ctrlPr>
                    <w:rPr>
                      <w:rFonts w:ascii="Cambria Math" w:hAnsi="Cambria Math"/>
                      <w:i/>
                    </w:rPr>
                  </m:ctrlPr>
                </m:fPr>
                <m:num>
                  <m:r>
                    <w:rPr>
                      <w:rFonts w:ascii="Cambria Math" w:hAnsi="Cambria Math"/>
                    </w:rPr>
                    <m:t>1</m:t>
                  </m:r>
                </m:num>
                <m:den>
                  <m:r>
                    <w:rPr>
                      <w:rFonts w:ascii="Cambria Math" w:hAnsi="Cambria Math"/>
                    </w:rPr>
                    <m:t>L</m:t>
                  </m:r>
                </m:den>
              </m:f>
              <m:sSup>
                <m:sSupPr>
                  <m:ctrlPr>
                    <w:rPr>
                      <w:rFonts w:ascii="Cambria Math" w:hAnsi="Cambria Math"/>
                      <w:i/>
                    </w:rPr>
                  </m:ctrlPr>
                </m:sSupPr>
                <m:e>
                  <m:r>
                    <w:rPr>
                      <w:rFonts w:ascii="Cambria Math" w:hAnsi="Cambria Math"/>
                    </w:rPr>
                    <m:t>e</m:t>
                  </m:r>
                </m:e>
                <m:sup>
                  <m:r>
                    <w:rPr>
                      <w:rFonts w:ascii="Cambria Math" w:hAnsi="Cambria Math"/>
                    </w:rPr>
                    <m:t>-x/L</m:t>
                  </m:r>
                </m:sup>
              </m:sSup>
              <m:r>
                <w:rPr>
                  <w:rFonts w:ascii="Cambria Math" w:hAnsi="Cambria Math"/>
                </w:rPr>
                <m:t>dx</m:t>
              </m:r>
            </m:e>
          </m:nary>
        </m:oMath>
      </m:oMathPara>
    </w:p>
    <w:p w:rsidR="0095526E" w:rsidRDefault="001C52D8" w:rsidP="00291FBD">
      <w:pPr>
        <w:pStyle w:val="Body"/>
      </w:pPr>
      <w:r>
        <w:t>T</w:t>
      </w:r>
      <w:r w:rsidR="002A0346" w:rsidRPr="00E04235">
        <w:t>his integrates straightforwardly to this concise representation</w:t>
      </w:r>
      <w:r w:rsidR="00541832">
        <w:t>, similar to that used earlier to describe oxide and corrosive growth</w:t>
      </w:r>
      <w:r w:rsidR="002A0346" w:rsidRPr="00E04235">
        <w:t>:</w:t>
      </w:r>
    </w:p>
    <w:p w:rsidR="009D4A53" w:rsidRDefault="00291FBD" w:rsidP="0095526E">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 xml:space="preserve">=C </m:t>
          </m:r>
          <m:f>
            <m:fPr>
              <m:ctrlPr>
                <w:rPr>
                  <w:rFonts w:ascii="Cambria Math" w:hAnsi="Cambria Math"/>
                  <w:i/>
                </w:rPr>
              </m:ctrlPr>
            </m:fPr>
            <m:num>
              <m:r>
                <w:rPr>
                  <w:rFonts w:ascii="Cambria Math" w:hAnsi="Cambria Math"/>
                </w:rPr>
                <m:t>1</m:t>
              </m:r>
            </m:num>
            <m:den>
              <m:r>
                <w:rPr>
                  <w:rFonts w:ascii="Cambria Math" w:hAnsi="Cambria Math"/>
                </w:rPr>
                <m:t>L+</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den>
          </m:f>
        </m:oMath>
      </m:oMathPara>
    </w:p>
    <w:p w:rsidR="0095526E" w:rsidRDefault="00541832" w:rsidP="00291FBD">
      <w:pPr>
        <w:pStyle w:val="Body"/>
      </w:pPr>
      <w:r>
        <w:t>In addition to perhaps act as a better model of the disorder, t</w:t>
      </w:r>
      <w:r w:rsidR="002A0346" w:rsidRPr="00E04235">
        <w:t>he reason we do this is to allow us to recursively define the change in charge to a current. In this case, to get current we need to differentiate the charge with respect to time.</w:t>
      </w:r>
    </w:p>
    <w:p w:rsidR="009D4A53" w:rsidRDefault="00291FBD" w:rsidP="0095526E">
      <w:pPr>
        <w:pStyle w:val="Body"/>
        <w:jc w:val="cente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r>
                <w:rPr>
                  <w:rFonts w:ascii="Cambria Math" w:hAnsi="Cambria Math"/>
                </w:rPr>
                <m:t>dC(t)</m:t>
              </m:r>
            </m:num>
            <m:den>
              <m:r>
                <w:rPr>
                  <w:rFonts w:ascii="Cambria Math" w:hAnsi="Cambria Math"/>
                </w:rPr>
                <m:t>dt</m:t>
              </m:r>
            </m:den>
          </m:f>
          <m:r>
            <w:rPr>
              <w:rFonts w:ascii="Cambria Math" w:hAnsi="Cambria Math"/>
            </w:rPr>
            <m:t xml:space="preserve"> </m:t>
          </m:r>
        </m:oMath>
      </m:oMathPara>
    </w:p>
    <w:p w:rsidR="0095526E" w:rsidRDefault="002A0346" w:rsidP="00E04235">
      <w:pPr>
        <w:pStyle w:val="Body"/>
      </w:pPr>
      <w:r w:rsidRPr="00E04235">
        <w:t>This differentiates to the following expression</w:t>
      </w:r>
    </w:p>
    <w:p w:rsidR="009D4A53" w:rsidRDefault="00291FBD" w:rsidP="0095526E">
      <w:pPr>
        <w:pStyle w:val="Body"/>
        <w:jc w:val="cente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0</m:t>
                  </m:r>
                </m:sub>
              </m:sSub>
            </m:num>
            <m:den>
              <m:sSup>
                <m:sSupPr>
                  <m:ctrlPr>
                    <w:rPr>
                      <w:rFonts w:ascii="Cambria Math" w:hAnsi="Cambria Math"/>
                      <w:i/>
                    </w:rPr>
                  </m:ctrlPr>
                </m:sSupPr>
                <m:e>
                  <m:r>
                    <w:rPr>
                      <w:rFonts w:ascii="Cambria Math" w:hAnsi="Cambria Math"/>
                    </w:rPr>
                    <m:t>(L+</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r>
                    <w:rPr>
                      <w:rFonts w:ascii="Cambria Math" w:hAnsi="Cambria Math"/>
                    </w:rPr>
                    <m:t>)</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rad>
                <m:radPr>
                  <m:degHide m:val="on"/>
                  <m:ctrlPr>
                    <w:rPr>
                      <w:rFonts w:ascii="Cambria Math" w:hAnsi="Cambria Math"/>
                      <w:i/>
                    </w:rPr>
                  </m:ctrlPr>
                </m:radPr>
                <m:deg/>
                <m:e>
                  <m:r>
                    <w:rPr>
                      <w:rFonts w:ascii="Cambria Math" w:hAnsi="Cambria Math"/>
                    </w:rPr>
                    <m:t>t</m:t>
                  </m:r>
                </m:e>
              </m:rad>
            </m:den>
          </m:f>
        </m:oMath>
      </m:oMathPara>
    </w:p>
    <w:p w:rsidR="0095526E" w:rsidRDefault="002A0346" w:rsidP="00291FBD">
      <w:pPr>
        <w:pStyle w:val="Body"/>
      </w:pPr>
      <w:r w:rsidRPr="00E04235">
        <w:t xml:space="preserve">But note that we can insert </w:t>
      </w:r>
      <w:proofErr w:type="gramStart"/>
      <w:r w:rsidRPr="0095526E">
        <w:rPr>
          <w:i/>
        </w:rPr>
        <w:t>C(</w:t>
      </w:r>
      <w:proofErr w:type="gramEnd"/>
      <w:r w:rsidRPr="0095526E">
        <w:rPr>
          <w:i/>
        </w:rPr>
        <w:t>t)</w:t>
      </w:r>
      <w:r w:rsidRPr="00E04235">
        <w:t xml:space="preserve"> back in to the expression</w:t>
      </w:r>
    </w:p>
    <w:p w:rsidR="009D4A53" w:rsidRDefault="00291FBD" w:rsidP="00291FBD">
      <w:pPr>
        <w:pStyle w:val="Body"/>
        <w:jc w:val="cente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 xml:space="preserve">= </m:t>
          </m:r>
          <m:f>
            <m:fPr>
              <m:ctrlPr>
                <w:rPr>
                  <w:rFonts w:ascii="Cambria Math" w:hAnsi="Cambria Math"/>
                  <w:i/>
                </w:rPr>
              </m:ctrlPr>
            </m:fPr>
            <m:num>
              <m:r>
                <w:rPr>
                  <w:rFonts w:ascii="Cambria Math" w:hAnsi="Cambria Math"/>
                </w:rPr>
                <m:t>C(t)</m:t>
              </m:r>
            </m:num>
            <m:den>
              <m:r>
                <w:rPr>
                  <w:rFonts w:ascii="Cambria Math" w:hAnsi="Cambria Math"/>
                </w:rPr>
                <m:t>L+</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rad>
                <m:radPr>
                  <m:degHide m:val="on"/>
                  <m:ctrlPr>
                    <w:rPr>
                      <w:rFonts w:ascii="Cambria Math" w:hAnsi="Cambria Math"/>
                      <w:i/>
                    </w:rPr>
                  </m:ctrlPr>
                </m:radPr>
                <m:deg/>
                <m:e>
                  <m:r>
                    <w:rPr>
                      <w:rFonts w:ascii="Cambria Math" w:hAnsi="Cambria Math"/>
                    </w:rPr>
                    <m:t>t</m:t>
                  </m:r>
                </m:e>
              </m:rad>
            </m:den>
          </m:f>
        </m:oMath>
      </m:oMathPara>
    </w:p>
    <w:p w:rsidR="0095526E" w:rsidRDefault="002A0346" w:rsidP="00291FBD">
      <w:pPr>
        <w:pStyle w:val="Body"/>
      </w:pPr>
      <w:r w:rsidRPr="00E04235">
        <w:t xml:space="preserve">Finally, since </w:t>
      </w:r>
      <w:proofErr w:type="gramStart"/>
      <w:r w:rsidRPr="0095526E">
        <w:rPr>
          <w:i/>
        </w:rPr>
        <w:t>I(</w:t>
      </w:r>
      <w:proofErr w:type="gramEnd"/>
      <w:r w:rsidRPr="0095526E">
        <w:rPr>
          <w:i/>
        </w:rPr>
        <w:t>t)</w:t>
      </w:r>
      <w:r w:rsidRPr="00E04235">
        <w:t xml:space="preserve"> is a constant and we can set that to a value of </w:t>
      </w:r>
      <w:proofErr w:type="spellStart"/>
      <w:r w:rsidRPr="0095526E">
        <w:rPr>
          <w:i/>
        </w:rPr>
        <w:t>I</w:t>
      </w:r>
      <w:r w:rsidRPr="0095526E">
        <w:rPr>
          <w:i/>
          <w:vertAlign w:val="subscript"/>
        </w:rPr>
        <w:t>const</w:t>
      </w:r>
      <w:proofErr w:type="spellEnd"/>
      <w:r w:rsidRPr="00E04235">
        <w:t>. Then the charge has the following profile</w:t>
      </w:r>
      <w:r w:rsidR="0095526E">
        <w:t>:</w:t>
      </w:r>
    </w:p>
    <w:p w:rsidR="009D4A53" w:rsidRDefault="00291FBD" w:rsidP="0095526E">
      <w:pPr>
        <w:pStyle w:val="Body"/>
        <w:jc w:val="center"/>
      </w:pPr>
      <m:oMathPara>
        <m:oMath>
          <m:r>
            <w:rPr>
              <w:rFonts w:ascii="Cambria Math" w:hAnsi="Cambria Math"/>
            </w:rPr>
            <m:t>C</m:t>
          </m:r>
          <m:d>
            <m:dPr>
              <m:ctrlPr>
                <w:rPr>
                  <w:rFonts w:ascii="Cambria Math" w:hAnsi="Cambria Math"/>
                  <w:i/>
                </w:rPr>
              </m:ctrlPr>
            </m:dPr>
            <m:e>
              <m:r>
                <w:rPr>
                  <w:rFonts w:ascii="Cambria Math" w:hAnsi="Cambria Math"/>
                </w:rPr>
                <m:t>t</m:t>
              </m:r>
            </m:e>
          </m:d>
          <m:r>
            <w:rPr>
              <w:rFonts w:ascii="Cambria Math" w:hAnsi="Cambria Math"/>
            </w:rPr>
            <m:t>= C</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const</m:t>
              </m:r>
            </m:sub>
          </m:sSub>
          <m:r>
            <w:rPr>
              <w:rFonts w:ascii="Cambria Math" w:hAnsi="Cambria Math"/>
            </w:rPr>
            <m:t>∙</m:t>
          </m:r>
          <m:d>
            <m:dPr>
              <m:ctrlPr>
                <w:rPr>
                  <w:rFonts w:ascii="Cambria Math" w:hAnsi="Cambria Math"/>
                  <w:i/>
                </w:rPr>
              </m:ctrlPr>
            </m:dPr>
            <m:e>
              <m:r>
                <w:rPr>
                  <w:rFonts w:ascii="Cambria Math" w:hAnsi="Cambria Math"/>
                </w:rPr>
                <m:t>L+</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e>
          </m:d>
          <m:r>
            <w:rPr>
              <w:rFonts w:ascii="Cambria Math" w:hAnsi="Cambria Math"/>
            </w:rPr>
            <m:t>∙2</m:t>
          </m:r>
          <m:rad>
            <m:radPr>
              <m:degHide m:val="on"/>
              <m:ctrlPr>
                <w:rPr>
                  <w:rFonts w:ascii="Cambria Math" w:hAnsi="Cambria Math"/>
                  <w:i/>
                </w:rPr>
              </m:ctrlPr>
            </m:radPr>
            <m:deg/>
            <m:e>
              <m:r>
                <w:rPr>
                  <w:rFonts w:ascii="Cambria Math" w:hAnsi="Cambria Math"/>
                </w:rPr>
                <m:t>t</m:t>
              </m:r>
            </m:e>
          </m:rad>
          <m:r>
            <w:rPr>
              <w:rFonts w:ascii="Cambria Math" w:hAnsi="Cambria Math"/>
            </w:rPr>
            <m:t xml:space="preserve"> </m:t>
          </m:r>
        </m:oMath>
      </m:oMathPara>
    </w:p>
    <w:p w:rsidR="0095526E" w:rsidRDefault="001C52D8" w:rsidP="007A5114">
      <w:pPr>
        <w:pStyle w:val="Body"/>
      </w:pPr>
      <w:r>
        <w:t>O</w:t>
      </w:r>
      <w:r w:rsidR="002A0346" w:rsidRPr="00E04235">
        <w:t xml:space="preserve">r </w:t>
      </w:r>
      <w:r>
        <w:t xml:space="preserve">we can represent it </w:t>
      </w:r>
      <w:r w:rsidR="002A0346" w:rsidRPr="00E04235">
        <w:t>as a voltage decline</w:t>
      </w:r>
      <w:r>
        <w:t xml:space="preserve"> since stored charge is proportional to voltage:</w:t>
      </w:r>
    </w:p>
    <w:p w:rsidR="00291FBD" w:rsidRDefault="00291FBD" w:rsidP="00291FBD">
      <w:pPr>
        <w:pStyle w:val="Body"/>
        <w:jc w:val="center"/>
      </w:pPr>
      <m:oMathPara>
        <m:oMath>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 V</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v</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const</m:t>
              </m:r>
            </m:sub>
          </m:sSub>
          <m:r>
            <w:rPr>
              <w:rFonts w:ascii="Cambria Math" w:hAnsi="Cambria Math"/>
            </w:rPr>
            <m:t>∙</m:t>
          </m:r>
          <m:d>
            <m:dPr>
              <m:ctrlPr>
                <w:rPr>
                  <w:rFonts w:ascii="Cambria Math" w:hAnsi="Cambria Math"/>
                  <w:i/>
                </w:rPr>
              </m:ctrlPr>
            </m:dPr>
            <m:e>
              <m:r>
                <w:rPr>
                  <w:rFonts w:ascii="Cambria Math" w:hAnsi="Cambria Math"/>
                </w:rPr>
                <m:t>L+</m:t>
              </m:r>
              <m:rad>
                <m:radPr>
                  <m:degHide m:val="on"/>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t</m:t>
                  </m:r>
                </m:e>
              </m:rad>
            </m:e>
          </m:d>
          <m:r>
            <w:rPr>
              <w:rFonts w:ascii="Cambria Math" w:hAnsi="Cambria Math"/>
            </w:rPr>
            <m:t>∙2</m:t>
          </m:r>
          <m:rad>
            <m:radPr>
              <m:degHide m:val="on"/>
              <m:ctrlPr>
                <w:rPr>
                  <w:rFonts w:ascii="Cambria Math" w:hAnsi="Cambria Math"/>
                  <w:i/>
                </w:rPr>
              </m:ctrlPr>
            </m:radPr>
            <m:deg/>
            <m:e>
              <m:r>
                <w:rPr>
                  <w:rFonts w:ascii="Cambria Math" w:hAnsi="Cambria Math"/>
                </w:rPr>
                <m:t>t</m:t>
              </m:r>
            </m:e>
          </m:rad>
          <m:r>
            <w:rPr>
              <w:rFonts w:ascii="Cambria Math" w:hAnsi="Cambria Math"/>
            </w:rPr>
            <m:t xml:space="preserve"> </m:t>
          </m:r>
        </m:oMath>
      </m:oMathPara>
    </w:p>
    <w:p w:rsidR="002A0346" w:rsidRDefault="002A0346" w:rsidP="00E04235">
      <w:pPr>
        <w:pStyle w:val="Body"/>
      </w:pPr>
      <w:r w:rsidRPr="00E04235">
        <w:t xml:space="preserve">For a set of constant current values, we can compare this formulation against experimental data </w:t>
      </w:r>
      <w:r w:rsidR="00DF38B7">
        <w:fldChar w:fldCharType="begin"/>
      </w:r>
      <w:r w:rsidR="005E6240">
        <w:instrText xml:space="preserve"> ADDIN ZOTERO_ITEM CSL_CITATION {"citationID":"184inng3lv","properties":{"formattedCitation":"[48]","plainCitation":"[48]"},"citationItems":[{"id":2178,"uris":["http://zotero.org/users/954774/items/BEDTVJQP"],"uri":["http://zotero.org/users/954774/items/BEDTVJQP"],"itemData":{"id":2178,"type":"article-journal","title":"Mathematical modeling of lithium-ion and nickel battery systems","container-title":"Journal of Power Sources","page":"267-284","volume":"110","issue":"2","ISSN":"0378-7753","journalAbbreviation":"Journal of Power Sources","author":[{"family":"Gomadam","given":"Parthasarathy M"},{"family":"Weidner","given":"John W"},{"family":"Dougal","given":"Roger A"},{"family":"White","given":"Ralph E"}],"issued":{"date-parts":[["2002"]]}}}],"schema":"https://github.com/citation-style-language/schema/raw/master/csl-citation.json"} </w:instrText>
      </w:r>
      <w:r w:rsidR="00DF38B7">
        <w:fldChar w:fldCharType="separate"/>
      </w:r>
      <w:r w:rsidR="005E6240" w:rsidRPr="005E6240">
        <w:t>[48]</w:t>
      </w:r>
      <w:r w:rsidR="00DF38B7">
        <w:fldChar w:fldCharType="end"/>
      </w:r>
      <w:r w:rsidR="001C52D8">
        <w:t xml:space="preserve"> </w:t>
      </w:r>
      <w:r w:rsidRPr="00E04235">
        <w:t>for LiFePO</w:t>
      </w:r>
      <w:r w:rsidRPr="001C52D8">
        <w:rPr>
          <w:vertAlign w:val="subscript"/>
        </w:rPr>
        <w:t>4</w:t>
      </w:r>
      <w:r w:rsidRPr="00E04235">
        <w:t xml:space="preserve"> (shown as gray open circles) shown in </w:t>
      </w:r>
      <w:r w:rsidR="00DF38B7">
        <w:fldChar w:fldCharType="begin"/>
      </w:r>
      <w:r w:rsidR="0095526E">
        <w:instrText xml:space="preserve"> REF _Ref358633759 \h </w:instrText>
      </w:r>
      <w:r w:rsidR="00DF38B7">
        <w:fldChar w:fldCharType="separate"/>
      </w:r>
      <w:r w:rsidR="0095526E" w:rsidRPr="0095526E">
        <w:rPr>
          <w:b/>
        </w:rPr>
        <w:t xml:space="preserve">Figure </w:t>
      </w:r>
      <w:r w:rsidR="0095526E" w:rsidRPr="0095526E">
        <w:rPr>
          <w:b/>
          <w:noProof/>
        </w:rPr>
        <w:t>35</w:t>
      </w:r>
      <w:r w:rsidR="00DF38B7">
        <w:fldChar w:fldCharType="end"/>
      </w:r>
      <w:r w:rsidR="0095526E">
        <w:t xml:space="preserve"> </w:t>
      </w:r>
      <w:r w:rsidRPr="00E04235">
        <w:t xml:space="preserve">below. A slight constant current offset (which </w:t>
      </w:r>
      <w:r>
        <w:t>may arise from unspecified shunting and/or series elements) was required to allow for the curves to align proportionally.  Even with that, it is clear that the dispersive diffusion formulation works better than the conventional model (solid black lines) except where the discharge is nearing completion</w:t>
      </w:r>
      <w:r w:rsidR="003B56AB">
        <w:t xml:space="preserve"> as it depletes the initial storage of charge</w:t>
      </w:r>
      <w:r>
        <w:t>.</w:t>
      </w:r>
    </w:p>
    <w:tbl>
      <w:tblPr>
        <w:tblW w:w="0" w:type="auto"/>
        <w:jc w:val="center"/>
        <w:tblCellSpacing w:w="0" w:type="dxa"/>
        <w:tblCellMar>
          <w:top w:w="50" w:type="dxa"/>
          <w:left w:w="50" w:type="dxa"/>
          <w:bottom w:w="50" w:type="dxa"/>
          <w:right w:w="50" w:type="dxa"/>
        </w:tblCellMar>
        <w:tblLook w:val="04A0"/>
      </w:tblPr>
      <w:tblGrid>
        <w:gridCol w:w="9460"/>
      </w:tblGrid>
      <w:tr w:rsidR="002A0346" w:rsidTr="002A0346">
        <w:trPr>
          <w:tblCellSpacing w:w="0" w:type="dxa"/>
          <w:jc w:val="center"/>
        </w:trPr>
        <w:tc>
          <w:tcPr>
            <w:tcW w:w="0" w:type="auto"/>
            <w:vAlign w:val="center"/>
            <w:hideMark/>
          </w:tcPr>
          <w:p w:rsidR="00E04235" w:rsidRDefault="002A0346" w:rsidP="00E04235">
            <w:pPr>
              <w:keepNext/>
              <w:jc w:val="center"/>
            </w:pPr>
            <w:r>
              <w:rPr>
                <w:rFonts w:ascii="Arial" w:hAnsi="Arial" w:cs="Arial"/>
                <w:noProof/>
                <w:color w:val="2288BB"/>
                <w:sz w:val="15"/>
                <w:szCs w:val="15"/>
              </w:rPr>
              <w:lastRenderedPageBreak/>
              <w:drawing>
                <wp:inline distT="0" distB="0" distL="0" distR="0">
                  <wp:extent cx="5653377" cy="3604294"/>
                  <wp:effectExtent l="0" t="19050" r="80673" b="53306"/>
                  <wp:docPr id="32" name="Picture 22" descr="http://img221.imageshack.us/img221/5063/lithiumcurrentconstant.gif">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g221.imageshack.us/img221/5063/lithiumcurrentconstant.gif">
                            <a:hlinkClick r:id="rId56"/>
                          </pic:cNvPr>
                          <pic:cNvPicPr>
                            <a:picLocks noChangeAspect="1" noChangeArrowheads="1"/>
                          </pic:cNvPicPr>
                        </pic:nvPicPr>
                        <pic:blipFill>
                          <a:blip r:embed="rId57" cstate="print"/>
                          <a:srcRect/>
                          <a:stretch>
                            <a:fillRect/>
                          </a:stretch>
                        </pic:blipFill>
                        <pic:spPr bwMode="auto">
                          <a:xfrm>
                            <a:off x="0" y="0"/>
                            <a:ext cx="5668897" cy="361418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2A0346" w:rsidRDefault="00E04235" w:rsidP="00E04235">
            <w:pPr>
              <w:pStyle w:val="Caption"/>
              <w:jc w:val="center"/>
              <w:rPr>
                <w:rFonts w:ascii="Arial" w:hAnsi="Arial" w:cs="Arial"/>
                <w:color w:val="222222"/>
                <w:sz w:val="15"/>
                <w:szCs w:val="15"/>
              </w:rPr>
            </w:pPr>
            <w:bookmarkStart w:id="31" w:name="_Ref358633759"/>
            <w:r w:rsidRPr="0095526E">
              <w:rPr>
                <w:b/>
              </w:rPr>
              <w:t xml:space="preserve">Figure </w:t>
            </w:r>
            <w:r w:rsidR="00DF38B7" w:rsidRPr="0095526E">
              <w:rPr>
                <w:b/>
              </w:rPr>
              <w:fldChar w:fldCharType="begin"/>
            </w:r>
            <w:r w:rsidRPr="0095526E">
              <w:rPr>
                <w:b/>
              </w:rPr>
              <w:instrText xml:space="preserve"> SEQ Figure \* ARABIC </w:instrText>
            </w:r>
            <w:r w:rsidR="00DF38B7" w:rsidRPr="0095526E">
              <w:rPr>
                <w:b/>
              </w:rPr>
              <w:fldChar w:fldCharType="separate"/>
            </w:r>
            <w:r w:rsidRPr="0095526E">
              <w:rPr>
                <w:b/>
                <w:noProof/>
              </w:rPr>
              <w:t>35</w:t>
            </w:r>
            <w:r w:rsidR="00DF38B7" w:rsidRPr="0095526E">
              <w:rPr>
                <w:b/>
              </w:rPr>
              <w:fldChar w:fldCharType="end"/>
            </w:r>
            <w:bookmarkEnd w:id="31"/>
            <w:r>
              <w:t xml:space="preserve">: </w:t>
            </w:r>
            <w:r w:rsidRPr="009F602A">
              <w:t>Consta</w:t>
            </w:r>
            <w:r w:rsidR="00BE4962">
              <w:t xml:space="preserve">nt current discharge profile </w:t>
            </w:r>
            <w:r w:rsidR="00DF38B7">
              <w:fldChar w:fldCharType="begin"/>
            </w:r>
            <w:r w:rsidR="005E6240">
              <w:instrText xml:space="preserve"> ADDIN ZOTERO_ITEM CSL_CITATION {"citationID":"2ecbsa124k","properties":{"formattedCitation":"[48]","plainCitation":"[48]"},"citationItems":[{"id":2178,"uris":["http://zotero.org/users/954774/items/BEDTVJQP"],"uri":["http://zotero.org/users/954774/items/BEDTVJQP"],"itemData":{"id":2178,"type":"article-journal","title":"Mathematical modeling of lithium-ion and nickel battery systems","container-title":"Journal of Power Sources","page":"267-284","volume":"110","issue":"2","ISSN":"0378-7753","journalAbbreviation":"Journal of Power Sources","author":[{"family":"Gomadam","given":"Parthasarathy M"},{"family":"Weidner","given":"John W"},{"family":"Dougal","given":"Roger A"},{"family":"White","given":"Ralph E"}],"issued":{"date-parts":[["2002"]]}}}],"schema":"https://github.com/citation-style-language/schema/raw/master/csl-citation.json"} </w:instrText>
            </w:r>
            <w:r w:rsidR="00DF38B7">
              <w:fldChar w:fldCharType="separate"/>
            </w:r>
            <w:r w:rsidR="005E6240" w:rsidRPr="005E6240">
              <w:t>[48]</w:t>
            </w:r>
            <w:r w:rsidR="00DF38B7">
              <w:fldChar w:fldCharType="end"/>
            </w:r>
            <w:r w:rsidRPr="009F602A">
              <w:t>. Superimposed as dotted lines are the set of model fits which use the current value as a fixed parameter.</w:t>
            </w:r>
          </w:p>
        </w:tc>
      </w:tr>
    </w:tbl>
    <w:p w:rsidR="00541832" w:rsidRDefault="00541832" w:rsidP="001F7FB8">
      <w:pPr>
        <w:pStyle w:val="Body"/>
      </w:pPr>
      <w:r>
        <w:t>The question is why does this simple formulation work so well</w:t>
      </w:r>
      <w:r w:rsidR="003B56AB">
        <w:t xml:space="preserve"> for these open circuit and constant current discharge profiles</w:t>
      </w:r>
      <w:r>
        <w:t>? As with many similar cases of characterizing disordered material</w:t>
      </w:r>
      <w:r w:rsidR="003B56AB">
        <w:t xml:space="preserve"> (see e.g. dispersive transport in photovoltaic semiconductors </w:t>
      </w:r>
      <w:r w:rsidR="00DF38B7">
        <w:fldChar w:fldCharType="begin"/>
      </w:r>
      <w:r w:rsidR="003B56AB">
        <w:instrText xml:space="preserve"> ADDIN ZOTERO_ITEM CSL_CITATION {"citationID":"2fan0dg6fc","properties":{"formattedCitation":"[6]","plainCitation":"[6]"},"citationItems":[{"id":267,"uris":["http://zotero.org/users/954774/items/WVNX9KQP"],"uri":["http://zotero.org/users/954774/items/WVNX9KQP"],"itemData":{"id":267,"type":"book","title":"The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date-parts":[["2011"]]}}}],"schema":"https://github.com/citation-style-language/schema/raw/master/csl-citation.json"} </w:instrText>
      </w:r>
      <w:r w:rsidR="00DF38B7">
        <w:fldChar w:fldCharType="separate"/>
      </w:r>
      <w:r w:rsidR="003B56AB" w:rsidRPr="003B56AB">
        <w:t>[6]</w:t>
      </w:r>
      <w:r w:rsidR="00DF38B7">
        <w:fldChar w:fldCharType="end"/>
      </w:r>
      <w:r w:rsidR="003B56AB">
        <w:t>)</w:t>
      </w:r>
      <w:r>
        <w:t>, the fundamentally derived solution needs to be adjusted to take into account the uncertainty in the parameter space.  However, this step is not routinely performed</w:t>
      </w:r>
      <w:r w:rsidR="003B56AB">
        <w:t xml:space="preserve"> for battery models</w:t>
      </w:r>
      <w:r>
        <w:t xml:space="preserve"> (see for example </w:t>
      </w:r>
      <w:r w:rsidR="00DF38B7">
        <w:fldChar w:fldCharType="begin"/>
      </w:r>
      <w:r w:rsidR="005E6240">
        <w:instrText xml:space="preserve"> ADDIN ZOTERO_ITEM CSL_CITATION {"citationID":"kvrda4iev","properties":{"formattedCitation":"[49]","plainCitation":"[49]"},"citationItems":[{"id":2162,"uris":["http://zotero.org/users/954774/items/PJSXRT3G"],"uri":["http://zotero.org/users/954774/items/PJSXRT3G"],"itemData":{"id":2162,"type":"article-journal","title":"A mathematical model for the lithium-ion negative electrode solid electrolyte interphase","container-title":"Journal of The Electrochemical Society","page":"A1977-A1988","volume":"151","issue":"11","ISSN":"0013-4651","journalAbbreviation":"Journal of The Electrochemical Society","author":[{"family":"Christensen","given":"John"},{"family":"Newman","given":"John"}],"issued":{"date-parts":[["2004"]]}}}],"schema":"https://github.com/citation-style-language/schema/raw/master/csl-citation.json"} </w:instrText>
      </w:r>
      <w:r w:rsidR="00DF38B7">
        <w:fldChar w:fldCharType="separate"/>
      </w:r>
      <w:r w:rsidR="005E6240" w:rsidRPr="005E6240">
        <w:t>[49]</w:t>
      </w:r>
      <w:r w:rsidR="00DF38B7">
        <w:fldChar w:fldCharType="end"/>
      </w:r>
      <w:r>
        <w:t>) ;  and adding modeling details to try to make up for a initially poor fit works only as a cosmetic heuristic.   In contrast, by performing the uncertainty quantification</w:t>
      </w:r>
      <w:r w:rsidR="003B56AB">
        <w:t xml:space="preserve"> on a simplified model</w:t>
      </w:r>
      <w:r>
        <w:t xml:space="preserve">, as done here by stochastically varying the diffusion coefficient and particle size, the first-order solution works surprisingly well with less need for </w:t>
      </w:r>
      <w:r w:rsidR="003B56AB">
        <w:t xml:space="preserve">the </w:t>
      </w:r>
      <w:r>
        <w:t xml:space="preserve">additional detail. </w:t>
      </w:r>
    </w:p>
    <w:p w:rsidR="002A0346" w:rsidRPr="001F7FB8" w:rsidRDefault="001F7FB8" w:rsidP="001F7FB8">
      <w:pPr>
        <w:pStyle w:val="Body"/>
      </w:pPr>
      <w:r w:rsidRPr="001F7FB8">
        <w:t>W</w:t>
      </w:r>
      <w:r w:rsidR="002A0346" w:rsidRPr="001F7FB8">
        <w:t>e can also model battery charging</w:t>
      </w:r>
      <w:r w:rsidR="00BE4962">
        <w:t xml:space="preserve"> </w:t>
      </w:r>
      <w:r w:rsidR="00DF38B7">
        <w:fldChar w:fldCharType="begin"/>
      </w:r>
      <w:r w:rsidR="005E6240">
        <w:instrText xml:space="preserve"> ADDIN ZOTERO_ITEM CSL_CITATION {"citationID":"ivgd8j0mo","properties":{"formattedCitation":"[50]","plainCitation":"[50]"},"citationItems":[{"id":2122,"uris":["http://zotero.org/users/954774/items/4JS2DSCE"],"uri":["http://zotero.org/users/954774/items/4JS2DSCE"],"itemData":{"id":2122,"type":"article-journal","title":"Determination of chemical diffusion coefficient of lithium ion in graphitized mesocarbon microbeads with potential relaxation technique","container-title":"Journal of The Electrochemical Society","page":"A737-A741","volume":"148","issue":"7","ISSN":"0013-4651","journalAbbreviation":"Journal of The Electrochemical Society","author":[{"family":"Wang","given":"Qing"},{"family":"Li","given":"Hong"},{"family":"Huang","given":"Xuejie"},{"family":"Chen","given":"Liquan"}],"issued":{"date-parts":[["2001"]]}}}],"schema":"https://github.com/citation-style-language/schema/raw/master/csl-citation.json"} </w:instrText>
      </w:r>
      <w:r w:rsidR="00DF38B7">
        <w:fldChar w:fldCharType="separate"/>
      </w:r>
      <w:r w:rsidR="005E6240" w:rsidRPr="005E6240">
        <w:t>[50]</w:t>
      </w:r>
      <w:r w:rsidR="00DF38B7">
        <w:fldChar w:fldCharType="end"/>
      </w:r>
      <w:r w:rsidR="002A0346" w:rsidRPr="001F7FB8">
        <w:t xml:space="preserve"> but the lack of information on the charging profile makes the discharge behavior a simpler study</w:t>
      </w:r>
      <w:r w:rsidR="001C52D8">
        <w:t>, and one that demonstrates the application of dispersed diffusion and uncertainty quantification to a parametric model</w:t>
      </w:r>
      <w:r w:rsidR="002A0346" w:rsidRPr="001F7FB8">
        <w:t>.</w:t>
      </w:r>
    </w:p>
    <w:p w:rsidR="007A5114" w:rsidRDefault="007A5114">
      <w:pPr>
        <w:suppressAutoHyphens w:val="0"/>
        <w:overflowPunct/>
        <w:autoSpaceDE/>
        <w:autoSpaceDN/>
        <w:adjustRightInd/>
        <w:spacing w:after="200" w:line="276" w:lineRule="auto"/>
        <w:textAlignment w:val="auto"/>
        <w:rPr>
          <w:rFonts w:ascii="Tahoma" w:hAnsi="Tahoma"/>
          <w:b/>
          <w:noProof/>
          <w:color w:val="000000"/>
          <w:sz w:val="22"/>
        </w:rPr>
      </w:pPr>
      <w:r>
        <w:rPr>
          <w:noProof/>
        </w:rPr>
        <w:br w:type="page"/>
      </w:r>
    </w:p>
    <w:p w:rsidR="009A7260" w:rsidRDefault="009A7260" w:rsidP="009A7260">
      <w:pPr>
        <w:pStyle w:val="HeadingRunIn"/>
        <w:widowControl w:val="0"/>
        <w:tabs>
          <w:tab w:val="left" w:pos="130"/>
        </w:tabs>
        <w:spacing w:line="280" w:lineRule="atLeast"/>
        <w:outlineLvl w:val="0"/>
        <w:rPr>
          <w:noProof/>
        </w:rPr>
      </w:pPr>
      <w:r>
        <w:rPr>
          <w:noProof/>
        </w:rPr>
        <w:lastRenderedPageBreak/>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DF38B7">
        <w:rPr>
          <w:noProof/>
        </w:rPr>
        <w:fldChar w:fldCharType="begin"/>
      </w:r>
      <w:r w:rsidR="005E6240">
        <w:rPr>
          <w:noProof/>
        </w:rPr>
        <w:instrText xml:space="preserve"> ADDIN ZOTERO_ITEM CSL_CITATION {"citationID":"2n2snd0j82","properties":{"formattedCitation":"[51]","plainCitation":"[51]"},"citationItems":[{"id":268,"uris":["http://zotero.org/users/954774/items/EA6TH33F"],"uri":["http://zotero.org/users/954774/items/EA6TH33F"],"itemData":{"id":268,"type":"book","title":"Empirical model-building and response surfaces.","publisher":"John Wiley &amp; Sons","author":[{"family":"Box","given":"G.E.P."},{"family":"Draper","given":"N.R."}],"issued":{"date-parts":[["1987"]]}}}],"schema":"https://github.com/citation-style-language/schema/raw/master/csl-citation.json"} </w:instrText>
      </w:r>
      <w:r w:rsidR="00DF38B7">
        <w:rPr>
          <w:noProof/>
        </w:rPr>
        <w:fldChar w:fldCharType="separate"/>
      </w:r>
      <w:r w:rsidR="005E6240" w:rsidRPr="005E6240">
        <w:t>[51]</w:t>
      </w:r>
      <w:r w:rsidR="00DF38B7">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w:t>
      </w:r>
      <w:r w:rsidR="009A7260">
        <w:rPr>
          <w:noProof/>
        </w:rPr>
        <w:lastRenderedPageBreak/>
        <w:t xml:space="preserve">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5B401F" w:rsidRPr="005B401F" w:rsidRDefault="005B401F" w:rsidP="00247C86">
      <w:pPr>
        <w:pStyle w:val="HeadingRunIn"/>
        <w:rPr>
          <w:noProof/>
        </w:rPr>
      </w:pPr>
      <w:r w:rsidRPr="005B401F">
        <w:rPr>
          <w:noProof/>
        </w:rPr>
        <w:t>Acknowledgements</w:t>
      </w:r>
    </w:p>
    <w:p w:rsidR="005B401F" w:rsidRDefault="005B401F" w:rsidP="009A7260">
      <w:pPr>
        <w:pStyle w:val="Body"/>
        <w:widowControl w:val="0"/>
        <w:spacing w:before="120" w:line="280" w:lineRule="atLeast"/>
        <w:rPr>
          <w:noProof/>
        </w:rPr>
      </w:pPr>
      <w:r>
        <w:rPr>
          <w:noProof/>
        </w:rPr>
        <w:t xml:space="preserve">This work was performed </w:t>
      </w:r>
      <w:r w:rsidR="00247C86">
        <w:rPr>
          <w:noProof/>
        </w:rPr>
        <w:t>under U.S. Department of Interior contract D12PC00241.</w:t>
      </w:r>
    </w:p>
    <w:p w:rsidR="009A7260" w:rsidRDefault="009A7260" w:rsidP="009A7260">
      <w:pPr>
        <w:pStyle w:val="Heading1"/>
        <w:rPr>
          <w:noProof/>
        </w:rPr>
      </w:pPr>
    </w:p>
    <w:p w:rsidR="00425807" w:rsidRDefault="009A7260" w:rsidP="00425807">
      <w:pPr>
        <w:pStyle w:val="Appendix"/>
        <w:ind w:left="0" w:firstLine="0"/>
      </w:pPr>
      <w:r>
        <w:t>References</w:t>
      </w:r>
    </w:p>
    <w:p w:rsidR="00E745E3" w:rsidRDefault="00DF38B7" w:rsidP="00E745E3">
      <w:pPr>
        <w:pStyle w:val="Bibliography"/>
      </w:pPr>
      <w:r w:rsidRPr="00DF38B7">
        <w:fldChar w:fldCharType="begin"/>
      </w:r>
      <w:r w:rsidR="00E745E3">
        <w:instrText xml:space="preserve"> ADDIN ZOTERO_BIBL {"custom":[]} CSL_BIBLIOGRAPHY </w:instrText>
      </w:r>
      <w:r w:rsidRPr="00DF38B7">
        <w:fldChar w:fldCharType="separate"/>
      </w:r>
      <w:r w:rsidR="00E745E3">
        <w:t>[1]</w:t>
      </w:r>
      <w:r w:rsidR="00E745E3">
        <w:tab/>
        <w:t xml:space="preserve">J. </w:t>
      </w:r>
      <w:proofErr w:type="spellStart"/>
      <w:r w:rsidR="00E745E3">
        <w:t>Dunkel</w:t>
      </w:r>
      <w:proofErr w:type="spellEnd"/>
      <w:r w:rsidR="00E745E3">
        <w:t xml:space="preserve"> and P. </w:t>
      </w:r>
      <w:proofErr w:type="spellStart"/>
      <w:r w:rsidR="00E745E3">
        <w:t>Hänggi</w:t>
      </w:r>
      <w:proofErr w:type="spellEnd"/>
      <w:r w:rsidR="00E745E3">
        <w:t xml:space="preserve">, “Relativistic Brownian motion,” </w:t>
      </w:r>
      <w:r w:rsidR="00E745E3">
        <w:rPr>
          <w:i/>
          <w:iCs/>
        </w:rPr>
        <w:t>Physics Reports</w:t>
      </w:r>
      <w:r w:rsidR="00E745E3">
        <w:t>, vol. 471, no. 1, pp. 1–73, 2009.</w:t>
      </w:r>
    </w:p>
    <w:p w:rsidR="00E745E3" w:rsidRDefault="00E745E3" w:rsidP="00E745E3">
      <w:pPr>
        <w:pStyle w:val="Bibliography"/>
      </w:pPr>
      <w:r>
        <w:t>[2]</w:t>
      </w:r>
      <w:r>
        <w:tab/>
        <w:t xml:space="preserve">B. </w:t>
      </w:r>
      <w:proofErr w:type="spellStart"/>
      <w:r>
        <w:t>Baeumer</w:t>
      </w:r>
      <w:proofErr w:type="spellEnd"/>
      <w:r>
        <w:t xml:space="preserve">, M. M. </w:t>
      </w:r>
      <w:proofErr w:type="spellStart"/>
      <w:r>
        <w:t>Meerschaert</w:t>
      </w:r>
      <w:proofErr w:type="spellEnd"/>
      <w:r>
        <w:t xml:space="preserve">, and M. </w:t>
      </w:r>
      <w:proofErr w:type="spellStart"/>
      <w:r>
        <w:t>Naber</w:t>
      </w:r>
      <w:proofErr w:type="spellEnd"/>
      <w:r>
        <w:t xml:space="preserve">, “Stochastic models for relativistic diffusion,” </w:t>
      </w:r>
      <w:r>
        <w:rPr>
          <w:i/>
          <w:iCs/>
        </w:rPr>
        <w:t xml:space="preserve">PHYSICAL </w:t>
      </w:r>
      <w:proofErr w:type="gramStart"/>
      <w:r>
        <w:rPr>
          <w:i/>
          <w:iCs/>
        </w:rPr>
        <w:t>REVIEW</w:t>
      </w:r>
      <w:proofErr w:type="gramEnd"/>
      <w:r>
        <w:rPr>
          <w:i/>
          <w:iCs/>
        </w:rPr>
        <w:t xml:space="preserve"> E Phys Rev E</w:t>
      </w:r>
      <w:r>
        <w:t>, vol. 82, p. 011132, 2010.</w:t>
      </w:r>
    </w:p>
    <w:p w:rsidR="00E745E3" w:rsidRDefault="00E745E3" w:rsidP="00E745E3">
      <w:pPr>
        <w:pStyle w:val="Bibliography"/>
      </w:pPr>
      <w:r>
        <w:t>[3]</w:t>
      </w:r>
      <w:r>
        <w:tab/>
        <w:t xml:space="preserve">B. E. Deal and A. Grove, “General relationship for the thermal oxidation of silicon,” </w:t>
      </w:r>
      <w:r>
        <w:rPr>
          <w:i/>
          <w:iCs/>
        </w:rPr>
        <w:t>Journal of Applied Physics</w:t>
      </w:r>
      <w:r>
        <w:t>, vol. 36, no. 12, pp. 3770–3778, 1965.</w:t>
      </w:r>
    </w:p>
    <w:p w:rsidR="00E745E3" w:rsidRDefault="00E745E3" w:rsidP="00E745E3">
      <w:pPr>
        <w:pStyle w:val="Bibliography"/>
      </w:pPr>
      <w:r>
        <w:t>[4]</w:t>
      </w:r>
      <w:r>
        <w:tab/>
        <w:t xml:space="preserve">U. </w:t>
      </w:r>
      <w:proofErr w:type="spellStart"/>
      <w:r>
        <w:t>Khalilov</w:t>
      </w:r>
      <w:proofErr w:type="spellEnd"/>
      <w:r>
        <w:t xml:space="preserve">, E. C. </w:t>
      </w:r>
      <w:proofErr w:type="spellStart"/>
      <w:r>
        <w:t>Neyts</w:t>
      </w:r>
      <w:proofErr w:type="spellEnd"/>
      <w:r>
        <w:t xml:space="preserve">, G. </w:t>
      </w:r>
      <w:proofErr w:type="spellStart"/>
      <w:r>
        <w:t>Pourtois</w:t>
      </w:r>
      <w:proofErr w:type="spellEnd"/>
      <w:r>
        <w:t xml:space="preserve">, and A. C. T. van </w:t>
      </w:r>
      <w:proofErr w:type="spellStart"/>
      <w:r>
        <w:t>Duin</w:t>
      </w:r>
      <w:proofErr w:type="spellEnd"/>
      <w:r>
        <w:t xml:space="preserve">, “Can We Control the Thickness of Ultrathin Silica Layers by </w:t>
      </w:r>
      <w:proofErr w:type="spellStart"/>
      <w:r>
        <w:t>Hyperthermal</w:t>
      </w:r>
      <w:proofErr w:type="spellEnd"/>
      <w:r>
        <w:t xml:space="preserve"> Silicon Oxidation at Room Temperature?,” </w:t>
      </w:r>
      <w:r>
        <w:rPr>
          <w:i/>
          <w:iCs/>
        </w:rPr>
        <w:t>The Journal of Physical Chemistry C</w:t>
      </w:r>
      <w:r>
        <w:t>, 2011.</w:t>
      </w:r>
    </w:p>
    <w:p w:rsidR="00E745E3" w:rsidRDefault="00E745E3" w:rsidP="00E745E3">
      <w:pPr>
        <w:pStyle w:val="Bibliography"/>
      </w:pPr>
      <w:proofErr w:type="gramStart"/>
      <w:r>
        <w:t>[5]</w:t>
      </w:r>
      <w:r>
        <w:tab/>
        <w:t xml:space="preserve">M. </w:t>
      </w:r>
      <w:proofErr w:type="spellStart"/>
      <w:r>
        <w:t>Uematsu</w:t>
      </w:r>
      <w:proofErr w:type="spellEnd"/>
      <w:r>
        <w:t xml:space="preserve">, H. </w:t>
      </w:r>
      <w:proofErr w:type="spellStart"/>
      <w:r>
        <w:t>Kageshima</w:t>
      </w:r>
      <w:proofErr w:type="spellEnd"/>
      <w:r>
        <w:t xml:space="preserve">, and K. </w:t>
      </w:r>
      <w:proofErr w:type="spellStart"/>
      <w:r>
        <w:t>Shiraishi</w:t>
      </w:r>
      <w:proofErr w:type="spellEnd"/>
      <w:r>
        <w:t xml:space="preserve">, “Microscopic mechanism of thermal silicon oxide growth,” </w:t>
      </w:r>
      <w:r>
        <w:rPr>
          <w:i/>
          <w:iCs/>
        </w:rPr>
        <w:t>Computational materials science</w:t>
      </w:r>
      <w:r>
        <w:t>, vol. 24, no. 1, pp. 229–234, 2002.</w:t>
      </w:r>
      <w:proofErr w:type="gramEnd"/>
    </w:p>
    <w:p w:rsidR="00E745E3" w:rsidRDefault="00E745E3" w:rsidP="00E745E3">
      <w:pPr>
        <w:pStyle w:val="Bibliography"/>
      </w:pPr>
      <w:r>
        <w:t>[6]</w:t>
      </w:r>
      <w:r>
        <w:tab/>
        <w:t xml:space="preserve">P. R. Pukite, </w:t>
      </w:r>
      <w:r>
        <w:rPr>
          <w:i/>
          <w:iCs/>
        </w:rPr>
        <w:t>The Oil Conundrum: Vol. 1 Decline, Vol. 2 Renewal</w:t>
      </w:r>
      <w:r>
        <w:t>, vol. 1</w:t>
      </w:r>
      <w:proofErr w:type="gramStart"/>
      <w:r>
        <w:t>,2</w:t>
      </w:r>
      <w:proofErr w:type="gramEnd"/>
      <w:r>
        <w:t xml:space="preserve">, 2 vols. </w:t>
      </w:r>
      <w:proofErr w:type="spellStart"/>
      <w:r>
        <w:t>Daina</w:t>
      </w:r>
      <w:proofErr w:type="spellEnd"/>
      <w:r>
        <w:t>, 2011.</w:t>
      </w:r>
    </w:p>
    <w:p w:rsidR="00E745E3" w:rsidRDefault="00E745E3" w:rsidP="00E745E3">
      <w:pPr>
        <w:pStyle w:val="Bibliography"/>
      </w:pPr>
      <w:r>
        <w:t>[7]</w:t>
      </w:r>
      <w:r>
        <w:tab/>
        <w:t xml:space="preserve">R. </w:t>
      </w:r>
      <w:proofErr w:type="spellStart"/>
      <w:r>
        <w:t>D’Almeida</w:t>
      </w:r>
      <w:proofErr w:type="spellEnd"/>
      <w:r>
        <w:t xml:space="preserve">, S. Gonçalves, I. </w:t>
      </w:r>
      <w:proofErr w:type="spellStart"/>
      <w:r>
        <w:t>Baumvol</w:t>
      </w:r>
      <w:proofErr w:type="spellEnd"/>
      <w:r>
        <w:t xml:space="preserve">, and F. </w:t>
      </w:r>
      <w:proofErr w:type="spellStart"/>
      <w:r>
        <w:t>Stedile</w:t>
      </w:r>
      <w:proofErr w:type="spellEnd"/>
      <w:r>
        <w:t xml:space="preserve">, “Diffusion-reaction in thermal growth of silicon oxide films on Si,” </w:t>
      </w:r>
      <w:proofErr w:type="spellStart"/>
      <w:r>
        <w:rPr>
          <w:i/>
          <w:iCs/>
        </w:rPr>
        <w:t>Arxiv</w:t>
      </w:r>
      <w:proofErr w:type="spellEnd"/>
      <w:r>
        <w:rPr>
          <w:i/>
          <w:iCs/>
        </w:rPr>
        <w:t xml:space="preserve"> preprint </w:t>
      </w:r>
      <w:proofErr w:type="spellStart"/>
      <w:r>
        <w:rPr>
          <w:i/>
          <w:iCs/>
        </w:rPr>
        <w:t>cond</w:t>
      </w:r>
      <w:proofErr w:type="spellEnd"/>
      <w:r>
        <w:rPr>
          <w:i/>
          <w:iCs/>
        </w:rPr>
        <w:t>-mat/9901335</w:t>
      </w:r>
      <w:r>
        <w:t>, 1999.</w:t>
      </w:r>
    </w:p>
    <w:p w:rsidR="00E745E3" w:rsidRDefault="00E745E3" w:rsidP="00E745E3">
      <w:pPr>
        <w:pStyle w:val="Bibliography"/>
      </w:pPr>
      <w:r>
        <w:t>[8]</w:t>
      </w:r>
      <w:r>
        <w:tab/>
        <w:t xml:space="preserve">M. Sullivan, B. Thompson, and A. Williamson, “An experiment on the dynamics of thermal diffusion,” </w:t>
      </w:r>
      <w:r>
        <w:rPr>
          <w:i/>
          <w:iCs/>
        </w:rPr>
        <w:t>American Journal of Physics</w:t>
      </w:r>
      <w:r>
        <w:t>, vol. 76, p. 637, 2008.</w:t>
      </w:r>
    </w:p>
    <w:p w:rsidR="00E745E3" w:rsidRDefault="00E745E3" w:rsidP="00E745E3">
      <w:pPr>
        <w:pStyle w:val="Bibliography"/>
      </w:pPr>
      <w:r>
        <w:t>[9]</w:t>
      </w:r>
      <w:r>
        <w:tab/>
        <w:t xml:space="preserve">H. J. L. Witte, G. J. van </w:t>
      </w:r>
      <w:proofErr w:type="spellStart"/>
      <w:r>
        <w:t>Gelder</w:t>
      </w:r>
      <w:proofErr w:type="spellEnd"/>
      <w:r>
        <w:t xml:space="preserve">, and J. D. </w:t>
      </w:r>
      <w:proofErr w:type="spellStart"/>
      <w:r>
        <w:t>Spitler</w:t>
      </w:r>
      <w:proofErr w:type="spellEnd"/>
      <w:r>
        <w:t xml:space="preserve">, “In Situ </w:t>
      </w:r>
      <w:proofErr w:type="spellStart"/>
      <w:r>
        <w:t>Meaurement</w:t>
      </w:r>
      <w:proofErr w:type="spellEnd"/>
      <w:r>
        <w:t xml:space="preserve"> of Ground Thermal Conductivity: The Dutch Perspective.” </w:t>
      </w:r>
      <w:proofErr w:type="gramStart"/>
      <w:r>
        <w:t>[Online].</w:t>
      </w:r>
      <w:proofErr w:type="gramEnd"/>
      <w:r>
        <w:t xml:space="preserve"> Available: http://www.groenholland.nl/download/Ashrae-108-1.pdf. </w:t>
      </w:r>
      <w:proofErr w:type="gramStart"/>
      <w:r>
        <w:t>[Accessed: 14-Mar-2012].</w:t>
      </w:r>
      <w:proofErr w:type="gramEnd"/>
    </w:p>
    <w:p w:rsidR="00E745E3" w:rsidRDefault="00E745E3" w:rsidP="00E745E3">
      <w:pPr>
        <w:pStyle w:val="Bibliography"/>
      </w:pPr>
      <w:r>
        <w:t>[10]</w:t>
      </w:r>
      <w:r>
        <w:tab/>
        <w:t xml:space="preserve">H. Witte and A. van </w:t>
      </w:r>
      <w:proofErr w:type="spellStart"/>
      <w:r>
        <w:t>Gelder</w:t>
      </w:r>
      <w:proofErr w:type="spellEnd"/>
      <w:r>
        <w:t xml:space="preserve">, “Geothermal Response Tests using controlled </w:t>
      </w:r>
      <w:proofErr w:type="spellStart"/>
      <w:r>
        <w:t>multipower</w:t>
      </w:r>
      <w:proofErr w:type="spellEnd"/>
      <w:r>
        <w:t xml:space="preserve"> level heating and cooling pulses (MPL-HCP): Quantifying groundwater effects on heat transport around a borehole heat exchanger,” </w:t>
      </w:r>
      <w:r>
        <w:rPr>
          <w:i/>
          <w:iCs/>
        </w:rPr>
        <w:t xml:space="preserve">Proc. </w:t>
      </w:r>
      <w:proofErr w:type="spellStart"/>
      <w:r>
        <w:rPr>
          <w:i/>
          <w:iCs/>
        </w:rPr>
        <w:t>Ecostock</w:t>
      </w:r>
      <w:proofErr w:type="spellEnd"/>
      <w:r>
        <w:t>, 2006.</w:t>
      </w:r>
    </w:p>
    <w:p w:rsidR="00E745E3" w:rsidRDefault="00E745E3" w:rsidP="00E745E3">
      <w:pPr>
        <w:pStyle w:val="Bibliography"/>
      </w:pPr>
      <w:r>
        <w:t>[11]</w:t>
      </w:r>
      <w:r>
        <w:tab/>
        <w:t xml:space="preserve">B. </w:t>
      </w:r>
      <w:proofErr w:type="spellStart"/>
      <w:r>
        <w:t>Groenholland</w:t>
      </w:r>
      <w:proofErr w:type="spellEnd"/>
      <w:r>
        <w:t xml:space="preserve">, “Trial borehole &amp; TRT - site testing &amp; </w:t>
      </w:r>
      <w:proofErr w:type="spellStart"/>
      <w:r>
        <w:t>characterisation</w:t>
      </w:r>
      <w:proofErr w:type="spellEnd"/>
      <w:r>
        <w:t xml:space="preserve"> - Consultancy - </w:t>
      </w:r>
      <w:proofErr w:type="spellStart"/>
      <w:r>
        <w:t>Groenholland</w:t>
      </w:r>
      <w:proofErr w:type="spellEnd"/>
      <w:r>
        <w:t xml:space="preserve"> - Geo Energy Systems.” </w:t>
      </w:r>
      <w:proofErr w:type="gramStart"/>
      <w:r>
        <w:t>[Online].</w:t>
      </w:r>
      <w:proofErr w:type="gramEnd"/>
      <w:r>
        <w:t xml:space="preserve"> Available: http://www.groenholland.com/nl/consultancy/site_testing_and_characterisation/trial_borehole_and_trt.php. </w:t>
      </w:r>
      <w:proofErr w:type="gramStart"/>
      <w:r>
        <w:t>[Accessed: 29-Mar-2012].</w:t>
      </w:r>
      <w:proofErr w:type="gramEnd"/>
    </w:p>
    <w:p w:rsidR="00E745E3" w:rsidRDefault="00E745E3" w:rsidP="00E745E3">
      <w:pPr>
        <w:pStyle w:val="Bibliography"/>
      </w:pPr>
      <w:r>
        <w:t>[12]</w:t>
      </w:r>
      <w:r>
        <w:tab/>
        <w:t xml:space="preserve">D. de la </w:t>
      </w:r>
      <w:proofErr w:type="spellStart"/>
      <w:r>
        <w:t>Fuente</w:t>
      </w:r>
      <w:proofErr w:type="spellEnd"/>
      <w:r>
        <w:t xml:space="preserve">, I. </w:t>
      </w:r>
      <w:proofErr w:type="spellStart"/>
      <w:r>
        <w:t>Díaz</w:t>
      </w:r>
      <w:proofErr w:type="spellEnd"/>
      <w:r>
        <w:t xml:space="preserve">, J. </w:t>
      </w:r>
      <w:proofErr w:type="spellStart"/>
      <w:r>
        <w:t>Simancas</w:t>
      </w:r>
      <w:proofErr w:type="spellEnd"/>
      <w:r>
        <w:t xml:space="preserve">, B. Chico, and M. </w:t>
      </w:r>
      <w:proofErr w:type="spellStart"/>
      <w:r>
        <w:t>Morcillo</w:t>
      </w:r>
      <w:proofErr w:type="spellEnd"/>
      <w:r>
        <w:t xml:space="preserve">, “Long-term atmospheric corrosion of mild steel,” </w:t>
      </w:r>
      <w:r>
        <w:rPr>
          <w:i/>
          <w:iCs/>
        </w:rPr>
        <w:t>Corrosion Science</w:t>
      </w:r>
      <w:r>
        <w:t>, vol. 53, no. 2, pp. 604–617, Feb. 2011.</w:t>
      </w:r>
    </w:p>
    <w:p w:rsidR="00E745E3" w:rsidRDefault="00E745E3" w:rsidP="00E745E3">
      <w:pPr>
        <w:pStyle w:val="Bibliography"/>
      </w:pPr>
      <w:r>
        <w:t>[13]</w:t>
      </w:r>
      <w:r>
        <w:tab/>
        <w:t xml:space="preserve">D. Mumford and A. </w:t>
      </w:r>
      <w:proofErr w:type="spellStart"/>
      <w:r>
        <w:t>Desolneux</w:t>
      </w:r>
      <w:proofErr w:type="spellEnd"/>
      <w:r>
        <w:t xml:space="preserve">, </w:t>
      </w:r>
      <w:r>
        <w:rPr>
          <w:i/>
          <w:iCs/>
        </w:rPr>
        <w:t xml:space="preserve">Pattern Theory: The Stochastic Analysis </w:t>
      </w:r>
      <w:proofErr w:type="gramStart"/>
      <w:r>
        <w:rPr>
          <w:i/>
          <w:iCs/>
        </w:rPr>
        <w:t>Of</w:t>
      </w:r>
      <w:proofErr w:type="gramEnd"/>
      <w:r>
        <w:rPr>
          <w:i/>
          <w:iCs/>
        </w:rPr>
        <w:t xml:space="preserve"> Real-World Signals</w:t>
      </w:r>
      <w:r>
        <w:t>. A K Peters, Ltd., 2010.</w:t>
      </w:r>
    </w:p>
    <w:p w:rsidR="00E745E3" w:rsidRDefault="00E745E3" w:rsidP="00E745E3">
      <w:pPr>
        <w:pStyle w:val="Bibliography"/>
      </w:pPr>
      <w:r>
        <w:t>[14]</w:t>
      </w:r>
      <w:r>
        <w:tab/>
        <w:t xml:space="preserve">D. L. Goodstein, </w:t>
      </w:r>
      <w:r>
        <w:rPr>
          <w:i/>
          <w:iCs/>
        </w:rPr>
        <w:t>Out of gas: the end of the age of oil</w:t>
      </w:r>
      <w:r>
        <w:t>. WW Norton &amp; Company, 2005.</w:t>
      </w:r>
    </w:p>
    <w:p w:rsidR="00E745E3" w:rsidRDefault="00E745E3" w:rsidP="00E745E3">
      <w:pPr>
        <w:pStyle w:val="Bibliography"/>
      </w:pPr>
      <w:r>
        <w:t>[15]</w:t>
      </w:r>
      <w:r>
        <w:tab/>
        <w:t xml:space="preserve">J. A. </w:t>
      </w:r>
      <w:proofErr w:type="spellStart"/>
      <w:r>
        <w:t>Tainter</w:t>
      </w:r>
      <w:proofErr w:type="spellEnd"/>
      <w:r>
        <w:t xml:space="preserve"> and T. W. </w:t>
      </w:r>
      <w:proofErr w:type="spellStart"/>
      <w:r>
        <w:t>Patzek</w:t>
      </w:r>
      <w:proofErr w:type="spellEnd"/>
      <w:r>
        <w:t xml:space="preserve">, “Our Energy and Complexity Dilemma: Prospects for the Future,” in </w:t>
      </w:r>
      <w:r>
        <w:rPr>
          <w:i/>
          <w:iCs/>
        </w:rPr>
        <w:t>Drilling Down</w:t>
      </w:r>
      <w:r>
        <w:t>, Springer, 2012, pp. 185–214.</w:t>
      </w:r>
    </w:p>
    <w:p w:rsidR="00E745E3" w:rsidRDefault="00E745E3" w:rsidP="00E745E3">
      <w:pPr>
        <w:pStyle w:val="Bibliography"/>
      </w:pPr>
      <w:r>
        <w:t>[16]</w:t>
      </w:r>
      <w:r>
        <w:tab/>
        <w:t xml:space="preserve">D. Rutledge, “Estimating long-term world coal production with </w:t>
      </w:r>
      <w:proofErr w:type="spellStart"/>
      <w:r>
        <w:t>logit</w:t>
      </w:r>
      <w:proofErr w:type="spellEnd"/>
      <w:r>
        <w:t xml:space="preserve"> and </w:t>
      </w:r>
      <w:proofErr w:type="spellStart"/>
      <w:r>
        <w:t>probit</w:t>
      </w:r>
      <w:proofErr w:type="spellEnd"/>
      <w:r>
        <w:t xml:space="preserve"> transforms,” </w:t>
      </w:r>
      <w:r>
        <w:rPr>
          <w:i/>
          <w:iCs/>
        </w:rPr>
        <w:t>International Journal of Coal Geology</w:t>
      </w:r>
      <w:r>
        <w:t>, vol. 85, no. 1, pp. 23–33, 2011.</w:t>
      </w:r>
    </w:p>
    <w:p w:rsidR="00E745E3" w:rsidRDefault="00E745E3" w:rsidP="00E745E3">
      <w:pPr>
        <w:pStyle w:val="Bibliography"/>
      </w:pPr>
      <w:r>
        <w:t>[17]</w:t>
      </w:r>
      <w:r>
        <w:tab/>
        <w:t xml:space="preserve">S. </w:t>
      </w:r>
      <w:proofErr w:type="spellStart"/>
      <w:r>
        <w:t>Nordeng</w:t>
      </w:r>
      <w:proofErr w:type="spellEnd"/>
      <w:r>
        <w:t xml:space="preserve">, “North Dakota Department of Mineral Resources Three Forks 2012 Presentation,” 15-Oct-2012. </w:t>
      </w:r>
      <w:proofErr w:type="gramStart"/>
      <w:r>
        <w:t>[Online].</w:t>
      </w:r>
      <w:proofErr w:type="gramEnd"/>
      <w:r>
        <w:t xml:space="preserve"> Available: https://www.dmr.nd.gov/oilgas/presentations/EmmonsCoFB101512.pdf. </w:t>
      </w:r>
      <w:proofErr w:type="gramStart"/>
      <w:r>
        <w:t>[Accessed: 12-Mar-2013].</w:t>
      </w:r>
      <w:proofErr w:type="gramEnd"/>
    </w:p>
    <w:p w:rsidR="00E745E3" w:rsidRDefault="00E745E3" w:rsidP="00E745E3">
      <w:pPr>
        <w:pStyle w:val="Bibliography"/>
      </w:pPr>
      <w:r>
        <w:t>[18]</w:t>
      </w:r>
      <w:r>
        <w:tab/>
        <w:t xml:space="preserve">D. </w:t>
      </w:r>
      <w:proofErr w:type="spellStart"/>
      <w:r>
        <w:t>Hvinden</w:t>
      </w:r>
      <w:proofErr w:type="spellEnd"/>
      <w:r>
        <w:t xml:space="preserve">, “North Dakota Department of Mineral Resources Three Forks 2011 Presentation.” </w:t>
      </w:r>
      <w:proofErr w:type="gramStart"/>
      <w:r>
        <w:t>[Online].</w:t>
      </w:r>
      <w:proofErr w:type="gramEnd"/>
      <w:r>
        <w:t xml:space="preserve"> Available: https://www.dmr.nd.gov/oilgas/presentations/WBPC2011Activity.pdf. </w:t>
      </w:r>
      <w:proofErr w:type="gramStart"/>
      <w:r>
        <w:t>[Accessed: 12-Mar-2013].</w:t>
      </w:r>
      <w:proofErr w:type="gramEnd"/>
    </w:p>
    <w:p w:rsidR="00E745E3" w:rsidRDefault="00E745E3" w:rsidP="00E745E3">
      <w:pPr>
        <w:pStyle w:val="Bibliography"/>
      </w:pPr>
      <w:r>
        <w:t>[19]</w:t>
      </w:r>
      <w:r>
        <w:tab/>
        <w:t>J. Hughes, “</w:t>
      </w:r>
      <w:proofErr w:type="spellStart"/>
      <w:r>
        <w:t>Drill</w:t>
      </w:r>
      <w:proofErr w:type="gramStart"/>
      <w:r>
        <w:t>,Bay,Drill</w:t>
      </w:r>
      <w:proofErr w:type="spellEnd"/>
      <w:proofErr w:type="gramEnd"/>
      <w:r>
        <w:t xml:space="preserve"> : Can Unconventional Fuels Usher in a New Era of Energy Abundance?” </w:t>
      </w:r>
      <w:proofErr w:type="gramStart"/>
      <w:r>
        <w:t>[Online].</w:t>
      </w:r>
      <w:proofErr w:type="gramEnd"/>
      <w:r>
        <w:t xml:space="preserve"> Available: http://www.postcarbon.org/reports/DBD-report-FINAL.pdf. </w:t>
      </w:r>
      <w:proofErr w:type="gramStart"/>
      <w:r>
        <w:t>[Accessed: 25-Feb-2013].</w:t>
      </w:r>
      <w:proofErr w:type="gramEnd"/>
    </w:p>
    <w:p w:rsidR="00E745E3" w:rsidRDefault="00E745E3" w:rsidP="00E745E3">
      <w:pPr>
        <w:pStyle w:val="Bibliography"/>
      </w:pPr>
      <w:r>
        <w:lastRenderedPageBreak/>
        <w:t>[20]</w:t>
      </w:r>
      <w:r>
        <w:tab/>
        <w:t xml:space="preserve">S. Tinker, “Frequently Asked Questions (FAQ) – BEG Barnett Shale Assessment Study | JSG News,” </w:t>
      </w:r>
      <w:r>
        <w:rPr>
          <w:i/>
          <w:iCs/>
        </w:rPr>
        <w:t>Jackson School of Geosciences</w:t>
      </w:r>
      <w:r>
        <w:t xml:space="preserve">, February 28, 20013. </w:t>
      </w:r>
      <w:proofErr w:type="gramStart"/>
      <w:r>
        <w:t>[Online].</w:t>
      </w:r>
      <w:proofErr w:type="gramEnd"/>
      <w:r>
        <w:t xml:space="preserve"> Available: http://www.jsg.utexas.edu/news/2013/02/frequently-asked-questions-faq-beg-barnett-shale-assessment-study/. </w:t>
      </w:r>
      <w:proofErr w:type="gramStart"/>
      <w:r>
        <w:t>[Accessed: 05-Mar-2013].</w:t>
      </w:r>
      <w:proofErr w:type="gramEnd"/>
    </w:p>
    <w:p w:rsidR="00E745E3" w:rsidRDefault="00E745E3" w:rsidP="00E745E3">
      <w:pPr>
        <w:pStyle w:val="Bibliography"/>
      </w:pPr>
      <w:r>
        <w:t>[21]</w:t>
      </w:r>
      <w:r>
        <w:tab/>
        <w:t xml:space="preserve">R. </w:t>
      </w:r>
      <w:proofErr w:type="spellStart"/>
      <w:r>
        <w:t>Likvern</w:t>
      </w:r>
      <w:proofErr w:type="spellEnd"/>
      <w:r>
        <w:t>, “The Oil Drum | Is Shale Oil Production from Bakken Headed for a Run with ‘The Red Queen’?”</w:t>
      </w:r>
      <w:proofErr w:type="gramStart"/>
      <w:r>
        <w:t>[Online].</w:t>
      </w:r>
      <w:proofErr w:type="gramEnd"/>
      <w:r>
        <w:t xml:space="preserve"> Available: http://www.theoildrum.com/node/9506. </w:t>
      </w:r>
      <w:proofErr w:type="gramStart"/>
      <w:r>
        <w:t>[Accessed: 12-Mar-2013].</w:t>
      </w:r>
      <w:proofErr w:type="gramEnd"/>
    </w:p>
    <w:p w:rsidR="00E745E3" w:rsidRDefault="00E745E3" w:rsidP="00E745E3">
      <w:pPr>
        <w:pStyle w:val="Bibliography"/>
      </w:pPr>
      <w:r>
        <w:t>[22]</w:t>
      </w:r>
      <w:r>
        <w:tab/>
        <w:t xml:space="preserve">Raymond </w:t>
      </w:r>
      <w:proofErr w:type="spellStart"/>
      <w:r>
        <w:t>Pierrehumbert</w:t>
      </w:r>
      <w:proofErr w:type="spellEnd"/>
      <w:r>
        <w:t xml:space="preserve">, “U.S. shale oil: Are we headed to a new era of oil abundance? </w:t>
      </w:r>
      <w:proofErr w:type="gramStart"/>
      <w:r>
        <w:t>- Slate Magazine.”</w:t>
      </w:r>
      <w:proofErr w:type="gramEnd"/>
      <w:r>
        <w:t xml:space="preserve"> </w:t>
      </w:r>
      <w:proofErr w:type="gramStart"/>
      <w:r>
        <w:t>[Online].</w:t>
      </w:r>
      <w:proofErr w:type="gramEnd"/>
      <w:r>
        <w:t xml:space="preserve"> Available: http://www.slate.com/articles/health_and_science/science/2013/02/u_s_shale_oil_are_we_headed_to_a_new_era_of_oil_abundance.html. </w:t>
      </w:r>
      <w:proofErr w:type="gramStart"/>
      <w:r>
        <w:t>[Accessed: 17-Feb-2013].</w:t>
      </w:r>
      <w:proofErr w:type="gramEnd"/>
    </w:p>
    <w:p w:rsidR="00E745E3" w:rsidRDefault="00E745E3" w:rsidP="00E745E3">
      <w:pPr>
        <w:pStyle w:val="Bibliography"/>
      </w:pPr>
      <w:r>
        <w:t>[23]</w:t>
      </w:r>
      <w:r>
        <w:tab/>
        <w:t xml:space="preserve">D. Coyne, “peak oil climate and sustainability: Quick update to tight oil models.” </w:t>
      </w:r>
      <w:proofErr w:type="gramStart"/>
      <w:r>
        <w:t>[Online].</w:t>
      </w:r>
      <w:proofErr w:type="gramEnd"/>
      <w:r>
        <w:t xml:space="preserve"> Available: http://oilpeakclimate.blogspot.com/2012/12/quick-update-to-tight-oil-models.html. </w:t>
      </w:r>
      <w:proofErr w:type="gramStart"/>
      <w:r>
        <w:t>[Accessed: 12-Mar-2013].</w:t>
      </w:r>
      <w:proofErr w:type="gramEnd"/>
    </w:p>
    <w:p w:rsidR="00E745E3" w:rsidRDefault="00E745E3" w:rsidP="00E745E3">
      <w:pPr>
        <w:pStyle w:val="Bibliography"/>
      </w:pPr>
      <w:r>
        <w:t>[24]</w:t>
      </w:r>
      <w:r>
        <w:tab/>
        <w:t xml:space="preserve">A. A. Lacis, G. A. Schmidt, D. Rind, and R. A. </w:t>
      </w:r>
      <w:proofErr w:type="spellStart"/>
      <w:r>
        <w:t>Ruedy</w:t>
      </w:r>
      <w:proofErr w:type="spellEnd"/>
      <w:r>
        <w:t xml:space="preserve">, “Atmospheric CO2: principal control knob governing Earth’s temperature,” </w:t>
      </w:r>
      <w:r>
        <w:rPr>
          <w:i/>
          <w:iCs/>
        </w:rPr>
        <w:t>Science</w:t>
      </w:r>
      <w:r>
        <w:t>, vol. 330, no. 6002, pp. 356–359, 2010.</w:t>
      </w:r>
    </w:p>
    <w:p w:rsidR="00E745E3" w:rsidRDefault="00E745E3" w:rsidP="00E745E3">
      <w:pPr>
        <w:pStyle w:val="Bibliography"/>
      </w:pPr>
      <w:r>
        <w:t>[25]</w:t>
      </w:r>
      <w:r>
        <w:tab/>
        <w:t xml:space="preserve">G. A. Schmidt, R. A. </w:t>
      </w:r>
      <w:proofErr w:type="spellStart"/>
      <w:r>
        <w:t>Ruedy</w:t>
      </w:r>
      <w:proofErr w:type="spellEnd"/>
      <w:r>
        <w:t xml:space="preserve">, R. L. Miller, and A. A. Lacis, “Attribution of the present-day total greenhouse effect,” </w:t>
      </w:r>
      <w:r>
        <w:rPr>
          <w:i/>
          <w:iCs/>
        </w:rPr>
        <w:t>Journal of Geophysical Research</w:t>
      </w:r>
      <w:r>
        <w:t>, vol. 115, no. D20, Oct. 2010.</w:t>
      </w:r>
    </w:p>
    <w:p w:rsidR="00E745E3" w:rsidRDefault="00E745E3" w:rsidP="00E745E3">
      <w:pPr>
        <w:pStyle w:val="Bibliography"/>
      </w:pPr>
      <w:proofErr w:type="gramStart"/>
      <w:r>
        <w:t>[26]</w:t>
      </w:r>
      <w:r>
        <w:tab/>
        <w:t xml:space="preserve">T. </w:t>
      </w:r>
      <w:proofErr w:type="spellStart"/>
      <w:r>
        <w:t>Boden</w:t>
      </w:r>
      <w:proofErr w:type="spellEnd"/>
      <w:r>
        <w:t xml:space="preserve">, B. Andres, and G. </w:t>
      </w:r>
      <w:proofErr w:type="spellStart"/>
      <w:r>
        <w:t>Marland</w:t>
      </w:r>
      <w:proofErr w:type="spellEnd"/>
      <w:r>
        <w:t xml:space="preserve">, “Global CO2 Emissions,” </w:t>
      </w:r>
      <w:r>
        <w:rPr>
          <w:i/>
          <w:iCs/>
        </w:rPr>
        <w:t>CDIAC</w:t>
      </w:r>
      <w:r>
        <w:t>.</w:t>
      </w:r>
      <w:proofErr w:type="gramEnd"/>
      <w:r>
        <w:t xml:space="preserve"> </w:t>
      </w:r>
      <w:proofErr w:type="gramStart"/>
      <w:r>
        <w:t>[Online].</w:t>
      </w:r>
      <w:proofErr w:type="gramEnd"/>
      <w:r>
        <w:t xml:space="preserve"> Available: http://cdiac.ornl.gov/ftp/ndp030/global.1751_2009.ems. </w:t>
      </w:r>
      <w:proofErr w:type="gramStart"/>
      <w:r>
        <w:t>[Accessed: 03-Mar-2013].</w:t>
      </w:r>
      <w:proofErr w:type="gramEnd"/>
    </w:p>
    <w:p w:rsidR="00E745E3" w:rsidRDefault="00E745E3" w:rsidP="00E745E3">
      <w:pPr>
        <w:pStyle w:val="Bibliography"/>
      </w:pPr>
      <w:r>
        <w:t>[27]</w:t>
      </w:r>
      <w:r>
        <w:tab/>
        <w:t xml:space="preserve">DOE, “Carbon Dioxide Information Analysis Center (CDIAC).” </w:t>
      </w:r>
      <w:proofErr w:type="gramStart"/>
      <w:r>
        <w:t>[Online].</w:t>
      </w:r>
      <w:proofErr w:type="gramEnd"/>
      <w:r>
        <w:t xml:space="preserve"> Available: http://cdiac.ornl.gov/. </w:t>
      </w:r>
      <w:proofErr w:type="gramStart"/>
      <w:r>
        <w:t>[Accessed: 12-Mar-2013].</w:t>
      </w:r>
      <w:proofErr w:type="gramEnd"/>
    </w:p>
    <w:p w:rsidR="00E745E3" w:rsidRDefault="00E745E3" w:rsidP="00E745E3">
      <w:pPr>
        <w:pStyle w:val="Bibliography"/>
      </w:pPr>
      <w:r>
        <w:t>[28]</w:t>
      </w:r>
      <w:r>
        <w:tab/>
        <w:t xml:space="preserve">U. </w:t>
      </w:r>
      <w:proofErr w:type="spellStart"/>
      <w:r>
        <w:t>Siegenthaler</w:t>
      </w:r>
      <w:proofErr w:type="spellEnd"/>
      <w:r>
        <w:t xml:space="preserve"> and F. </w:t>
      </w:r>
      <w:proofErr w:type="spellStart"/>
      <w:r>
        <w:t>Joos</w:t>
      </w:r>
      <w:proofErr w:type="spellEnd"/>
      <w:r>
        <w:t xml:space="preserve">, “Use of a simple model for studying oceanic tracer distributions and the global carbon cycle,” </w:t>
      </w:r>
      <w:proofErr w:type="spellStart"/>
      <w:r>
        <w:rPr>
          <w:i/>
          <w:iCs/>
        </w:rPr>
        <w:t>Tellus</w:t>
      </w:r>
      <w:proofErr w:type="spellEnd"/>
      <w:r>
        <w:rPr>
          <w:i/>
          <w:iCs/>
        </w:rPr>
        <w:t xml:space="preserve"> B</w:t>
      </w:r>
      <w:r>
        <w:t>, vol. 44, no. 3, pp. 186–207, 2002.</w:t>
      </w:r>
    </w:p>
    <w:p w:rsidR="00E745E3" w:rsidRDefault="00E745E3" w:rsidP="00E745E3">
      <w:pPr>
        <w:pStyle w:val="Bibliography"/>
      </w:pPr>
      <w:proofErr w:type="gramStart"/>
      <w:r>
        <w:t>[29]</w:t>
      </w:r>
      <w:r>
        <w:tab/>
        <w:t xml:space="preserve">J. </w:t>
      </w:r>
      <w:proofErr w:type="spellStart"/>
      <w:r>
        <w:t>Golinski</w:t>
      </w:r>
      <w:proofErr w:type="spellEnd"/>
      <w:r>
        <w:t xml:space="preserve">, “Parameters for tuning a simple carbon cycle model,” </w:t>
      </w:r>
      <w:r>
        <w:rPr>
          <w:i/>
          <w:iCs/>
        </w:rPr>
        <w:t>United Nations Framework Convention on Climate Change</w:t>
      </w:r>
      <w:r>
        <w:t>.</w:t>
      </w:r>
      <w:proofErr w:type="gramEnd"/>
      <w:r>
        <w:t xml:space="preserve"> </w:t>
      </w:r>
      <w:proofErr w:type="gramStart"/>
      <w:r>
        <w:t>[Online].</w:t>
      </w:r>
      <w:proofErr w:type="gramEnd"/>
      <w:r>
        <w:t xml:space="preserve"> Available: http://unfccc.int/resource/brazil/carbon.html. </w:t>
      </w:r>
      <w:proofErr w:type="gramStart"/>
      <w:r>
        <w:t>[Accessed: 12-Mar-2013].</w:t>
      </w:r>
      <w:proofErr w:type="gramEnd"/>
    </w:p>
    <w:p w:rsidR="00E745E3" w:rsidRDefault="00E745E3" w:rsidP="00E745E3">
      <w:pPr>
        <w:pStyle w:val="Bibliography"/>
      </w:pPr>
      <w:r>
        <w:t>[30]</w:t>
      </w:r>
      <w:r>
        <w:tab/>
        <w:t xml:space="preserve">T. V. Segalstad, “Carbon cycle </w:t>
      </w:r>
      <w:proofErr w:type="spellStart"/>
      <w:r>
        <w:t>modelling</w:t>
      </w:r>
      <w:proofErr w:type="spellEnd"/>
      <w:r>
        <w:t xml:space="preserve"> and the residence time of natural and anthropogenic atmospheric CO2,” </w:t>
      </w:r>
      <w:r>
        <w:rPr>
          <w:i/>
          <w:iCs/>
        </w:rPr>
        <w:t>BATE, R</w:t>
      </w:r>
      <w:proofErr w:type="gramStart"/>
      <w:r>
        <w:rPr>
          <w:i/>
          <w:iCs/>
        </w:rPr>
        <w:t>.(</w:t>
      </w:r>
      <w:proofErr w:type="gramEnd"/>
      <w:r>
        <w:rPr>
          <w:i/>
          <w:iCs/>
        </w:rPr>
        <w:t>Ed., 1998): Global Warming</w:t>
      </w:r>
      <w:r>
        <w:t>, pp. 184–219, 1998.</w:t>
      </w:r>
    </w:p>
    <w:p w:rsidR="00E745E3" w:rsidRDefault="00E745E3" w:rsidP="00E745E3">
      <w:pPr>
        <w:pStyle w:val="Bibliography"/>
      </w:pPr>
      <w:r>
        <w:t>[31]</w:t>
      </w:r>
      <w:r>
        <w:tab/>
        <w:t xml:space="preserve">J. J. Carroll, J. D. </w:t>
      </w:r>
      <w:proofErr w:type="spellStart"/>
      <w:r>
        <w:t>Slupsky</w:t>
      </w:r>
      <w:proofErr w:type="spellEnd"/>
      <w:r>
        <w:t xml:space="preserve">, and A. E. Mather, “The solubility of carbon dioxide in water at low pressure,” </w:t>
      </w:r>
      <w:r>
        <w:rPr>
          <w:i/>
          <w:iCs/>
        </w:rPr>
        <w:t>J. Phys. Chem. Ref. Data</w:t>
      </w:r>
      <w:r>
        <w:t>, vol. 20, no. 6, pp. 1201–1209, 1991.</w:t>
      </w:r>
    </w:p>
    <w:p w:rsidR="00E745E3" w:rsidRDefault="00E745E3" w:rsidP="00E745E3">
      <w:pPr>
        <w:pStyle w:val="Bibliography"/>
      </w:pPr>
      <w:r>
        <w:t>[32]</w:t>
      </w:r>
      <w:r>
        <w:tab/>
        <w:t xml:space="preserve">L. W. Diamond and N. N. </w:t>
      </w:r>
      <w:proofErr w:type="spellStart"/>
      <w:r>
        <w:t>Akinfiev</w:t>
      </w:r>
      <w:proofErr w:type="spellEnd"/>
      <w:r>
        <w:t xml:space="preserve">, “Solubility of CO&lt; sub&gt; 2 in water from− 1.5 to 100° C and from 0.1 to 100 </w:t>
      </w:r>
      <w:proofErr w:type="spellStart"/>
      <w:r>
        <w:t>MPa</w:t>
      </w:r>
      <w:proofErr w:type="spellEnd"/>
      <w:r>
        <w:t xml:space="preserve">: evaluation of literature data and thermodynamic </w:t>
      </w:r>
      <w:proofErr w:type="spellStart"/>
      <w:r>
        <w:t>modelling</w:t>
      </w:r>
      <w:proofErr w:type="spellEnd"/>
      <w:r>
        <w:t xml:space="preserve">,” </w:t>
      </w:r>
      <w:r>
        <w:rPr>
          <w:i/>
          <w:iCs/>
        </w:rPr>
        <w:t xml:space="preserve">Fluid phase </w:t>
      </w:r>
      <w:proofErr w:type="spellStart"/>
      <w:r>
        <w:rPr>
          <w:i/>
          <w:iCs/>
        </w:rPr>
        <w:t>equilibria</w:t>
      </w:r>
      <w:proofErr w:type="spellEnd"/>
      <w:r>
        <w:t>, vol. 208, no. 1, pp. 265–290, 2003.</w:t>
      </w:r>
    </w:p>
    <w:p w:rsidR="00E745E3" w:rsidRDefault="00E745E3" w:rsidP="00E745E3">
      <w:pPr>
        <w:pStyle w:val="Bibliography"/>
      </w:pPr>
      <w:r>
        <w:t>[33]</w:t>
      </w:r>
      <w:r>
        <w:tab/>
        <w:t>BEST, “</w:t>
      </w:r>
      <w:proofErr w:type="spellStart"/>
      <w:r>
        <w:t>FAQ|Berkeley</w:t>
      </w:r>
      <w:proofErr w:type="spellEnd"/>
      <w:r>
        <w:t xml:space="preserve"> Earth,” </w:t>
      </w:r>
      <w:r>
        <w:rPr>
          <w:i/>
          <w:iCs/>
        </w:rPr>
        <w:t>BERKELY Earth Surface Temperature</w:t>
      </w:r>
      <w:r>
        <w:t xml:space="preserve">, 2013. </w:t>
      </w:r>
      <w:proofErr w:type="gramStart"/>
      <w:r>
        <w:t>[Online].</w:t>
      </w:r>
      <w:proofErr w:type="gramEnd"/>
      <w:r>
        <w:t xml:space="preserve"> Available: http://berkeleyearth.org/faq/. </w:t>
      </w:r>
      <w:proofErr w:type="gramStart"/>
      <w:r>
        <w:t>[Accessed: 12-Mar-2013].</w:t>
      </w:r>
      <w:proofErr w:type="gramEnd"/>
    </w:p>
    <w:p w:rsidR="00E745E3" w:rsidRDefault="00E745E3" w:rsidP="00E745E3">
      <w:pPr>
        <w:pStyle w:val="Bibliography"/>
      </w:pPr>
      <w:r>
        <w:t>[34]</w:t>
      </w:r>
      <w:r>
        <w:tab/>
        <w:t xml:space="preserve">KNMI, “Climate Explorer: Time series.” </w:t>
      </w:r>
      <w:proofErr w:type="gramStart"/>
      <w:r>
        <w:t>[Online].</w:t>
      </w:r>
      <w:proofErr w:type="gramEnd"/>
      <w:r>
        <w:t xml:space="preserve"> Available: http://climexp.knmi.nl/getindices.cgi?WMO=CDIACData/co2_annual&amp;STATION=CO2&amp;TYPE=i&amp;id=someone@somewhere&amp;NPERYEAR=1. </w:t>
      </w:r>
      <w:proofErr w:type="gramStart"/>
      <w:r>
        <w:t>[Accessed: 08-Mar-2013].</w:t>
      </w:r>
      <w:proofErr w:type="gramEnd"/>
    </w:p>
    <w:p w:rsidR="00E745E3" w:rsidRDefault="00E745E3" w:rsidP="00E745E3">
      <w:pPr>
        <w:pStyle w:val="Bibliography"/>
      </w:pPr>
      <w:r>
        <w:t>[35]</w:t>
      </w:r>
      <w:r>
        <w:tab/>
        <w:t xml:space="preserve">D. Archer, “Fate of fossil fuel CO2 in geologic time,” </w:t>
      </w:r>
      <w:r>
        <w:rPr>
          <w:i/>
          <w:iCs/>
        </w:rPr>
        <w:t>Journal of Geophysical Research</w:t>
      </w:r>
      <w:r>
        <w:t xml:space="preserve">, vol. 110, no. </w:t>
      </w:r>
      <w:proofErr w:type="gramStart"/>
      <w:r>
        <w:t>C9, p. C09S05, 2005.</w:t>
      </w:r>
      <w:proofErr w:type="gramEnd"/>
    </w:p>
    <w:p w:rsidR="00E745E3" w:rsidRDefault="00E745E3" w:rsidP="00E745E3">
      <w:pPr>
        <w:pStyle w:val="Bibliography"/>
      </w:pPr>
      <w:proofErr w:type="gramStart"/>
      <w:r>
        <w:t>[36]</w:t>
      </w:r>
      <w:r>
        <w:tab/>
        <w:t xml:space="preserve">M. A. </w:t>
      </w:r>
      <w:proofErr w:type="spellStart"/>
      <w:r>
        <w:t>Balmaseda</w:t>
      </w:r>
      <w:proofErr w:type="spellEnd"/>
      <w:r>
        <w:t xml:space="preserve">, K. E. </w:t>
      </w:r>
      <w:proofErr w:type="spellStart"/>
      <w:r>
        <w:t>Trenberth</w:t>
      </w:r>
      <w:proofErr w:type="spellEnd"/>
      <w:r>
        <w:t xml:space="preserve">, and E. </w:t>
      </w:r>
      <w:proofErr w:type="spellStart"/>
      <w:r>
        <w:t>Källén</w:t>
      </w:r>
      <w:proofErr w:type="spellEnd"/>
      <w:r>
        <w:t xml:space="preserve">, “Distinctive climate signals in reanalysis of global ocean heat content,” </w:t>
      </w:r>
      <w:r>
        <w:rPr>
          <w:i/>
          <w:iCs/>
        </w:rPr>
        <w:t>Geophysical Research Letters</w:t>
      </w:r>
      <w:r>
        <w:t>, 2013.</w:t>
      </w:r>
      <w:proofErr w:type="gramEnd"/>
    </w:p>
    <w:p w:rsidR="00E745E3" w:rsidRDefault="00E745E3" w:rsidP="00E745E3">
      <w:pPr>
        <w:pStyle w:val="Bibliography"/>
      </w:pPr>
      <w:r>
        <w:t>[37]</w:t>
      </w:r>
      <w:r>
        <w:tab/>
        <w:t xml:space="preserve">J. Hansen, D. Johnson, A. Lacis, S. </w:t>
      </w:r>
      <w:proofErr w:type="spellStart"/>
      <w:r>
        <w:t>Lebedeff</w:t>
      </w:r>
      <w:proofErr w:type="spellEnd"/>
      <w:r>
        <w:t xml:space="preserve">, P. Lee, D. Rind, and G. Russell, “Climate impact of increasing atmospheric carbon dioxide,” </w:t>
      </w:r>
      <w:r>
        <w:rPr>
          <w:i/>
          <w:iCs/>
        </w:rPr>
        <w:t>Science</w:t>
      </w:r>
      <w:r>
        <w:t>, vol. 213 (4511), pp. 957–966.</w:t>
      </w:r>
    </w:p>
    <w:p w:rsidR="00E745E3" w:rsidRDefault="00E745E3" w:rsidP="00E745E3">
      <w:pPr>
        <w:pStyle w:val="Bibliography"/>
      </w:pPr>
      <w:r>
        <w:t>[38]</w:t>
      </w:r>
      <w:r>
        <w:tab/>
        <w:t xml:space="preserve">D. </w:t>
      </w:r>
      <w:proofErr w:type="spellStart"/>
      <w:r>
        <w:t>Nuccitelli</w:t>
      </w:r>
      <w:proofErr w:type="spellEnd"/>
      <w:r>
        <w:t xml:space="preserve">, R. Way, R. Painting, J. Church, and J. Cook, “Comment on ‘Ocean heat content and </w:t>
      </w:r>
      <w:proofErr w:type="spellStart"/>
      <w:r>
        <w:t>Earthʼs</w:t>
      </w:r>
      <w:proofErr w:type="spellEnd"/>
      <w:r>
        <w:t xml:space="preserve"> radiation imbalance. II. Relation to climate shifts’,” </w:t>
      </w:r>
      <w:r>
        <w:rPr>
          <w:i/>
          <w:iCs/>
        </w:rPr>
        <w:t xml:space="preserve">Physics Letters </w:t>
      </w:r>
      <w:proofErr w:type="gramStart"/>
      <w:r>
        <w:rPr>
          <w:i/>
          <w:iCs/>
        </w:rPr>
        <w:t>A</w:t>
      </w:r>
      <w:proofErr w:type="gramEnd"/>
      <w:r>
        <w:t>, vol. 376, no. 45, pp. 3466–3468, Oct. 2012.</w:t>
      </w:r>
    </w:p>
    <w:p w:rsidR="00E745E3" w:rsidRDefault="00E745E3" w:rsidP="00E745E3">
      <w:pPr>
        <w:pStyle w:val="Bibliography"/>
      </w:pPr>
      <w:r>
        <w:t>[39]</w:t>
      </w:r>
      <w:r>
        <w:tab/>
        <w:t xml:space="preserve">F. </w:t>
      </w:r>
      <w:proofErr w:type="spellStart"/>
      <w:r>
        <w:t>Joos</w:t>
      </w:r>
      <w:proofErr w:type="spellEnd"/>
      <w:r>
        <w:t xml:space="preserve">, J. C. Orr, and U. </w:t>
      </w:r>
      <w:proofErr w:type="spellStart"/>
      <w:r>
        <w:t>Siegenthaler</w:t>
      </w:r>
      <w:proofErr w:type="spellEnd"/>
      <w:r>
        <w:t>, “Ocean carbon transport in a box</w:t>
      </w:r>
      <w:r>
        <w:rPr>
          <w:rFonts w:ascii="Cambria Math" w:hAnsi="Cambria Math" w:cs="Cambria Math"/>
        </w:rPr>
        <w:t>‐</w:t>
      </w:r>
      <w:r>
        <w:t xml:space="preserve">diffusion versus a general circulation model,” </w:t>
      </w:r>
      <w:r>
        <w:rPr>
          <w:i/>
          <w:iCs/>
        </w:rPr>
        <w:t>Journal of Geophysical Research: Oceans (1978–2012)</w:t>
      </w:r>
      <w:r>
        <w:t xml:space="preserve">, vol. 102, no. </w:t>
      </w:r>
      <w:proofErr w:type="gramStart"/>
      <w:r>
        <w:t>C6, pp. 12367–12388, 1997.</w:t>
      </w:r>
      <w:proofErr w:type="gramEnd"/>
    </w:p>
    <w:p w:rsidR="00E745E3" w:rsidRDefault="00E745E3" w:rsidP="00E745E3">
      <w:pPr>
        <w:pStyle w:val="Bibliography"/>
      </w:pPr>
      <w:r>
        <w:t>[40]</w:t>
      </w:r>
      <w:r>
        <w:tab/>
        <w:t xml:space="preserve">S. </w:t>
      </w:r>
      <w:proofErr w:type="spellStart"/>
      <w:r>
        <w:t>Levitus</w:t>
      </w:r>
      <w:proofErr w:type="spellEnd"/>
      <w:r>
        <w:t xml:space="preserve">, J. </w:t>
      </w:r>
      <w:proofErr w:type="spellStart"/>
      <w:r>
        <w:t>Antonov</w:t>
      </w:r>
      <w:proofErr w:type="spellEnd"/>
      <w:r>
        <w:t xml:space="preserve">, T. Boyer, O. </w:t>
      </w:r>
      <w:proofErr w:type="spellStart"/>
      <w:r>
        <w:t>Baranova</w:t>
      </w:r>
      <w:proofErr w:type="spellEnd"/>
      <w:r>
        <w:t xml:space="preserve">, H. Garcia, R. </w:t>
      </w:r>
      <w:proofErr w:type="spellStart"/>
      <w:r>
        <w:t>Locarnini</w:t>
      </w:r>
      <w:proofErr w:type="spellEnd"/>
      <w:r>
        <w:t xml:space="preserve">, A. </w:t>
      </w:r>
      <w:proofErr w:type="spellStart"/>
      <w:r>
        <w:t>Mishonov</w:t>
      </w:r>
      <w:proofErr w:type="spellEnd"/>
      <w:r>
        <w:t xml:space="preserve">, J. Reagan, D. </w:t>
      </w:r>
      <w:proofErr w:type="spellStart"/>
      <w:r>
        <w:t>Seidov</w:t>
      </w:r>
      <w:proofErr w:type="spellEnd"/>
      <w:r>
        <w:t xml:space="preserve">, and E. </w:t>
      </w:r>
      <w:proofErr w:type="spellStart"/>
      <w:r>
        <w:t>Yarosh</w:t>
      </w:r>
      <w:proofErr w:type="spellEnd"/>
      <w:r>
        <w:t xml:space="preserve">, “World ocean heat content and </w:t>
      </w:r>
      <w:proofErr w:type="spellStart"/>
      <w:r>
        <w:t>thermosteric</w:t>
      </w:r>
      <w:proofErr w:type="spellEnd"/>
      <w:r>
        <w:t xml:space="preserve"> sea level change (0–2000 m), 1955–2010,” </w:t>
      </w:r>
      <w:r>
        <w:rPr>
          <w:i/>
          <w:iCs/>
        </w:rPr>
        <w:t>Geophysical Research Letters</w:t>
      </w:r>
      <w:r>
        <w:t>, vol. 39, no. 10, 2012.</w:t>
      </w:r>
    </w:p>
    <w:p w:rsidR="00E745E3" w:rsidRDefault="00E745E3" w:rsidP="00E745E3">
      <w:pPr>
        <w:pStyle w:val="Bibliography"/>
      </w:pPr>
      <w:proofErr w:type="gramStart"/>
      <w:r>
        <w:t>[41]</w:t>
      </w:r>
      <w:r>
        <w:tab/>
        <w:t xml:space="preserve">J. Hansen, M. Sato, P. </w:t>
      </w:r>
      <w:proofErr w:type="spellStart"/>
      <w:r>
        <w:t>Kharecha</w:t>
      </w:r>
      <w:proofErr w:type="spellEnd"/>
      <w:r>
        <w:t xml:space="preserve">, and K. von </w:t>
      </w:r>
      <w:proofErr w:type="spellStart"/>
      <w:r>
        <w:t>Schuckmann</w:t>
      </w:r>
      <w:proofErr w:type="spellEnd"/>
      <w:r>
        <w:t xml:space="preserve">, “Earth’s energy imbalance and implications,” </w:t>
      </w:r>
      <w:r>
        <w:rPr>
          <w:i/>
          <w:iCs/>
        </w:rPr>
        <w:t>Atmospheric Chemistry and Physics</w:t>
      </w:r>
      <w:r>
        <w:t>, vol. 11, no. 24, pp. 13421–13449, Dec. 2011.</w:t>
      </w:r>
      <w:proofErr w:type="gramEnd"/>
    </w:p>
    <w:p w:rsidR="00E745E3" w:rsidRDefault="00E745E3" w:rsidP="00E745E3">
      <w:pPr>
        <w:pStyle w:val="Bibliography"/>
      </w:pPr>
      <w:r>
        <w:t>[42]</w:t>
      </w:r>
      <w:r>
        <w:tab/>
        <w:t>“Hybrid and Electric Vehicle Engineering Academy.” SAE Course Material, 19-May-2013.</w:t>
      </w:r>
    </w:p>
    <w:p w:rsidR="00E745E3" w:rsidRDefault="00E745E3" w:rsidP="00E745E3">
      <w:pPr>
        <w:pStyle w:val="Bibliography"/>
      </w:pPr>
      <w:r>
        <w:t>[43]</w:t>
      </w:r>
      <w:r>
        <w:tab/>
        <w:t xml:space="preserve">M. Park, X. Zhang, M. Chung, G. B. Less, and A. M. </w:t>
      </w:r>
      <w:proofErr w:type="spellStart"/>
      <w:r>
        <w:t>Sastry</w:t>
      </w:r>
      <w:proofErr w:type="spellEnd"/>
      <w:r>
        <w:t xml:space="preserve">, “A review of conduction phenomena in Li-ion batteries,” </w:t>
      </w:r>
      <w:r>
        <w:rPr>
          <w:i/>
          <w:iCs/>
        </w:rPr>
        <w:t>Journal of Power Sources</w:t>
      </w:r>
      <w:r>
        <w:t>, vol. 195, no. 24, pp. 7904–7929, Dec. 2010.</w:t>
      </w:r>
    </w:p>
    <w:p w:rsidR="00E745E3" w:rsidRDefault="00E745E3" w:rsidP="00E745E3">
      <w:pPr>
        <w:pStyle w:val="Bibliography"/>
      </w:pPr>
      <w:r>
        <w:lastRenderedPageBreak/>
        <w:t>[44]</w:t>
      </w:r>
      <w:r>
        <w:tab/>
        <w:t xml:space="preserve">D. </w:t>
      </w:r>
      <w:proofErr w:type="spellStart"/>
      <w:r>
        <w:t>Kehrwald</w:t>
      </w:r>
      <w:proofErr w:type="spellEnd"/>
      <w:r>
        <w:t xml:space="preserve">, P. R. Shearing, N. P. Brandon, P. K. </w:t>
      </w:r>
      <w:proofErr w:type="spellStart"/>
      <w:r>
        <w:t>Sinha</w:t>
      </w:r>
      <w:proofErr w:type="spellEnd"/>
      <w:r>
        <w:t xml:space="preserve">, and S. J. Harris, “Local tortuosity inhomogeneities in a lithium battery composite electrode,” </w:t>
      </w:r>
      <w:r>
        <w:rPr>
          <w:i/>
          <w:iCs/>
        </w:rPr>
        <w:t>Journal of The Electrochemical Society</w:t>
      </w:r>
      <w:r>
        <w:t>, vol. 158, no. 12, pp. A1393–A1399, 2011.</w:t>
      </w:r>
    </w:p>
    <w:p w:rsidR="00E745E3" w:rsidRDefault="00E745E3" w:rsidP="00E745E3">
      <w:pPr>
        <w:pStyle w:val="Bibliography"/>
      </w:pPr>
      <w:r>
        <w:t>[45]</w:t>
      </w:r>
      <w:r>
        <w:tab/>
        <w:t xml:space="preserve">A. Churikov, A. </w:t>
      </w:r>
      <w:proofErr w:type="spellStart"/>
      <w:r>
        <w:t>Ivanishchev</w:t>
      </w:r>
      <w:proofErr w:type="spellEnd"/>
      <w:r>
        <w:t xml:space="preserve">, I. </w:t>
      </w:r>
      <w:proofErr w:type="spellStart"/>
      <w:r>
        <w:t>Ivanishcheva</w:t>
      </w:r>
      <w:proofErr w:type="spellEnd"/>
      <w:r>
        <w:t xml:space="preserve">, V. </w:t>
      </w:r>
      <w:proofErr w:type="spellStart"/>
      <w:r>
        <w:t>Sycheva</w:t>
      </w:r>
      <w:proofErr w:type="spellEnd"/>
      <w:r>
        <w:t xml:space="preserve">, N. </w:t>
      </w:r>
      <w:proofErr w:type="spellStart"/>
      <w:r>
        <w:t>Khasanova</w:t>
      </w:r>
      <w:proofErr w:type="spellEnd"/>
      <w:r>
        <w:t xml:space="preserve">, and E. </w:t>
      </w:r>
      <w:proofErr w:type="spellStart"/>
      <w:r>
        <w:t>Antipov</w:t>
      </w:r>
      <w:proofErr w:type="spellEnd"/>
      <w:r>
        <w:t xml:space="preserve">, “Determination of lithium diffusion coefficient in </w:t>
      </w:r>
      <w:proofErr w:type="spellStart"/>
      <w:r>
        <w:t>LiFePO</w:t>
      </w:r>
      <w:proofErr w:type="spellEnd"/>
      <w:r>
        <w:t xml:space="preserve">&lt; sub&gt; 4 electrode by </w:t>
      </w:r>
      <w:proofErr w:type="spellStart"/>
      <w:r>
        <w:t>galvanostatic</w:t>
      </w:r>
      <w:proofErr w:type="spellEnd"/>
      <w:r>
        <w:t xml:space="preserve"> and </w:t>
      </w:r>
      <w:proofErr w:type="spellStart"/>
      <w:r>
        <w:t>potentiostatic</w:t>
      </w:r>
      <w:proofErr w:type="spellEnd"/>
      <w:r>
        <w:t xml:space="preserve"> intermittent titration techniques,” </w:t>
      </w:r>
      <w:proofErr w:type="spellStart"/>
      <w:r>
        <w:rPr>
          <w:i/>
          <w:iCs/>
        </w:rPr>
        <w:t>Electrochimica</w:t>
      </w:r>
      <w:proofErr w:type="spellEnd"/>
      <w:r>
        <w:rPr>
          <w:i/>
          <w:iCs/>
        </w:rPr>
        <w:t xml:space="preserve"> </w:t>
      </w:r>
      <w:proofErr w:type="spellStart"/>
      <w:r>
        <w:rPr>
          <w:i/>
          <w:iCs/>
        </w:rPr>
        <w:t>Acta</w:t>
      </w:r>
      <w:proofErr w:type="spellEnd"/>
      <w:r>
        <w:t>, vol. 55, no. 8, pp. 2939–2950, 2010.</w:t>
      </w:r>
    </w:p>
    <w:p w:rsidR="00E745E3" w:rsidRDefault="00E745E3" w:rsidP="00E745E3">
      <w:pPr>
        <w:pStyle w:val="Bibliography"/>
      </w:pPr>
      <w:r>
        <w:t>[46]</w:t>
      </w:r>
      <w:r>
        <w:tab/>
        <w:t xml:space="preserve">C. </w:t>
      </w:r>
      <w:proofErr w:type="spellStart"/>
      <w:r>
        <w:t>Delacourt</w:t>
      </w:r>
      <w:proofErr w:type="spellEnd"/>
      <w:r>
        <w:t xml:space="preserve">, M. </w:t>
      </w:r>
      <w:proofErr w:type="spellStart"/>
      <w:r>
        <w:t>Ati</w:t>
      </w:r>
      <w:proofErr w:type="spellEnd"/>
      <w:r>
        <w:t xml:space="preserve">, and J. </w:t>
      </w:r>
      <w:proofErr w:type="spellStart"/>
      <w:r>
        <w:t>Tarascon</w:t>
      </w:r>
      <w:proofErr w:type="spellEnd"/>
      <w:r>
        <w:t xml:space="preserve">, “Measurement of Lithium Diffusion Coefficient in Li y FeSO4F,” </w:t>
      </w:r>
      <w:r>
        <w:rPr>
          <w:i/>
          <w:iCs/>
        </w:rPr>
        <w:t xml:space="preserve">Journal of </w:t>
      </w:r>
      <w:proofErr w:type="gramStart"/>
      <w:r>
        <w:rPr>
          <w:i/>
          <w:iCs/>
        </w:rPr>
        <w:t>The</w:t>
      </w:r>
      <w:proofErr w:type="gramEnd"/>
      <w:r>
        <w:rPr>
          <w:i/>
          <w:iCs/>
        </w:rPr>
        <w:t xml:space="preserve"> Electrochemical Society</w:t>
      </w:r>
      <w:r>
        <w:t>, vol. 158, no. 6, pp. A741–A749, 2011.</w:t>
      </w:r>
    </w:p>
    <w:p w:rsidR="00E745E3" w:rsidRDefault="00E745E3" w:rsidP="00E745E3">
      <w:pPr>
        <w:pStyle w:val="Bibliography"/>
      </w:pPr>
      <w:r>
        <w:t>[47]</w:t>
      </w:r>
      <w:r>
        <w:tab/>
        <w:t xml:space="preserve">J. Crank, </w:t>
      </w:r>
      <w:r>
        <w:rPr>
          <w:i/>
          <w:iCs/>
        </w:rPr>
        <w:t>The mathematics of diffusion</w:t>
      </w:r>
      <w:r>
        <w:t xml:space="preserve">. </w:t>
      </w:r>
      <w:proofErr w:type="gramStart"/>
      <w:r>
        <w:t>Oxford university press, 1979.</w:t>
      </w:r>
      <w:proofErr w:type="gramEnd"/>
    </w:p>
    <w:p w:rsidR="00E745E3" w:rsidRDefault="00E745E3" w:rsidP="00E745E3">
      <w:pPr>
        <w:pStyle w:val="Bibliography"/>
      </w:pPr>
      <w:r>
        <w:t>[48]</w:t>
      </w:r>
      <w:r>
        <w:tab/>
        <w:t xml:space="preserve">P. M. </w:t>
      </w:r>
      <w:proofErr w:type="spellStart"/>
      <w:r>
        <w:t>Gomadam</w:t>
      </w:r>
      <w:proofErr w:type="spellEnd"/>
      <w:r>
        <w:t xml:space="preserve">, J. W. Weidner, R. A. </w:t>
      </w:r>
      <w:proofErr w:type="spellStart"/>
      <w:r>
        <w:t>Dougal</w:t>
      </w:r>
      <w:proofErr w:type="spellEnd"/>
      <w:r>
        <w:t xml:space="preserve">, and R. E. White, “Mathematical modeling of lithium-ion and nickel battery systems,” </w:t>
      </w:r>
      <w:r>
        <w:rPr>
          <w:i/>
          <w:iCs/>
        </w:rPr>
        <w:t>Journal of Power Sources</w:t>
      </w:r>
      <w:r>
        <w:t>, vol. 110, no. 2, pp. 267–284, 2002.</w:t>
      </w:r>
    </w:p>
    <w:p w:rsidR="00E745E3" w:rsidRDefault="00E745E3" w:rsidP="00E745E3">
      <w:pPr>
        <w:pStyle w:val="Bibliography"/>
      </w:pPr>
      <w:r>
        <w:t>[49]</w:t>
      </w:r>
      <w:r>
        <w:tab/>
        <w:t xml:space="preserve">J. Christensen and J. Newman, “A mathematical model for the lithium-ion negative electrode solid electrolyte </w:t>
      </w:r>
      <w:proofErr w:type="spellStart"/>
      <w:r>
        <w:t>interphase</w:t>
      </w:r>
      <w:proofErr w:type="spellEnd"/>
      <w:r>
        <w:t xml:space="preserve">,” </w:t>
      </w:r>
      <w:r>
        <w:rPr>
          <w:i/>
          <w:iCs/>
        </w:rPr>
        <w:t>Journal of The Electrochemical Society</w:t>
      </w:r>
      <w:r>
        <w:t>, vol. 151, no. 11, pp. A1977–A1988, 2004.</w:t>
      </w:r>
    </w:p>
    <w:p w:rsidR="00E745E3" w:rsidRDefault="00E745E3" w:rsidP="00E745E3">
      <w:pPr>
        <w:pStyle w:val="Bibliography"/>
      </w:pPr>
      <w:r>
        <w:t>[50]</w:t>
      </w:r>
      <w:r>
        <w:tab/>
        <w:t xml:space="preserve">Q. Wang, H. Li, X. Huang, and L. Chen, “Determination of chemical diffusion coefficient of lithium ion in graphitized </w:t>
      </w:r>
      <w:proofErr w:type="spellStart"/>
      <w:r>
        <w:t>mesocarbon</w:t>
      </w:r>
      <w:proofErr w:type="spellEnd"/>
      <w:r>
        <w:t xml:space="preserve"> </w:t>
      </w:r>
      <w:proofErr w:type="spellStart"/>
      <w:r>
        <w:t>microbeads</w:t>
      </w:r>
      <w:proofErr w:type="spellEnd"/>
      <w:r>
        <w:t xml:space="preserve"> with potential relaxation technique,” </w:t>
      </w:r>
      <w:r>
        <w:rPr>
          <w:i/>
          <w:iCs/>
        </w:rPr>
        <w:t>Journal of The Electrochemical Society</w:t>
      </w:r>
      <w:r>
        <w:t>, vol. 148, no. 7, pp. A737–A741, 2001.</w:t>
      </w:r>
    </w:p>
    <w:p w:rsidR="00E745E3" w:rsidRDefault="00E745E3" w:rsidP="00E745E3">
      <w:pPr>
        <w:pStyle w:val="Bibliography"/>
      </w:pPr>
      <w:r>
        <w:t>[51]</w:t>
      </w:r>
      <w:r>
        <w:tab/>
        <w:t xml:space="preserve">G. E. P. Box and N. R. Draper, </w:t>
      </w:r>
      <w:r>
        <w:rPr>
          <w:i/>
          <w:iCs/>
        </w:rPr>
        <w:t>Empirical model-building and response surfaces.</w:t>
      </w:r>
      <w:r>
        <w:t xml:space="preserve"> </w:t>
      </w:r>
      <w:proofErr w:type="gramStart"/>
      <w:r>
        <w:t>John Wiley &amp; Sons, 1987.</w:t>
      </w:r>
      <w:proofErr w:type="gramEnd"/>
    </w:p>
    <w:p w:rsidR="00E745E3" w:rsidRDefault="00E745E3" w:rsidP="00E745E3">
      <w:pPr>
        <w:pStyle w:val="Bibliography"/>
      </w:pPr>
      <w:proofErr w:type="gramStart"/>
      <w:r>
        <w:t>[52]</w:t>
      </w:r>
      <w:r>
        <w:tab/>
        <w:t xml:space="preserve">M. Schmidt and H. Lipson, “Distilling free-form natural laws from experimental data,” </w:t>
      </w:r>
      <w:r>
        <w:rPr>
          <w:i/>
          <w:iCs/>
        </w:rPr>
        <w:t>science</w:t>
      </w:r>
      <w:r>
        <w:t>, vol. 324, no. 5923, pp. 81–85, 2009.</w:t>
      </w:r>
      <w:proofErr w:type="gramEnd"/>
    </w:p>
    <w:p w:rsidR="006154B1" w:rsidRDefault="00DF38B7" w:rsidP="009C343C">
      <w:pPr>
        <w:pStyle w:val="Appendix"/>
      </w:pPr>
      <w:r>
        <w:fldChar w:fldCharType="end"/>
      </w:r>
    </w:p>
    <w:p w:rsidR="009C343C" w:rsidRDefault="009C343C" w:rsidP="009C343C">
      <w:pPr>
        <w:pStyle w:val="Appendix"/>
      </w:pPr>
      <w:r>
        <w:t>Annex</w:t>
      </w:r>
    </w:p>
    <w:p w:rsidR="00D31B61"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rsidR="00DF38B7">
        <w:fldChar w:fldCharType="begin"/>
      </w:r>
      <w:r w:rsidR="005E6240">
        <w:instrText xml:space="preserve"> ADDIN ZOTERO_ITEM CSL_CITATION {"citationID":"h3kdknvkt","properties":{"formattedCitation":"[52]","plainCitation":"[52]"},"citationItems":[{"id":1494,"uris":["http://zotero.org/users/954774/items/KW2X6P2X"],"uri":["http://zotero.org/users/954774/items/KW2X6P2X"],"itemData":{"id":1494,"type":"article-journal","title":"Distilling free-form natural laws from experimental data","container-title":"science","page":"81-85","volume":"324","issue":"5923","ISSN":"0036-8075","author":[{"family":"Schmidt","given":"Michael"},{"family":"Lipson","given":"Hod"}],"issued":{"date-parts":[["2009"]]}}}],"schema":"https://github.com/citation-style-language/schema/raw/master/csl-citation.json"} </w:instrText>
      </w:r>
      <w:r w:rsidR="00DF38B7">
        <w:fldChar w:fldCharType="separate"/>
      </w:r>
      <w:r w:rsidR="005E6240" w:rsidRPr="005E6240">
        <w:t>[52]</w:t>
      </w:r>
      <w:r w:rsidR="00DF38B7">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w:t>
      </w:r>
      <w:r w:rsidR="00D31B61">
        <w:t xml:space="preserve"> Show</w:t>
      </w:r>
      <w:r>
        <w:t>s the results, which by finding essentially the same hidden mathematical relationships in the raw data, substantiates the choice of the dispersive diffusion formulation. This is not proof of its validity, but it adds weight to our findings.</w:t>
      </w:r>
    </w:p>
    <w:p w:rsidR="009C343C" w:rsidRDefault="00DF38B7" w:rsidP="006154B1">
      <w:pPr>
        <w:pStyle w:val="BodyAfterHead"/>
      </w:pPr>
      <w:r w:rsidRPr="00DF38B7">
        <w:rPr>
          <w:b/>
          <w:i/>
          <w:noProof/>
        </w:rPr>
        <w:lastRenderedPageBreak/>
        <w:pict>
          <v:group id="_x0000_s1106" editas="canvas" style="position:absolute;margin-left:0;margin-top:0;width:468pt;height:349pt;z-index:251656192;mso-position-horizontal-relative:char;mso-position-vertical-relative:line" coordorigin="2526,8320" coordsize="7200,5369">
            <o:lock v:ext="edit" aspectratio="t"/>
            <v:shape id="_x0000_s1105" type="#_x0000_t75" style="position:absolute;left:2526;top:8320;width:7200;height:5369" o:preferrelative="f">
              <v:fill o:detectmouseclick="t"/>
              <v:path o:extrusionok="t" o:connecttype="none"/>
              <o:lock v:ext="edit" text="t"/>
            </v:shape>
            <v:shape id="_x0000_s1115" type="#_x0000_t75" style="position:absolute;left:2834;top:8386;width:6471;height:4430">
              <v:imagedata r:id="rId58" o:title=""/>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11" type="#_x0000_t19" style="position:absolute;left:6636;top:11214;width:1152;height:1182;flip:x y" filled="t" fillcolor="none" strokecolor="#c00000">
              <v:fill opacity="0" color2="fill lighten(88)" o:opacity2="0" rotate="t" method="linear sigma" focus="50%" type="gradient"/>
              <v:stroke dashstyle="dash"/>
            </v:shape>
            <v:shape id="_x0000_s1112" type="#_x0000_t32" style="position:absolute;left:4937;top:9551;width:2214;height:2481" o:connectortype="straight" strokecolor="red" strokeweight="2.5pt">
              <v:stroke endarrow="classic" endarrowwidth="wide" endarrowlength="long"/>
              <v:shadow on="t" opacity=".5" offset="1pt,4pt" offset2="-10pt,20pt"/>
              <o:extrusion v:ext="view" viewpoint="0,0" viewpointorigin="0,0" skewangle="0" skewamt="0"/>
            </v:shape>
            <v:shape id="_x0000_s1113" type="#_x0000_t202" style="position:absolute;left:4873;top:10519;width:1337;height:825" fillcolor="yellow">
              <v:shadow on="t" opacity=".5" offset="-6pt,6pt"/>
              <v:textbox style="mso-next-textbox:#_x0000_s1113">
                <w:txbxContent>
                  <w:p w:rsidR="00E745E3" w:rsidRPr="000424E3" w:rsidRDefault="00E745E3" w:rsidP="00D31B61">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E745E3" w:rsidRDefault="00E745E3" w:rsidP="00D31B61">
                    <w:pPr>
                      <w:rPr>
                        <w:rFonts w:ascii="Arial" w:hAnsi="Arial" w:cs="Arial"/>
                        <w:b/>
                      </w:rPr>
                    </w:pPr>
                    <w:r w:rsidRPr="00A10D79">
                      <w:rPr>
                        <w:rFonts w:ascii="Arial" w:hAnsi="Arial" w:cs="Arial"/>
                        <w:b/>
                      </w:rPr>
                      <w:t xml:space="preserve"> </w:t>
                    </w:r>
                  </w:p>
                  <w:p w:rsidR="00E745E3" w:rsidRPr="00A10D79" w:rsidRDefault="00E745E3" w:rsidP="00D31B61">
                    <w:pPr>
                      <w:rPr>
                        <w:rFonts w:ascii="Arial" w:hAnsi="Arial" w:cs="Arial"/>
                        <w:b/>
                      </w:rPr>
                    </w:pPr>
                    <w:r>
                      <w:rPr>
                        <w:rFonts w:ascii="Arial" w:hAnsi="Arial" w:cs="Arial"/>
                        <w:b/>
                      </w:rPr>
                      <w:br/>
                    </w:r>
                  </w:p>
                  <w:p w:rsidR="00E745E3" w:rsidRDefault="00E745E3" w:rsidP="00D31B61">
                    <w:r>
                      <w:t>Value</w:t>
                    </w:r>
                  </w:p>
                </w:txbxContent>
              </v:textbox>
            </v:shape>
            <v:shape id="_x0000_s1114" type="#_x0000_t202" style="position:absolute;left:6488;top:12032;width:1108;height:444" filled="f" stroked="f" strokecolor="red">
              <v:textbox style="mso-next-textbox:#_x0000_s1114">
                <w:txbxContent>
                  <w:p w:rsidR="00E745E3" w:rsidRPr="00DB4D28" w:rsidRDefault="00E745E3" w:rsidP="00D31B61">
                    <w:pPr>
                      <w:rPr>
                        <w:rFonts w:ascii="Arial" w:hAnsi="Arial" w:cs="Arial"/>
                        <w:i/>
                        <w:color w:val="C00000"/>
                        <w:sz w:val="18"/>
                        <w:szCs w:val="18"/>
                      </w:rPr>
                    </w:pPr>
                    <w:r w:rsidRPr="00DB4D28">
                      <w:rPr>
                        <w:rFonts w:ascii="Arial" w:hAnsi="Arial" w:cs="Arial"/>
                        <w:i/>
                        <w:color w:val="C00000"/>
                        <w:sz w:val="18"/>
                        <w:szCs w:val="18"/>
                      </w:rPr>
                      <w:t>Pareto</w:t>
                    </w:r>
                  </w:p>
                  <w:p w:rsidR="00E745E3" w:rsidRPr="00DB4D28" w:rsidRDefault="00E745E3" w:rsidP="00D31B61">
                    <w:pPr>
                      <w:rPr>
                        <w:rFonts w:ascii="Arial" w:hAnsi="Arial" w:cs="Arial"/>
                        <w:i/>
                        <w:color w:val="C00000"/>
                        <w:sz w:val="18"/>
                        <w:szCs w:val="18"/>
                      </w:rPr>
                    </w:pPr>
                    <w:r w:rsidRPr="00DB4D28">
                      <w:rPr>
                        <w:rFonts w:ascii="Arial" w:hAnsi="Arial" w:cs="Arial"/>
                        <w:i/>
                        <w:color w:val="C00000"/>
                        <w:sz w:val="18"/>
                        <w:szCs w:val="18"/>
                      </w:rPr>
                      <w:t>Frontier</w:t>
                    </w:r>
                  </w:p>
                </w:txbxContent>
              </v:textbox>
            </v:shape>
            <v:shape id="_x0000_s1109" type="#_x0000_t202" style="position:absolute;left:2526;top:12816;width:7200;height:761" stroked="f">
              <v:textbox style="mso-fit-shape-to-text:t" inset="0,0,0,0">
                <w:txbxContent>
                  <w:p w:rsidR="00E745E3" w:rsidRPr="00021A20" w:rsidRDefault="00E745E3" w:rsidP="00D31B61">
                    <w:pPr>
                      <w:pStyle w:val="Caption"/>
                      <w:rPr>
                        <w:b/>
                        <w:color w:val="000000"/>
                      </w:rPr>
                    </w:pPr>
                    <w:r w:rsidRPr="00D31B61">
                      <w:rPr>
                        <w:b/>
                      </w:rPr>
                      <w:t xml:space="preserve">Figure </w:t>
                    </w:r>
                    <w:r w:rsidRPr="00D31B61">
                      <w:rPr>
                        <w:b/>
                      </w:rPr>
                      <w:fldChar w:fldCharType="begin"/>
                    </w:r>
                    <w:r w:rsidRPr="00D31B61">
                      <w:rPr>
                        <w:b/>
                      </w:rPr>
                      <w:instrText xml:space="preserve"> SEQ Figure \* ARABIC </w:instrText>
                    </w:r>
                    <w:r w:rsidRPr="00D31B61">
                      <w:rPr>
                        <w:b/>
                      </w:rPr>
                      <w:fldChar w:fldCharType="separate"/>
                    </w:r>
                    <w:r>
                      <w:rPr>
                        <w:b/>
                        <w:noProof/>
                      </w:rPr>
                      <w:t>36</w:t>
                    </w:r>
                    <w:r w:rsidRPr="00D31B61">
                      <w:rPr>
                        <w:b/>
                      </w:rPr>
                      <w:fldChar w:fldCharType="end"/>
                    </w:r>
                    <w:r>
                      <w:t>: Using the Eureqa search tool, a factored solution very close to the dispersive diffusional formulation (highlighted as dark blue) was returned as the best fit along the complexity/error frontier</w:t>
                    </w:r>
                  </w:p>
                </w:txbxContent>
              </v:textbox>
            </v:shape>
          </v:group>
        </w:pict>
      </w:r>
      <w:r w:rsidRPr="00DF38B7">
        <w:rPr>
          <w:b/>
          <w:i/>
        </w:rPr>
        <w:pict>
          <v:shape id="_x0000_i1026" type="#_x0000_t75" style="width:468.3pt;height:281.1pt">
            <v:imagedata croptop="-65520f" cropbottom="65520f"/>
          </v:shape>
        </w:pict>
      </w:r>
      <w:r w:rsidR="009C343C">
        <w:rPr>
          <w:b/>
          <w:i/>
        </w:rPr>
        <w:t xml:space="preserve">  </w:t>
      </w:r>
      <w:r>
        <w:rPr>
          <w:noProof/>
        </w:rPr>
        <w:pict>
          <v:shape id="_x0000_i1027" type="#_x0000_t75" style="width:482.7pt;height:56.9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59"/>
      <w:footerReference w:type="default" r:id="rId60"/>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C0E51" w:rsidRDefault="009C0E51" w:rsidP="009A7260">
      <w:r>
        <w:separator/>
      </w:r>
    </w:p>
  </w:endnote>
  <w:endnote w:type="continuationSeparator" w:id="0">
    <w:p w:rsidR="009C0E51" w:rsidRDefault="009C0E51" w:rsidP="009A72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745E3" w:rsidRPr="00D2733E" w:rsidRDefault="00E745E3"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6E5FD7" w:rsidRPr="006E5FD7">
        <w:rPr>
          <w:rFonts w:asciiTheme="majorHAnsi" w:hAnsiTheme="majorHAnsi"/>
          <w:noProof/>
        </w:rP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C0E51" w:rsidRDefault="009C0E51" w:rsidP="009A7260">
      <w:r>
        <w:separator/>
      </w:r>
    </w:p>
  </w:footnote>
  <w:footnote w:type="continuationSeparator" w:id="0">
    <w:p w:rsidR="009C0E51" w:rsidRDefault="009C0E51" w:rsidP="009A7260">
      <w:r>
        <w:continuationSeparator/>
      </w:r>
    </w:p>
  </w:footnote>
  <w:footnote w:id="1">
    <w:p w:rsidR="00E745E3" w:rsidRDefault="00E745E3">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E745E3" w:rsidRDefault="00E745E3">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 w:id="3">
    <w:p w:rsidR="00E745E3" w:rsidRDefault="00E745E3" w:rsidP="00C83675">
      <w:pPr>
        <w:pStyle w:val="FootnoteText"/>
      </w:pPr>
      <w:r>
        <w:rPr>
          <w:rStyle w:val="FootnoteReference"/>
        </w:rPr>
        <w:footnoteRef/>
      </w:r>
      <w:r>
        <w:t xml:space="preserve"> Note that often a value of 2</w:t>
      </w:r>
      <w:r>
        <w:rPr>
          <w:i/>
          <w:iCs/>
        </w:rPr>
        <w:t xml:space="preserve">D </w:t>
      </w:r>
      <w:r>
        <w:t xml:space="preserve">instead of </w:t>
      </w:r>
      <w:r>
        <w:rPr>
          <w:i/>
          <w:iCs/>
        </w:rPr>
        <w:t>D</w:t>
      </w:r>
      <w:r>
        <w:t xml:space="preserve"> is used in Eq. 13 depending on the definition of the random walk.</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E745E3" w:rsidRDefault="00E745E3">
        <w:pPr>
          <w:pStyle w:val="Header"/>
          <w:pBdr>
            <w:between w:val="single" w:sz="4" w:space="1" w:color="4F81BD" w:themeColor="accent1"/>
          </w:pBdr>
          <w:spacing w:line="276" w:lineRule="auto"/>
          <w:jc w:val="center"/>
        </w:pPr>
        <w:r>
          <w:t>3: Dispersion Characterization</w:t>
        </w:r>
      </w:p>
    </w:sdtContent>
  </w:sdt>
  <w:p w:rsidR="00E745E3" w:rsidRDefault="00E745E3">
    <w:pPr>
      <w:pStyle w:val="Header"/>
      <w:pBdr>
        <w:between w:val="single" w:sz="4" w:space="1" w:color="4F81BD" w:themeColor="accent1"/>
      </w:pBdr>
      <w:spacing w:line="276" w:lineRule="auto"/>
      <w:jc w:val="center"/>
    </w:pPr>
  </w:p>
  <w:p w:rsidR="00E745E3" w:rsidRDefault="00E745E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42810F21"/>
    <w:multiLevelType w:val="multilevel"/>
    <w:tmpl w:val="225E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72993464"/>
    <w:multiLevelType w:val="multilevel"/>
    <w:tmpl w:val="16BED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44D84"/>
    <w:rsid w:val="000618EA"/>
    <w:rsid w:val="000657AB"/>
    <w:rsid w:val="00067530"/>
    <w:rsid w:val="00072BD4"/>
    <w:rsid w:val="00087631"/>
    <w:rsid w:val="000A5052"/>
    <w:rsid w:val="000A60D1"/>
    <w:rsid w:val="000B249F"/>
    <w:rsid w:val="000C6E7F"/>
    <w:rsid w:val="000F34AA"/>
    <w:rsid w:val="001171C0"/>
    <w:rsid w:val="00131015"/>
    <w:rsid w:val="001310CD"/>
    <w:rsid w:val="001A5E79"/>
    <w:rsid w:val="001A78D2"/>
    <w:rsid w:val="001B0906"/>
    <w:rsid w:val="001C2910"/>
    <w:rsid w:val="001C52D8"/>
    <w:rsid w:val="001C6C45"/>
    <w:rsid w:val="001D14A3"/>
    <w:rsid w:val="001E206D"/>
    <w:rsid w:val="001E3FDC"/>
    <w:rsid w:val="001F7FB8"/>
    <w:rsid w:val="00202F28"/>
    <w:rsid w:val="00204BEA"/>
    <w:rsid w:val="00206F6E"/>
    <w:rsid w:val="00210DA0"/>
    <w:rsid w:val="00216F9C"/>
    <w:rsid w:val="00240952"/>
    <w:rsid w:val="00243613"/>
    <w:rsid w:val="00247C86"/>
    <w:rsid w:val="00281CDE"/>
    <w:rsid w:val="00290F2E"/>
    <w:rsid w:val="00291FBD"/>
    <w:rsid w:val="00293082"/>
    <w:rsid w:val="002A0346"/>
    <w:rsid w:val="002A693A"/>
    <w:rsid w:val="002C1485"/>
    <w:rsid w:val="002C2A56"/>
    <w:rsid w:val="002D2DCB"/>
    <w:rsid w:val="002E4FFC"/>
    <w:rsid w:val="002F6CB8"/>
    <w:rsid w:val="00302600"/>
    <w:rsid w:val="00305092"/>
    <w:rsid w:val="00322912"/>
    <w:rsid w:val="003240BD"/>
    <w:rsid w:val="00346D83"/>
    <w:rsid w:val="00355439"/>
    <w:rsid w:val="003572D5"/>
    <w:rsid w:val="00370B39"/>
    <w:rsid w:val="00386D38"/>
    <w:rsid w:val="003B56AB"/>
    <w:rsid w:val="003C19B8"/>
    <w:rsid w:val="003C2E6A"/>
    <w:rsid w:val="003C44DC"/>
    <w:rsid w:val="003E322F"/>
    <w:rsid w:val="003F16BF"/>
    <w:rsid w:val="00411246"/>
    <w:rsid w:val="00421B16"/>
    <w:rsid w:val="00425807"/>
    <w:rsid w:val="00440388"/>
    <w:rsid w:val="00443D9C"/>
    <w:rsid w:val="004611BD"/>
    <w:rsid w:val="004713B6"/>
    <w:rsid w:val="00473F79"/>
    <w:rsid w:val="004A2E3A"/>
    <w:rsid w:val="004A2FCD"/>
    <w:rsid w:val="004B776F"/>
    <w:rsid w:val="004E1536"/>
    <w:rsid w:val="004E2DDE"/>
    <w:rsid w:val="00504470"/>
    <w:rsid w:val="0051441B"/>
    <w:rsid w:val="00521A15"/>
    <w:rsid w:val="00530AFC"/>
    <w:rsid w:val="00541832"/>
    <w:rsid w:val="00557253"/>
    <w:rsid w:val="00560A7F"/>
    <w:rsid w:val="00570166"/>
    <w:rsid w:val="005768B8"/>
    <w:rsid w:val="00594A6B"/>
    <w:rsid w:val="005A5F46"/>
    <w:rsid w:val="005B401F"/>
    <w:rsid w:val="005B6CBA"/>
    <w:rsid w:val="005E584B"/>
    <w:rsid w:val="005E6240"/>
    <w:rsid w:val="005F78D5"/>
    <w:rsid w:val="00614031"/>
    <w:rsid w:val="006154B1"/>
    <w:rsid w:val="00640767"/>
    <w:rsid w:val="0064574A"/>
    <w:rsid w:val="00646184"/>
    <w:rsid w:val="00651AB5"/>
    <w:rsid w:val="0065343C"/>
    <w:rsid w:val="00677417"/>
    <w:rsid w:val="006C4572"/>
    <w:rsid w:val="006C49EB"/>
    <w:rsid w:val="006C5410"/>
    <w:rsid w:val="006E5FD7"/>
    <w:rsid w:val="00714F1D"/>
    <w:rsid w:val="00724B6E"/>
    <w:rsid w:val="0073063A"/>
    <w:rsid w:val="007614B5"/>
    <w:rsid w:val="007736B8"/>
    <w:rsid w:val="007929CD"/>
    <w:rsid w:val="007A5114"/>
    <w:rsid w:val="007C1247"/>
    <w:rsid w:val="007E405E"/>
    <w:rsid w:val="00816A68"/>
    <w:rsid w:val="00816C9F"/>
    <w:rsid w:val="00836F9B"/>
    <w:rsid w:val="008515D2"/>
    <w:rsid w:val="008630B0"/>
    <w:rsid w:val="00892B43"/>
    <w:rsid w:val="008A7F17"/>
    <w:rsid w:val="008B1FCF"/>
    <w:rsid w:val="008C7F7C"/>
    <w:rsid w:val="008D7813"/>
    <w:rsid w:val="008E02E4"/>
    <w:rsid w:val="008E41CE"/>
    <w:rsid w:val="008E79A4"/>
    <w:rsid w:val="008F1600"/>
    <w:rsid w:val="00904451"/>
    <w:rsid w:val="00910D26"/>
    <w:rsid w:val="00924021"/>
    <w:rsid w:val="00942419"/>
    <w:rsid w:val="009472D2"/>
    <w:rsid w:val="0095526E"/>
    <w:rsid w:val="009A7260"/>
    <w:rsid w:val="009C0E51"/>
    <w:rsid w:val="009C343C"/>
    <w:rsid w:val="009D4A53"/>
    <w:rsid w:val="009F38D8"/>
    <w:rsid w:val="009F502E"/>
    <w:rsid w:val="00A457C0"/>
    <w:rsid w:val="00A53A33"/>
    <w:rsid w:val="00A61C5B"/>
    <w:rsid w:val="00A7523A"/>
    <w:rsid w:val="00A763CA"/>
    <w:rsid w:val="00A81070"/>
    <w:rsid w:val="00AE24C4"/>
    <w:rsid w:val="00AF37DD"/>
    <w:rsid w:val="00AF5868"/>
    <w:rsid w:val="00B40B86"/>
    <w:rsid w:val="00B6328E"/>
    <w:rsid w:val="00B8165A"/>
    <w:rsid w:val="00BD426A"/>
    <w:rsid w:val="00BD7DC0"/>
    <w:rsid w:val="00BE4962"/>
    <w:rsid w:val="00BE4D27"/>
    <w:rsid w:val="00BF249E"/>
    <w:rsid w:val="00BF5731"/>
    <w:rsid w:val="00C401C2"/>
    <w:rsid w:val="00C4546C"/>
    <w:rsid w:val="00C604A8"/>
    <w:rsid w:val="00C73E19"/>
    <w:rsid w:val="00C76E69"/>
    <w:rsid w:val="00C834CB"/>
    <w:rsid w:val="00C83675"/>
    <w:rsid w:val="00CA0335"/>
    <w:rsid w:val="00CA439F"/>
    <w:rsid w:val="00CC21E1"/>
    <w:rsid w:val="00CE3C2D"/>
    <w:rsid w:val="00CF4E6D"/>
    <w:rsid w:val="00CF5B37"/>
    <w:rsid w:val="00D0109C"/>
    <w:rsid w:val="00D24A5C"/>
    <w:rsid w:val="00D2733E"/>
    <w:rsid w:val="00D31B61"/>
    <w:rsid w:val="00D34B2F"/>
    <w:rsid w:val="00D40102"/>
    <w:rsid w:val="00D70688"/>
    <w:rsid w:val="00D81EEA"/>
    <w:rsid w:val="00D85DE6"/>
    <w:rsid w:val="00DA594D"/>
    <w:rsid w:val="00DA6534"/>
    <w:rsid w:val="00DA67A0"/>
    <w:rsid w:val="00DC63AF"/>
    <w:rsid w:val="00DC7747"/>
    <w:rsid w:val="00DD272F"/>
    <w:rsid w:val="00DD653D"/>
    <w:rsid w:val="00DD6FE6"/>
    <w:rsid w:val="00DF38B7"/>
    <w:rsid w:val="00DF561F"/>
    <w:rsid w:val="00E02787"/>
    <w:rsid w:val="00E04190"/>
    <w:rsid w:val="00E04235"/>
    <w:rsid w:val="00E1551E"/>
    <w:rsid w:val="00E20BA2"/>
    <w:rsid w:val="00E37DDF"/>
    <w:rsid w:val="00E411FC"/>
    <w:rsid w:val="00E421D9"/>
    <w:rsid w:val="00E51D67"/>
    <w:rsid w:val="00E7318F"/>
    <w:rsid w:val="00E745E3"/>
    <w:rsid w:val="00EB161B"/>
    <w:rsid w:val="00EC2EFB"/>
    <w:rsid w:val="00EC30C2"/>
    <w:rsid w:val="00EC3474"/>
    <w:rsid w:val="00F03A2E"/>
    <w:rsid w:val="00F07397"/>
    <w:rsid w:val="00F17472"/>
    <w:rsid w:val="00F2497D"/>
    <w:rsid w:val="00F45EAB"/>
    <w:rsid w:val="00F567D5"/>
    <w:rsid w:val="00F7595E"/>
    <w:rsid w:val="00F804FF"/>
    <w:rsid w:val="00F93E7F"/>
    <w:rsid w:val="00F97F1B"/>
    <w:rsid w:val="00FA19D9"/>
    <w:rsid w:val="00FA3368"/>
    <w:rsid w:val="00FB62EC"/>
    <w:rsid w:val="00FC03DA"/>
    <w:rsid w:val="00FC18A0"/>
    <w:rsid w:val="00FC3497"/>
    <w:rsid w:val="00FC35D0"/>
    <w:rsid w:val="00FD0C7B"/>
    <w:rsid w:val="00FD0E2D"/>
    <w:rsid w:val="00FE0AB8"/>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rules v:ext="edit">
        <o:r id="V:Rule25" type="arc" idref="#_x0000_s1111"/>
        <o:r id="V:Rule27" type="connector" idref="#_x0000_s1084"/>
        <o:r id="V:Rule28" type="connector" idref="#_x0000_s1036">
          <o:proxy start="" idref="#_x0000_s1075" connectloc="3"/>
        </o:r>
        <o:r id="V:Rule29" type="connector" idref="#_x0000_s1079"/>
        <o:r id="V:Rule30" type="connector" idref="#_x0000_s1078">
          <o:proxy start="" idref="#_x0000_s1066" connectloc="0"/>
        </o:r>
        <o:r id="V:Rule31" type="connector" idref="#_x0000_s1033"/>
        <o:r id="V:Rule32" type="connector" idref="#_x0000_s1035">
          <o:proxy start="" idref="#_x0000_s1049" connectloc="0"/>
        </o:r>
        <o:r id="V:Rule33" type="connector" idref="#_x0000_s1046">
          <o:proxy end="" idref="#_x0000_s1049" connectloc="1"/>
        </o:r>
        <o:r id="V:Rule34" type="connector" idref="#_x0000_s1043">
          <o:proxy start="" idref="#_x0000_s1076" connectloc="2"/>
        </o:r>
        <o:r id="V:Rule35" type="connector" idref="#_x0000_s1032">
          <o:proxy start="" idref="#_x0000_s1059" connectloc="2"/>
        </o:r>
        <o:r id="V:Rule36" type="connector" idref="#_x0000_s1086"/>
        <o:r id="V:Rule37" type="connector" idref="#_x0000_s1038">
          <o:proxy start="" idref="#_x0000_s1056" connectloc="1"/>
          <o:proxy end="" idref="#_x0000_s1070" connectloc="3"/>
        </o:r>
        <o:r id="V:Rule38" type="connector" idref="#_x0000_s1083"/>
        <o:r id="V:Rule39" type="connector" idref="#_x0000_s1045"/>
        <o:r id="V:Rule40" type="connector" idref="#_x0000_s1047"/>
        <o:r id="V:Rule41" type="connector" idref="#_x0000_s1039">
          <o:proxy start="" idref="#_x0000_s1057" connectloc="0"/>
        </o:r>
        <o:r id="V:Rule42" type="connector" idref="#_x0000_s1080"/>
        <o:r id="V:Rule43" type="connector" idref="#_x0000_s1037">
          <o:proxy start="" idref="#_x0000_s1060" connectloc="0"/>
        </o:r>
        <o:r id="V:Rule44" type="connector" idref="#_x0000_s1082"/>
        <o:r id="V:Rule45" type="connector" idref="#_x0000_s1041"/>
        <o:r id="V:Rule46" type="connector" idref="#_x0000_s1081"/>
        <o:r id="V:Rule47" type="connector" idref="#_x0000_s1034">
          <o:proxy start="" idref="#_x0000_s1054" connectloc="0"/>
        </o:r>
        <o:r id="V:Rule48" type="connector" idref="#_x0000_s1040"/>
        <o:r id="V:Rule49" type="connector" idref="#_x0000_s1031"/>
        <o:r id="V:Rule50" type="connector" idref="#_x0000_s1042">
          <o:proxy start="" idref="#_x0000_s1050" connectloc="2"/>
        </o:r>
        <o:r id="V:Rule51" type="connector" idref="#_x0000_s111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14F1D"/>
    <w:pPr>
      <w:suppressLineNumbers/>
      <w:pBdr>
        <w:top w:val="single" w:sz="4" w:space="1" w:color="auto"/>
        <w:bottom w:val="single" w:sz="4" w:space="1" w:color="auto"/>
      </w:pBdr>
      <w:shd w:val="clear" w:color="auto" w:fill="EAF1DD" w:themeFill="accent3" w:themeFillTint="33"/>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F804FF"/>
    <w:pPr>
      <w:pBdr>
        <w:top w:val="single" w:sz="4" w:space="1" w:color="auto"/>
        <w:left w:val="single" w:sz="4" w:space="4" w:color="auto"/>
        <w:bottom w:val="single" w:sz="4" w:space="1" w:color="auto"/>
        <w:right w:val="single" w:sz="4" w:space="4" w:color="auto"/>
      </w:pBdr>
      <w:shd w:val="clear" w:color="auto" w:fill="D9D9D9" w:themeFill="background1" w:themeFillShade="D9"/>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 w:type="character" w:customStyle="1" w:styleId="mi">
    <w:name w:val="mi"/>
    <w:basedOn w:val="DefaultParagraphFont"/>
    <w:rsid w:val="00216F9C"/>
  </w:style>
  <w:style w:type="character" w:customStyle="1" w:styleId="mo">
    <w:name w:val="mo"/>
    <w:basedOn w:val="DefaultParagraphFont"/>
    <w:rsid w:val="00216F9C"/>
  </w:style>
  <w:style w:type="character" w:customStyle="1" w:styleId="msqrt">
    <w:name w:val="msqrt"/>
    <w:basedOn w:val="DefaultParagraphFont"/>
    <w:rsid w:val="00216F9C"/>
  </w:style>
  <w:style w:type="character" w:customStyle="1" w:styleId="mn">
    <w:name w:val="mn"/>
    <w:basedOn w:val="DefaultParagraphFont"/>
    <w:rsid w:val="00216F9C"/>
  </w:style>
</w:styles>
</file>

<file path=word/webSettings.xml><?xml version="1.0" encoding="utf-8"?>
<w:webSettings xmlns:r="http://schemas.openxmlformats.org/officeDocument/2006/relationships" xmlns:w="http://schemas.openxmlformats.org/wordprocessingml/2006/main">
  <w:divs>
    <w:div w:id="380638664">
      <w:bodyDiv w:val="1"/>
      <w:marLeft w:val="0"/>
      <w:marRight w:val="0"/>
      <w:marTop w:val="0"/>
      <w:marBottom w:val="0"/>
      <w:divBdr>
        <w:top w:val="none" w:sz="0" w:space="0" w:color="auto"/>
        <w:left w:val="none" w:sz="0" w:space="0" w:color="auto"/>
        <w:bottom w:val="none" w:sz="0" w:space="0" w:color="auto"/>
        <w:right w:val="none" w:sz="0" w:space="0" w:color="auto"/>
      </w:divBdr>
      <w:divsChild>
        <w:div w:id="1904900642">
          <w:marLeft w:val="0"/>
          <w:marRight w:val="0"/>
          <w:marTop w:val="0"/>
          <w:marBottom w:val="0"/>
          <w:divBdr>
            <w:top w:val="none" w:sz="0" w:space="0" w:color="auto"/>
            <w:left w:val="none" w:sz="0" w:space="0" w:color="auto"/>
            <w:bottom w:val="none" w:sz="0" w:space="0" w:color="auto"/>
            <w:right w:val="none" w:sz="0" w:space="0" w:color="auto"/>
          </w:divBdr>
          <w:divsChild>
            <w:div w:id="591470447">
              <w:marLeft w:val="0"/>
              <w:marRight w:val="0"/>
              <w:marTop w:val="0"/>
              <w:marBottom w:val="13"/>
              <w:divBdr>
                <w:top w:val="none" w:sz="0" w:space="0" w:color="auto"/>
                <w:left w:val="none" w:sz="0" w:space="0" w:color="auto"/>
                <w:bottom w:val="none" w:sz="0" w:space="0" w:color="auto"/>
                <w:right w:val="none" w:sz="0" w:space="0" w:color="auto"/>
              </w:divBdr>
              <w:divsChild>
                <w:div w:id="1547333207">
                  <w:marLeft w:val="0"/>
                  <w:marRight w:val="0"/>
                  <w:marTop w:val="0"/>
                  <w:marBottom w:val="0"/>
                  <w:divBdr>
                    <w:top w:val="none" w:sz="0" w:space="0" w:color="auto"/>
                    <w:left w:val="none" w:sz="0" w:space="0" w:color="auto"/>
                    <w:bottom w:val="none" w:sz="0" w:space="0" w:color="auto"/>
                    <w:right w:val="none" w:sz="0" w:space="0" w:color="auto"/>
                  </w:divBdr>
                  <w:divsChild>
                    <w:div w:id="750275154">
                      <w:marLeft w:val="0"/>
                      <w:marRight w:val="0"/>
                      <w:marTop w:val="0"/>
                      <w:marBottom w:val="0"/>
                      <w:divBdr>
                        <w:top w:val="none" w:sz="0" w:space="0" w:color="auto"/>
                        <w:left w:val="none" w:sz="0" w:space="0" w:color="auto"/>
                        <w:bottom w:val="none" w:sz="0" w:space="0" w:color="auto"/>
                        <w:right w:val="none" w:sz="0" w:space="0" w:color="auto"/>
                      </w:divBdr>
                      <w:divsChild>
                        <w:div w:id="845755740">
                          <w:marLeft w:val="0"/>
                          <w:marRight w:val="0"/>
                          <w:marTop w:val="0"/>
                          <w:marBottom w:val="0"/>
                          <w:divBdr>
                            <w:top w:val="single" w:sz="2" w:space="0" w:color="EEEEEE"/>
                            <w:left w:val="none" w:sz="0" w:space="0" w:color="auto"/>
                            <w:bottom w:val="none" w:sz="0" w:space="0" w:color="auto"/>
                            <w:right w:val="none" w:sz="0" w:space="0" w:color="auto"/>
                          </w:divBdr>
                          <w:divsChild>
                            <w:div w:id="1047796692">
                              <w:marLeft w:val="0"/>
                              <w:marRight w:val="0"/>
                              <w:marTop w:val="0"/>
                              <w:marBottom w:val="0"/>
                              <w:divBdr>
                                <w:top w:val="none" w:sz="0" w:space="0" w:color="auto"/>
                                <w:left w:val="none" w:sz="0" w:space="0" w:color="auto"/>
                                <w:bottom w:val="none" w:sz="0" w:space="0" w:color="auto"/>
                                <w:right w:val="none" w:sz="0" w:space="0" w:color="auto"/>
                              </w:divBdr>
                              <w:divsChild>
                                <w:div w:id="984242294">
                                  <w:marLeft w:val="0"/>
                                  <w:marRight w:val="0"/>
                                  <w:marTop w:val="0"/>
                                  <w:marBottom w:val="0"/>
                                  <w:divBdr>
                                    <w:top w:val="none" w:sz="0" w:space="0" w:color="auto"/>
                                    <w:left w:val="none" w:sz="0" w:space="0" w:color="auto"/>
                                    <w:bottom w:val="none" w:sz="0" w:space="0" w:color="auto"/>
                                    <w:right w:val="none" w:sz="0" w:space="0" w:color="auto"/>
                                  </w:divBdr>
                                  <w:divsChild>
                                    <w:div w:id="331958055">
                                      <w:marLeft w:val="0"/>
                                      <w:marRight w:val="0"/>
                                      <w:marTop w:val="0"/>
                                      <w:marBottom w:val="0"/>
                                      <w:divBdr>
                                        <w:top w:val="none" w:sz="0" w:space="0" w:color="auto"/>
                                        <w:left w:val="none" w:sz="0" w:space="0" w:color="auto"/>
                                        <w:bottom w:val="none" w:sz="0" w:space="0" w:color="auto"/>
                                        <w:right w:val="none" w:sz="0" w:space="0" w:color="auto"/>
                                      </w:divBdr>
                                      <w:divsChild>
                                        <w:div w:id="299505786">
                                          <w:marLeft w:val="0"/>
                                          <w:marRight w:val="0"/>
                                          <w:marTop w:val="0"/>
                                          <w:marBottom w:val="0"/>
                                          <w:divBdr>
                                            <w:top w:val="none" w:sz="0" w:space="0" w:color="auto"/>
                                            <w:left w:val="none" w:sz="0" w:space="0" w:color="auto"/>
                                            <w:bottom w:val="none" w:sz="0" w:space="0" w:color="auto"/>
                                            <w:right w:val="none" w:sz="0" w:space="0" w:color="auto"/>
                                          </w:divBdr>
                                          <w:divsChild>
                                            <w:div w:id="1011839735">
                                              <w:marLeft w:val="0"/>
                                              <w:marRight w:val="0"/>
                                              <w:marTop w:val="0"/>
                                              <w:marBottom w:val="0"/>
                                              <w:divBdr>
                                                <w:top w:val="none" w:sz="0" w:space="0" w:color="auto"/>
                                                <w:left w:val="none" w:sz="0" w:space="0" w:color="auto"/>
                                                <w:bottom w:val="none" w:sz="0" w:space="0" w:color="auto"/>
                                                <w:right w:val="none" w:sz="0" w:space="0" w:color="auto"/>
                                              </w:divBdr>
                                              <w:divsChild>
                                                <w:div w:id="1454013260">
                                                  <w:marLeft w:val="0"/>
                                                  <w:marRight w:val="0"/>
                                                  <w:marTop w:val="0"/>
                                                  <w:marBottom w:val="0"/>
                                                  <w:divBdr>
                                                    <w:top w:val="none" w:sz="0" w:space="0" w:color="auto"/>
                                                    <w:left w:val="none" w:sz="0" w:space="0" w:color="auto"/>
                                                    <w:bottom w:val="none" w:sz="0" w:space="0" w:color="auto"/>
                                                    <w:right w:val="none" w:sz="0" w:space="0" w:color="auto"/>
                                                  </w:divBdr>
                                                  <w:divsChild>
                                                    <w:div w:id="40833137">
                                                      <w:marLeft w:val="0"/>
                                                      <w:marRight w:val="0"/>
                                                      <w:marTop w:val="0"/>
                                                      <w:marBottom w:val="0"/>
                                                      <w:divBdr>
                                                        <w:top w:val="none" w:sz="0" w:space="0" w:color="auto"/>
                                                        <w:left w:val="none" w:sz="0" w:space="0" w:color="auto"/>
                                                        <w:bottom w:val="none" w:sz="0" w:space="0" w:color="auto"/>
                                                        <w:right w:val="none" w:sz="0" w:space="0" w:color="auto"/>
                                                      </w:divBdr>
                                                      <w:divsChild>
                                                        <w:div w:id="859469595">
                                                          <w:marLeft w:val="0"/>
                                                          <w:marRight w:val="0"/>
                                                          <w:marTop w:val="376"/>
                                                          <w:marBottom w:val="376"/>
                                                          <w:divBdr>
                                                            <w:top w:val="none" w:sz="0" w:space="0" w:color="auto"/>
                                                            <w:left w:val="none" w:sz="0" w:space="0" w:color="auto"/>
                                                            <w:bottom w:val="none" w:sz="0" w:space="0" w:color="auto"/>
                                                            <w:right w:val="none" w:sz="0" w:space="0" w:color="auto"/>
                                                          </w:divBdr>
                                                          <w:divsChild>
                                                            <w:div w:id="2072192691">
                                                              <w:marLeft w:val="0"/>
                                                              <w:marRight w:val="0"/>
                                                              <w:marTop w:val="0"/>
                                                              <w:marBottom w:val="0"/>
                                                              <w:divBdr>
                                                                <w:top w:val="none" w:sz="0" w:space="0" w:color="auto"/>
                                                                <w:left w:val="none" w:sz="0" w:space="0" w:color="auto"/>
                                                                <w:bottom w:val="none" w:sz="0" w:space="0" w:color="auto"/>
                                                                <w:right w:val="none" w:sz="0" w:space="0" w:color="auto"/>
                                                              </w:divBdr>
                                                              <w:divsChild>
                                                                <w:div w:id="483088006">
                                                                  <w:marLeft w:val="0"/>
                                                                  <w:marRight w:val="0"/>
                                                                  <w:marTop w:val="0"/>
                                                                  <w:marBottom w:val="0"/>
                                                                  <w:divBdr>
                                                                    <w:top w:val="none" w:sz="0" w:space="0" w:color="auto"/>
                                                                    <w:left w:val="none" w:sz="0" w:space="0" w:color="auto"/>
                                                                    <w:bottom w:val="none" w:sz="0" w:space="0" w:color="auto"/>
                                                                    <w:right w:val="none" w:sz="0" w:space="0" w:color="auto"/>
                                                                  </w:divBdr>
                                                                  <w:divsChild>
                                                                    <w:div w:id="1385328755">
                                                                      <w:marLeft w:val="0"/>
                                                                      <w:marRight w:val="0"/>
                                                                      <w:marTop w:val="0"/>
                                                                      <w:marBottom w:val="0"/>
                                                                      <w:divBdr>
                                                                        <w:top w:val="none" w:sz="0" w:space="0" w:color="auto"/>
                                                                        <w:left w:val="none" w:sz="0" w:space="0" w:color="auto"/>
                                                                        <w:bottom w:val="none" w:sz="0" w:space="0" w:color="auto"/>
                                                                        <w:right w:val="none" w:sz="0" w:space="0" w:color="auto"/>
                                                                      </w:divBdr>
                                                                      <w:divsChild>
                                                                        <w:div w:id="1220701868">
                                                                          <w:marLeft w:val="0"/>
                                                                          <w:marRight w:val="0"/>
                                                                          <w:marTop w:val="0"/>
                                                                          <w:marBottom w:val="0"/>
                                                                          <w:divBdr>
                                                                            <w:top w:val="none" w:sz="0" w:space="0" w:color="auto"/>
                                                                            <w:left w:val="none" w:sz="0" w:space="0" w:color="auto"/>
                                                                            <w:bottom w:val="none" w:sz="0" w:space="0" w:color="auto"/>
                                                                            <w:right w:val="none" w:sz="0" w:space="0" w:color="auto"/>
                                                                          </w:divBdr>
                                                                          <w:divsChild>
                                                                            <w:div w:id="79257455">
                                                                              <w:marLeft w:val="0"/>
                                                                              <w:marRight w:val="0"/>
                                                                              <w:marTop w:val="0"/>
                                                                              <w:marBottom w:val="313"/>
                                                                              <w:divBdr>
                                                                                <w:top w:val="none" w:sz="0" w:space="0" w:color="auto"/>
                                                                                <w:left w:val="none" w:sz="0" w:space="0" w:color="auto"/>
                                                                                <w:bottom w:val="none" w:sz="0" w:space="0" w:color="auto"/>
                                                                                <w:right w:val="none" w:sz="0" w:space="0" w:color="auto"/>
                                                                              </w:divBdr>
                                                                              <w:divsChild>
                                                                                <w:div w:id="18512141">
                                                                                  <w:marLeft w:val="0"/>
                                                                                  <w:marRight w:val="0"/>
                                                                                  <w:marTop w:val="0"/>
                                                                                  <w:marBottom w:val="0"/>
                                                                                  <w:divBdr>
                                                                                    <w:top w:val="none" w:sz="0" w:space="0" w:color="auto"/>
                                                                                    <w:left w:val="none" w:sz="0" w:space="0" w:color="auto"/>
                                                                                    <w:bottom w:val="none" w:sz="0" w:space="0" w:color="auto"/>
                                                                                    <w:right w:val="none" w:sz="0" w:space="0" w:color="auto"/>
                                                                                  </w:divBdr>
                                                                                  <w:divsChild>
                                                                                    <w:div w:id="52876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8922183">
      <w:bodyDiv w:val="1"/>
      <w:marLeft w:val="0"/>
      <w:marRight w:val="0"/>
      <w:marTop w:val="0"/>
      <w:marBottom w:val="0"/>
      <w:divBdr>
        <w:top w:val="none" w:sz="0" w:space="0" w:color="auto"/>
        <w:left w:val="none" w:sz="0" w:space="0" w:color="auto"/>
        <w:bottom w:val="none" w:sz="0" w:space="0" w:color="auto"/>
        <w:right w:val="none" w:sz="0" w:space="0" w:color="auto"/>
      </w:divBdr>
    </w:div>
    <w:div w:id="1202861613">
      <w:bodyDiv w:val="1"/>
      <w:marLeft w:val="0"/>
      <w:marRight w:val="0"/>
      <w:marTop w:val="0"/>
      <w:marBottom w:val="0"/>
      <w:divBdr>
        <w:top w:val="none" w:sz="0" w:space="0" w:color="auto"/>
        <w:left w:val="none" w:sz="0" w:space="0" w:color="auto"/>
        <w:bottom w:val="none" w:sz="0" w:space="0" w:color="auto"/>
        <w:right w:val="none" w:sz="0" w:space="0" w:color="auto"/>
      </w:divBdr>
    </w:div>
    <w:div w:id="1371687677">
      <w:bodyDiv w:val="1"/>
      <w:marLeft w:val="0"/>
      <w:marRight w:val="0"/>
      <w:marTop w:val="0"/>
      <w:marBottom w:val="0"/>
      <w:divBdr>
        <w:top w:val="none" w:sz="0" w:space="0" w:color="auto"/>
        <w:left w:val="none" w:sz="0" w:space="0" w:color="auto"/>
        <w:bottom w:val="none" w:sz="0" w:space="0" w:color="auto"/>
        <w:right w:val="none" w:sz="0" w:space="0" w:color="auto"/>
      </w:divBdr>
      <w:divsChild>
        <w:div w:id="776295278">
          <w:marLeft w:val="0"/>
          <w:marRight w:val="0"/>
          <w:marTop w:val="240"/>
          <w:marBottom w:val="240"/>
          <w:divBdr>
            <w:top w:val="none" w:sz="0" w:space="0" w:color="auto"/>
            <w:left w:val="none" w:sz="0" w:space="0" w:color="auto"/>
            <w:bottom w:val="none" w:sz="0" w:space="0" w:color="auto"/>
            <w:right w:val="none" w:sz="0" w:space="0" w:color="auto"/>
          </w:divBdr>
        </w:div>
      </w:divsChild>
    </w:div>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628125086">
      <w:bodyDiv w:val="1"/>
      <w:marLeft w:val="0"/>
      <w:marRight w:val="0"/>
      <w:marTop w:val="0"/>
      <w:marBottom w:val="0"/>
      <w:divBdr>
        <w:top w:val="none" w:sz="0" w:space="0" w:color="auto"/>
        <w:left w:val="none" w:sz="0" w:space="0" w:color="auto"/>
        <w:bottom w:val="none" w:sz="0" w:space="0" w:color="auto"/>
        <w:right w:val="none" w:sz="0" w:space="0" w:color="auto"/>
      </w:divBdr>
    </w:div>
    <w:div w:id="1642466075">
      <w:bodyDiv w:val="1"/>
      <w:marLeft w:val="0"/>
      <w:marRight w:val="0"/>
      <w:marTop w:val="0"/>
      <w:marBottom w:val="0"/>
      <w:divBdr>
        <w:top w:val="none" w:sz="0" w:space="0" w:color="auto"/>
        <w:left w:val="none" w:sz="0" w:space="0" w:color="auto"/>
        <w:bottom w:val="none" w:sz="0" w:space="0" w:color="auto"/>
        <w:right w:val="none" w:sz="0" w:space="0" w:color="auto"/>
      </w:divBdr>
    </w:div>
    <w:div w:id="1643846770">
      <w:bodyDiv w:val="1"/>
      <w:marLeft w:val="0"/>
      <w:marRight w:val="0"/>
      <w:marTop w:val="0"/>
      <w:marBottom w:val="0"/>
      <w:divBdr>
        <w:top w:val="none" w:sz="0" w:space="0" w:color="auto"/>
        <w:left w:val="none" w:sz="0" w:space="0" w:color="auto"/>
        <w:bottom w:val="none" w:sz="0" w:space="0" w:color="auto"/>
        <w:right w:val="none" w:sz="0" w:space="0" w:color="auto"/>
      </w:divBdr>
      <w:divsChild>
        <w:div w:id="1270817313">
          <w:marLeft w:val="0"/>
          <w:marRight w:val="0"/>
          <w:marTop w:val="0"/>
          <w:marBottom w:val="0"/>
          <w:divBdr>
            <w:top w:val="none" w:sz="0" w:space="0" w:color="auto"/>
            <w:left w:val="none" w:sz="0" w:space="0" w:color="auto"/>
            <w:bottom w:val="none" w:sz="0" w:space="0" w:color="auto"/>
            <w:right w:val="none" w:sz="0" w:space="0" w:color="auto"/>
          </w:divBdr>
        </w:div>
      </w:divsChild>
    </w:div>
    <w:div w:id="1653871048">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4.gif"/><Relationship Id="rId21" Type="http://schemas.openxmlformats.org/officeDocument/2006/relationships/image" Target="media/image13.emf"/><Relationship Id="rId34" Type="http://schemas.openxmlformats.org/officeDocument/2006/relationships/image" Target="media/image21.gif"/><Relationship Id="rId42" Type="http://schemas.openxmlformats.org/officeDocument/2006/relationships/hyperlink" Target="http://2.bp.blogspot.com/-BbuNFfz37Ag/UVbtbw5KhAI/AAAAAAAADYc/hZCTyOJnLck/s1600/noaa.GIF" TargetMode="External"/><Relationship Id="rId47" Type="http://schemas.openxmlformats.org/officeDocument/2006/relationships/image" Target="media/image28.jpeg"/><Relationship Id="rId50" Type="http://schemas.openxmlformats.org/officeDocument/2006/relationships/image" Target="media/image30.png"/><Relationship Id="rId55" Type="http://schemas.openxmlformats.org/officeDocument/2006/relationships/image" Target="media/image33.gif"/><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41" Type="http://schemas.openxmlformats.org/officeDocument/2006/relationships/image" Target="media/image25.gif"/><Relationship Id="rId54" Type="http://schemas.openxmlformats.org/officeDocument/2006/relationships/image" Target="media/image32.gif"/><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19.png"/><Relationship Id="rId37" Type="http://schemas.openxmlformats.org/officeDocument/2006/relationships/image" Target="media/image23.jpeg"/><Relationship Id="rId40" Type="http://schemas.openxmlformats.org/officeDocument/2006/relationships/hyperlink" Target="http://2.bp.blogspot.com/---w59rfoDCw/UVQ1UGZLDmI/AAAAAAAADYA/nfeF3GoiJds/s1600/SkS_OHC.GIF" TargetMode="External"/><Relationship Id="rId45" Type="http://schemas.openxmlformats.org/officeDocument/2006/relationships/hyperlink" Target="http://2.bp.blogspot.com/-hHs8FuF7SWY/UVe39CUosSI/AAAAAAAADYs/i7RVxRx6wmE/s1600/hansen_forcing_diffusive_response.GIF" TargetMode="External"/><Relationship Id="rId53" Type="http://schemas.openxmlformats.org/officeDocument/2006/relationships/hyperlink" Target="http://img5.imageshack.us/img5/6225/lifepo4.gif" TargetMode="External"/><Relationship Id="rId58"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yperlink" Target="http://www.skepticalscience.com/pics/BTK13Fig1.jpg" TargetMode="External"/><Relationship Id="rId49" Type="http://schemas.openxmlformats.org/officeDocument/2006/relationships/hyperlink" Target="http://img109.imageshack.us/img109/7131/churikovschematic.png" TargetMode="External"/><Relationship Id="rId57" Type="http://schemas.openxmlformats.org/officeDocument/2006/relationships/image" Target="media/image34.gif"/><Relationship Id="rId61"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chart" Target="charts/chart9.xml"/><Relationship Id="rId44" Type="http://schemas.openxmlformats.org/officeDocument/2006/relationships/hyperlink" Target="http://www.nodc.noaa.gov/OC5/3M_HEAT_CONTENT" TargetMode="External"/><Relationship Id="rId52" Type="http://schemas.openxmlformats.org/officeDocument/2006/relationships/image" Target="media/image31.png"/><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2.gif"/><Relationship Id="rId43" Type="http://schemas.openxmlformats.org/officeDocument/2006/relationships/image" Target="media/image26.gif"/><Relationship Id="rId48" Type="http://schemas.openxmlformats.org/officeDocument/2006/relationships/image" Target="media/image29.png"/><Relationship Id="rId56" Type="http://schemas.openxmlformats.org/officeDocument/2006/relationships/hyperlink" Target="http://img221.imageshack.us/img221/5063/lithiumcurrentconstant.gif" TargetMode="External"/><Relationship Id="rId8" Type="http://schemas.openxmlformats.org/officeDocument/2006/relationships/endnotes" Target="endnotes.xml"/><Relationship Id="rId51" Type="http://schemas.openxmlformats.org/officeDocument/2006/relationships/hyperlink" Target="http://img708.imageshack.us/img708/1729/lithiumparticlesizedist.png" TargetMode="Externa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0.png"/><Relationship Id="rId38" Type="http://schemas.openxmlformats.org/officeDocument/2006/relationships/hyperlink" Target="http://img819.imageshack.us/img819/7860/ohc.gif" TargetMode="External"/><Relationship Id="rId46" Type="http://schemas.openxmlformats.org/officeDocument/2006/relationships/image" Target="media/image27.gif"/><Relationship Id="rId5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pukitepa\Documents\barnet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4021E-2"/>
          <c:w val="0.81947303098740554"/>
          <c:h val="0.77733283339583481"/>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1.0000000000000239E-7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1.9000001000000128</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8.8291380576845283E-2</c:v>
                </c:pt>
                <c:pt idx="3">
                  <c:v>0.18552100137499791</c:v>
                </c:pt>
                <c:pt idx="4">
                  <c:v>0.27777124810093529</c:v>
                </c:pt>
                <c:pt idx="5">
                  <c:v>0.35780204374030278</c:v>
                </c:pt>
                <c:pt idx="6">
                  <c:v>0.42517908534752263</c:v>
                </c:pt>
                <c:pt idx="7">
                  <c:v>0.48135113883709268</c:v>
                </c:pt>
                <c:pt idx="8">
                  <c:v>0.52809003763034779</c:v>
                </c:pt>
                <c:pt idx="9">
                  <c:v>0.5670247478397199</c:v>
                </c:pt>
                <c:pt idx="10">
                  <c:v>0.59953138656117466</c:v>
                </c:pt>
                <c:pt idx="11">
                  <c:v>0.62673668671221106</c:v>
                </c:pt>
                <c:pt idx="12">
                  <c:v>0.64955309921399362</c:v>
                </c:pt>
                <c:pt idx="13">
                  <c:v>0.66871806216752239</c:v>
                </c:pt>
                <c:pt idx="14">
                  <c:v>0.68482893251994814</c:v>
                </c:pt>
                <c:pt idx="15">
                  <c:v>0.69837171760543915</c:v>
                </c:pt>
                <c:pt idx="16">
                  <c:v>0.70974395404143564</c:v>
                </c:pt>
                <c:pt idx="17">
                  <c:v>0.71927268533661859</c:v>
                </c:pt>
                <c:pt idx="18">
                  <c:v>0.72722852987569131</c:v>
                </c:pt>
                <c:pt idx="19">
                  <c:v>0.73383669648612948</c:v>
                </c:pt>
                <c:pt idx="20">
                  <c:v>0.7392856376383049</c:v>
                </c:pt>
                <c:pt idx="21">
                  <c:v>0.74373387833365534</c:v>
                </c:pt>
                <c:pt idx="22">
                  <c:v>0.74731543418458701</c:v>
                </c:pt>
                <c:pt idx="23">
                  <c:v>0.75014413468080077</c:v>
                </c:pt>
                <c:pt idx="24">
                  <c:v>0.75231709293106508</c:v>
                </c:pt>
                <c:pt idx="25">
                  <c:v>0.75391750649306766</c:v>
                </c:pt>
                <c:pt idx="26">
                  <c:v>0.755016931054731</c:v>
                </c:pt>
                <c:pt idx="27">
                  <c:v>0.75567713632719657</c:v>
                </c:pt>
                <c:pt idx="28">
                  <c:v>0.75595162894521961</c:v>
                </c:pt>
                <c:pt idx="29">
                  <c:v>0.75588690848129125</c:v>
                </c:pt>
                <c:pt idx="30">
                  <c:v>0.75552350839231386</c:v>
                </c:pt>
                <c:pt idx="31">
                  <c:v>0.75489686274418222</c:v>
                </c:pt>
                <c:pt idx="32">
                  <c:v>0.75403803108382172</c:v>
                </c:pt>
                <c:pt idx="33">
                  <c:v>0.75297430724928982</c:v>
                </c:pt>
                <c:pt idx="34">
                  <c:v>0.75172973277236665</c:v>
                </c:pt>
                <c:pt idx="35">
                  <c:v>0.75032553149894765</c:v>
                </c:pt>
                <c:pt idx="36">
                  <c:v>0.74878047887360144</c:v>
                </c:pt>
                <c:pt idx="37">
                  <c:v>0.74711121681518033</c:v>
                </c:pt>
                <c:pt idx="38">
                  <c:v>0.74533252310282949</c:v>
                </c:pt>
                <c:pt idx="39">
                  <c:v>0.74345754258460062</c:v>
                </c:pt>
                <c:pt idx="40">
                  <c:v>0.74149798622854957</c:v>
                </c:pt>
                <c:pt idx="41">
                  <c:v>0.73946430299233346</c:v>
                </c:pt>
                <c:pt idx="42">
                  <c:v>0.73736582864006994</c:v>
                </c:pt>
                <c:pt idx="43">
                  <c:v>0.73521091494500324</c:v>
                </c:pt>
                <c:pt idx="44">
                  <c:v>0.73300704215236401</c:v>
                </c:pt>
                <c:pt idx="45">
                  <c:v>0.73076091711288393</c:v>
                </c:pt>
                <c:pt idx="46">
                  <c:v>0.72847855911543791</c:v>
                </c:pt>
                <c:pt idx="47">
                  <c:v>0.72616537513135837</c:v>
                </c:pt>
                <c:pt idx="48">
                  <c:v>0.72382622592011869</c:v>
                </c:pt>
                <c:pt idx="49">
                  <c:v>0.72146548422808165</c:v>
                </c:pt>
                <c:pt idx="50">
                  <c:v>0.71908708612892203</c:v>
                </c:pt>
                <c:pt idx="51">
                  <c:v>0.71669457640149892</c:v>
                </c:pt>
                <c:pt idx="52">
                  <c:v>0.71429114871199417</c:v>
                </c:pt>
                <c:pt idx="53">
                  <c:v>0.71187968125909751</c:v>
                </c:pt>
                <c:pt idx="54">
                  <c:v>0.70946276844828959</c:v>
                </c:pt>
                <c:pt idx="55">
                  <c:v>0.70704274908474651</c:v>
                </c:pt>
                <c:pt idx="56">
                  <c:v>0.70462173150689056</c:v>
                </c:pt>
                <c:pt idx="57">
                  <c:v>0.70220161602720121</c:v>
                </c:pt>
                <c:pt idx="58">
                  <c:v>0.69978411499834414</c:v>
                </c:pt>
                <c:pt idx="59">
                  <c:v>0.69737077078123644</c:v>
                </c:pt>
                <c:pt idx="60">
                  <c:v>0.694962971856529</c:v>
                </c:pt>
                <c:pt idx="61">
                  <c:v>0.69256196729041208</c:v>
                </c:pt>
                <c:pt idx="62">
                  <c:v>0.6901688797392902</c:v>
                </c:pt>
                <c:pt idx="63">
                  <c:v>0.68778471715528455</c:v>
                </c:pt>
                <c:pt idx="64">
                  <c:v>0.68541038333463433</c:v>
                </c:pt>
                <c:pt idx="65">
                  <c:v>0.68304668743442665</c:v>
                </c:pt>
                <c:pt idx="66">
                  <c:v>0.68069435256759114</c:v>
                </c:pt>
                <c:pt idx="67">
                  <c:v>0.67835402357396213</c:v>
                </c:pt>
                <c:pt idx="68">
                  <c:v>0.67602627405340721</c:v>
                </c:pt>
                <c:pt idx="69">
                  <c:v>0.67371161273713398</c:v>
                </c:pt>
                <c:pt idx="70">
                  <c:v>0.67141048926517999</c:v>
                </c:pt>
                <c:pt idx="71">
                  <c:v>0.66912329942995563</c:v>
                </c:pt>
                <c:pt idx="72">
                  <c:v>0.6668503899394046</c:v>
                </c:pt>
                <c:pt idx="73">
                  <c:v>0.66459206274737481</c:v>
                </c:pt>
                <c:pt idx="74">
                  <c:v>0.66234857899374511</c:v>
                </c:pt>
                <c:pt idx="75">
                  <c:v>0.66012016259213724</c:v>
                </c:pt>
                <c:pt idx="76">
                  <c:v>0.65790700349926701</c:v>
                </c:pt>
                <c:pt idx="77">
                  <c:v>0.65570926069617619</c:v>
                </c:pt>
                <c:pt idx="78">
                  <c:v>0.65352706490860502</c:v>
                </c:pt>
                <c:pt idx="79">
                  <c:v>0.65136052109107234</c:v>
                </c:pt>
                <c:pt idx="80">
                  <c:v>0.64920971069629441</c:v>
                </c:pt>
                <c:pt idx="81">
                  <c:v>0.64707469374996873</c:v>
                </c:pt>
                <c:pt idx="82">
                  <c:v>0.64495551074866575</c:v>
                </c:pt>
                <c:pt idx="83">
                  <c:v>0.64285218439656733</c:v>
                </c:pt>
                <c:pt idx="84">
                  <c:v>0.6407647211958486</c:v>
                </c:pt>
                <c:pt idx="85">
                  <c:v>0.6386931129035367</c:v>
                </c:pt>
                <c:pt idx="86">
                  <c:v>0.63663733786662269</c:v>
                </c:pt>
                <c:pt idx="87">
                  <c:v>0.63459736224636987</c:v>
                </c:pt>
                <c:pt idx="88">
                  <c:v>0.6325731411409915</c:v>
                </c:pt>
                <c:pt idx="89">
                  <c:v>0.63056461961594823</c:v>
                </c:pt>
                <c:pt idx="90">
                  <c:v>0.62857173364951857</c:v>
                </c:pt>
                <c:pt idx="91">
                  <c:v>0.62659441100087665</c:v>
                </c:pt>
                <c:pt idx="92">
                  <c:v>0.62463257200743294</c:v>
                </c:pt>
                <c:pt idx="93">
                  <c:v>0.62268613031710962</c:v>
                </c:pt>
                <c:pt idx="94">
                  <c:v>0.62075499356114661</c:v>
                </c:pt>
                <c:pt idx="95">
                  <c:v>0.61883906397234534</c:v>
                </c:pt>
                <c:pt idx="96">
                  <c:v>0.61693823895334265</c:v>
                </c:pt>
                <c:pt idx="97">
                  <c:v>0.61505241159877155</c:v>
                </c:pt>
                <c:pt idx="98">
                  <c:v>0.61318147117530664</c:v>
                </c:pt>
                <c:pt idx="99">
                  <c:v>0.61132530356298065</c:v>
                </c:pt>
                <c:pt idx="100">
                  <c:v>0.60948379166071898</c:v>
                </c:pt>
                <c:pt idx="101">
                  <c:v>0.60765681575919939</c:v>
                </c:pt>
                <c:pt idx="102">
                  <c:v>0.60584425388345431</c:v>
                </c:pt>
                <c:pt idx="103">
                  <c:v>0.60404598210779148</c:v>
                </c:pt>
                <c:pt idx="104">
                  <c:v>0.60226187484507865</c:v>
                </c:pt>
                <c:pt idx="105">
                  <c:v>0.60049180511250955</c:v>
                </c:pt>
                <c:pt idx="106">
                  <c:v>0.59873564477558072</c:v>
                </c:pt>
                <c:pt idx="107">
                  <c:v>0.59699326477220005</c:v>
                </c:pt>
                <c:pt idx="108">
                  <c:v>0.59526453531823809</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0.57869928644149082</c:v>
                </c:pt>
                <c:pt idx="119">
                  <c:v>0.57711210141060421</c:v>
                </c:pt>
                <c:pt idx="120">
                  <c:v>0.57553700827702658</c:v>
                </c:pt>
                <c:pt idx="121">
                  <c:v>0.57397388035411512</c:v>
                </c:pt>
                <c:pt idx="122">
                  <c:v>0.57242259180258337</c:v>
                </c:pt>
                <c:pt idx="123">
                  <c:v>0.57088301768120064</c:v>
                </c:pt>
                <c:pt idx="124">
                  <c:v>0.56935503399221066</c:v>
                </c:pt>
                <c:pt idx="125">
                  <c:v>0.5678385177220977</c:v>
                </c:pt>
                <c:pt idx="126">
                  <c:v>0.56633334687784465</c:v>
                </c:pt>
                <c:pt idx="127">
                  <c:v>0.56483940051920034</c:v>
                </c:pt>
                <c:pt idx="128">
                  <c:v>0.56335655878696878</c:v>
                </c:pt>
                <c:pt idx="129">
                  <c:v>0.56188470292820369</c:v>
                </c:pt>
                <c:pt idx="130">
                  <c:v>0.56042371531770552</c:v>
                </c:pt>
                <c:pt idx="131">
                  <c:v>0.55897347947693454</c:v>
                </c:pt>
                <c:pt idx="132">
                  <c:v>0.55753388008999039</c:v>
                </c:pt>
                <c:pt idx="133">
                  <c:v>0.55610480301712173</c:v>
                </c:pt>
                <c:pt idx="134">
                  <c:v>0.55468613530589905</c:v>
                </c:pt>
                <c:pt idx="135">
                  <c:v>0.55327776520023098</c:v>
                </c:pt>
                <c:pt idx="136">
                  <c:v>0.5518795821474467</c:v>
                </c:pt>
                <c:pt idx="137">
                  <c:v>0.55049147680345745</c:v>
                </c:pt>
                <c:pt idx="138">
                  <c:v>0.54911334103633258</c:v>
                </c:pt>
                <c:pt idx="139">
                  <c:v>0.54774506792840383</c:v>
                </c:pt>
                <c:pt idx="140">
                  <c:v>0.54638655177663775</c:v>
                </c:pt>
                <c:pt idx="141">
                  <c:v>0.54503768809221786</c:v>
                </c:pt>
                <c:pt idx="142">
                  <c:v>0.543698373598417</c:v>
                </c:pt>
                <c:pt idx="143">
                  <c:v>0.54236850622765975</c:v>
                </c:pt>
                <c:pt idx="144">
                  <c:v>0.54104798511770136</c:v>
                </c:pt>
                <c:pt idx="145">
                  <c:v>0.53973671060650963</c:v>
                </c:pt>
                <c:pt idx="146">
                  <c:v>0.53843458422668056</c:v>
                </c:pt>
                <c:pt idx="147">
                  <c:v>0.53714150869891764</c:v>
                </c:pt>
                <c:pt idx="148">
                  <c:v>0.53585738792485427</c:v>
                </c:pt>
                <c:pt idx="149">
                  <c:v>0.53458212697926089</c:v>
                </c:pt>
                <c:pt idx="150">
                  <c:v>0.53331563210173361</c:v>
                </c:pt>
                <c:pt idx="151">
                  <c:v>0.53205781068771862</c:v>
                </c:pt>
                <c:pt idx="152">
                  <c:v>0.53080857127928904</c:v>
                </c:pt>
                <c:pt idx="153">
                  <c:v>0.52956782355535659</c:v>
                </c:pt>
                <c:pt idx="154">
                  <c:v>0.52833547832157768</c:v>
                </c:pt>
                <c:pt idx="155">
                  <c:v>0.52711144749989092</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0.51304101658823364</c:v>
                </c:pt>
                <c:pt idx="168">
                  <c:v>0.51191754554353641</c:v>
                </c:pt>
                <c:pt idx="169">
                  <c:v>0.51080126668523473</c:v>
                </c:pt>
                <c:pt idx="170">
                  <c:v>0.5096921072999836</c:v>
                </c:pt>
                <c:pt idx="171">
                  <c:v>0.5085899956030111</c:v>
                </c:pt>
                <c:pt idx="172">
                  <c:v>0.5074948607261035</c:v>
                </c:pt>
                <c:pt idx="173">
                  <c:v>0.50640663270565756</c:v>
                </c:pt>
                <c:pt idx="174">
                  <c:v>0.50532524247079436</c:v>
                </c:pt>
                <c:pt idx="175">
                  <c:v>0.5042506218314915</c:v>
                </c:pt>
                <c:pt idx="176">
                  <c:v>0.50318270346691041</c:v>
                </c:pt>
                <c:pt idx="177">
                  <c:v>0.50212142091367962</c:v>
                </c:pt>
                <c:pt idx="178">
                  <c:v>0.50106670855427426</c:v>
                </c:pt>
                <c:pt idx="179">
                  <c:v>0.50001850160559569</c:v>
                </c:pt>
                <c:pt idx="180">
                  <c:v>0.49897673610753768</c:v>
                </c:pt>
                <c:pt idx="181">
                  <c:v>0.4979413489116864</c:v>
                </c:pt>
                <c:pt idx="182">
                  <c:v>0.49691227767016888</c:v>
                </c:pt>
                <c:pt idx="183">
                  <c:v>0.49588946082451807</c:v>
                </c:pt>
                <c:pt idx="184">
                  <c:v>0.49487283759475154</c:v>
                </c:pt>
                <c:pt idx="185">
                  <c:v>0.49386234796848738</c:v>
                </c:pt>
                <c:pt idx="186">
                  <c:v>0.49285793269022782</c:v>
                </c:pt>
                <c:pt idx="187">
                  <c:v>0.49185953325073667</c:v>
                </c:pt>
                <c:pt idx="188">
                  <c:v>0.49086709187651256</c:v>
                </c:pt>
                <c:pt idx="189">
                  <c:v>0.48988055151945337</c:v>
                </c:pt>
                <c:pt idx="190">
                  <c:v>0.48889985584655732</c:v>
                </c:pt>
                <c:pt idx="191">
                  <c:v>0.48792494922987018</c:v>
                </c:pt>
                <c:pt idx="192">
                  <c:v>0.48695577673636448</c:v>
                </c:pt>
                <c:pt idx="193">
                  <c:v>0.4859922841181919</c:v>
                </c:pt>
                <c:pt idx="194">
                  <c:v>0.48503441780283435</c:v>
                </c:pt>
                <c:pt idx="195">
                  <c:v>0.48408212488350488</c:v>
                </c:pt>
                <c:pt idx="196">
                  <c:v>0.48313535310967642</c:v>
                </c:pt>
                <c:pt idx="197">
                  <c:v>0.48219405087767281</c:v>
                </c:pt>
                <c:pt idx="198">
                  <c:v>0.48125816722143788</c:v>
                </c:pt>
                <c:pt idx="199">
                  <c:v>0.48032765180341447</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1.0000000000000239E-7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1.9000001000000128</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3.8497957357210481E-6</c:v>
                </c:pt>
                <c:pt idx="2">
                  <c:v>3.44367047315237E-3</c:v>
                </c:pt>
                <c:pt idx="3">
                  <c:v>3.0409523326180875E-2</c:v>
                </c:pt>
                <c:pt idx="4">
                  <c:v>8.6607838743070542E-2</c:v>
                </c:pt>
                <c:pt idx="5">
                  <c:v>0.15823859205974841</c:v>
                </c:pt>
                <c:pt idx="6">
                  <c:v>0.23255657068207608</c:v>
                </c:pt>
                <c:pt idx="7">
                  <c:v>0.30253414021741187</c:v>
                </c:pt>
                <c:pt idx="8">
                  <c:v>0.36523114109403826</c:v>
                </c:pt>
                <c:pt idx="9">
                  <c:v>0.41991468391563008</c:v>
                </c:pt>
                <c:pt idx="10">
                  <c:v>0.46689361662371476</c:v>
                </c:pt>
                <c:pt idx="11">
                  <c:v>0.5069013708103115</c:v>
                </c:pt>
                <c:pt idx="12">
                  <c:v>0.54079260715658806</c:v>
                </c:pt>
                <c:pt idx="13">
                  <c:v>0.56940364750876682</c:v>
                </c:pt>
                <c:pt idx="14">
                  <c:v>0.59349484091479354</c:v>
                </c:pt>
                <c:pt idx="15">
                  <c:v>0.61373257612120735</c:v>
                </c:pt>
                <c:pt idx="16">
                  <c:v>0.63068960562879217</c:v>
                </c:pt>
                <c:pt idx="17">
                  <c:v>0.64485309154385806</c:v>
                </c:pt>
                <c:pt idx="18">
                  <c:v>0.65663522813564079</c:v>
                </c:pt>
                <c:pt idx="19">
                  <c:v>0.66638403713900685</c:v>
                </c:pt>
                <c:pt idx="20">
                  <c:v>0.67439330002515285</c:v>
                </c:pt>
                <c:pt idx="21">
                  <c:v>0.68091126262678559</c:v>
                </c:pt>
                <c:pt idx="22">
                  <c:v>0.68614806527271732</c:v>
                </c:pt>
                <c:pt idx="23">
                  <c:v>0.69028199129975654</c:v>
                </c:pt>
                <c:pt idx="24">
                  <c:v>0.6934646782180488</c:v>
                </c:pt>
                <c:pt idx="25">
                  <c:v>0.69582544485803821</c:v>
                </c:pt>
                <c:pt idx="26">
                  <c:v>0.69747487790602669</c:v>
                </c:pt>
                <c:pt idx="27">
                  <c:v>0.69850780406647672</c:v>
                </c:pt>
                <c:pt idx="28">
                  <c:v>0.69900575536431075</c:v>
                </c:pt>
                <c:pt idx="29">
                  <c:v>0.69903901741442742</c:v>
                </c:pt>
                <c:pt idx="30">
                  <c:v>0.69866833486050473</c:v>
                </c:pt>
                <c:pt idx="31">
                  <c:v>0.69794633487507274</c:v>
                </c:pt>
                <c:pt idx="32">
                  <c:v>0.69691871851161691</c:v>
                </c:pt>
                <c:pt idx="33">
                  <c:v>0.69562526056059359</c:v>
                </c:pt>
                <c:pt idx="34">
                  <c:v>0.69410065109295949</c:v>
                </c:pt>
                <c:pt idx="35">
                  <c:v>0.69237520580101652</c:v>
                </c:pt>
                <c:pt idx="36">
                  <c:v>0.69047546731499165</c:v>
                </c:pt>
                <c:pt idx="37">
                  <c:v>0.6884247156757608</c:v>
                </c:pt>
                <c:pt idx="38">
                  <c:v>0.68624340289872765</c:v>
                </c:pt>
                <c:pt idx="39">
                  <c:v>0.68394952392881392</c:v>
                </c:pt>
                <c:pt idx="40">
                  <c:v>0.68155893414248103</c:v>
                </c:pt>
                <c:pt idx="41">
                  <c:v>0.67908562180519183</c:v>
                </c:pt>
                <c:pt idx="42">
                  <c:v>0.67654194246455635</c:v>
                </c:pt>
                <c:pt idx="43">
                  <c:v>0.67393882109074565</c:v>
                </c:pt>
                <c:pt idx="44">
                  <c:v>0.67128592681520005</c:v>
                </c:pt>
                <c:pt idx="45">
                  <c:v>0.66859182432849262</c:v>
                </c:pt>
                <c:pt idx="46">
                  <c:v>0.66586410534603169</c:v>
                </c:pt>
                <c:pt idx="47">
                  <c:v>0.66310950301052918</c:v>
                </c:pt>
                <c:pt idx="48">
                  <c:v>0.66033399165132267</c:v>
                </c:pt>
                <c:pt idx="49">
                  <c:v>0.65754287394921962</c:v>
                </c:pt>
                <c:pt idx="50">
                  <c:v>0.65474085724308695</c:v>
                </c:pt>
                <c:pt idx="51">
                  <c:v>0.65193212045520521</c:v>
                </c:pt>
                <c:pt idx="52">
                  <c:v>0.64912037289415203</c:v>
                </c:pt>
                <c:pt idx="53">
                  <c:v>0.64630890600961965</c:v>
                </c:pt>
                <c:pt idx="54">
                  <c:v>0.64350063902055465</c:v>
                </c:pt>
                <c:pt idx="55">
                  <c:v>0.64069815920579865</c:v>
                </c:pt>
                <c:pt idx="56">
                  <c:v>0.63790375753690964</c:v>
                </c:pt>
                <c:pt idx="57">
                  <c:v>0.63511946023845611</c:v>
                </c:pt>
                <c:pt idx="58">
                  <c:v>0.63234705678104064</c:v>
                </c:pt>
                <c:pt idx="59">
                  <c:v>0.62958812474484549</c:v>
                </c:pt>
                <c:pt idx="60">
                  <c:v>0.62684405193244064</c:v>
                </c:pt>
                <c:pt idx="61">
                  <c:v>0.62411605606045473</c:v>
                </c:pt>
                <c:pt idx="62">
                  <c:v>0.62140520231658292</c:v>
                </c:pt>
                <c:pt idx="63">
                  <c:v>0.61871241903161323</c:v>
                </c:pt>
                <c:pt idx="64">
                  <c:v>0.61603851168490964</c:v>
                </c:pt>
                <c:pt idx="65">
                  <c:v>0.61338417543362844</c:v>
                </c:pt>
                <c:pt idx="66">
                  <c:v>0.61075000633331411</c:v>
                </c:pt>
                <c:pt idx="67">
                  <c:v>0.60813651139613489</c:v>
                </c:pt>
                <c:pt idx="68">
                  <c:v>0.60554411761605864</c:v>
                </c:pt>
                <c:pt idx="69">
                  <c:v>0.60297318007390011</c:v>
                </c:pt>
                <c:pt idx="70">
                  <c:v>0.60042398922272056</c:v>
                </c:pt>
                <c:pt idx="71">
                  <c:v>0.59789677744162451</c:v>
                </c:pt>
                <c:pt idx="72">
                  <c:v>0.59539172493589998</c:v>
                </c:pt>
                <c:pt idx="73">
                  <c:v>0.59290896505280732</c:v>
                </c:pt>
                <c:pt idx="74">
                  <c:v>0.59044858907397257</c:v>
                </c:pt>
                <c:pt idx="75">
                  <c:v>0.58801065053883395</c:v>
                </c:pt>
                <c:pt idx="76">
                  <c:v>0.58559516914740872</c:v>
                </c:pt>
                <c:pt idx="77">
                  <c:v>0.58320213428527057</c:v>
                </c:pt>
                <c:pt idx="78">
                  <c:v>0.58083150820886753</c:v>
                </c:pt>
                <c:pt idx="79">
                  <c:v>0.57848322892554349</c:v>
                </c:pt>
                <c:pt idx="80">
                  <c:v>0.57615721279841381</c:v>
                </c:pt>
                <c:pt idx="81">
                  <c:v>0.5738533569033929</c:v>
                </c:pt>
                <c:pt idx="82">
                  <c:v>0.57157154116278586</c:v>
                </c:pt>
                <c:pt idx="83">
                  <c:v>0.56931163027707565</c:v>
                </c:pt>
                <c:pt idx="84">
                  <c:v>0.56707347547448206</c:v>
                </c:pt>
                <c:pt idx="85">
                  <c:v>0.56485691609582778</c:v>
                </c:pt>
                <c:pt idx="86">
                  <c:v>0.5626617810304867</c:v>
                </c:pt>
                <c:pt idx="87">
                  <c:v>0.5604878900174215</c:v>
                </c:pt>
                <c:pt idx="88">
                  <c:v>0.55833505482410661</c:v>
                </c:pt>
                <c:pt idx="89">
                  <c:v>0.55620308031482191</c:v>
                </c:pt>
                <c:pt idx="90">
                  <c:v>0.55409176541858873</c:v>
                </c:pt>
                <c:pt idx="91">
                  <c:v>0.55200090400600976</c:v>
                </c:pt>
                <c:pt idx="92">
                  <c:v>0.54993028568361824</c:v>
                </c:pt>
                <c:pt idx="93">
                  <c:v>0.54787969651300072</c:v>
                </c:pt>
                <c:pt idx="94">
                  <c:v>0.54584891966182758</c:v>
                </c:pt>
                <c:pt idx="95">
                  <c:v>0.54383773599293406</c:v>
                </c:pt>
                <c:pt idx="96">
                  <c:v>0.54184592459703462</c:v>
                </c:pt>
                <c:pt idx="97">
                  <c:v>0.53987326327401564</c:v>
                </c:pt>
                <c:pt idx="98">
                  <c:v>0.53791952896781958</c:v>
                </c:pt>
                <c:pt idx="99">
                  <c:v>0.53598449815868265</c:v>
                </c:pt>
                <c:pt idx="100">
                  <c:v>0.53406794721675765</c:v>
                </c:pt>
                <c:pt idx="101">
                  <c:v>0.53216965272055095</c:v>
                </c:pt>
                <c:pt idx="102">
                  <c:v>0.53028939174317025</c:v>
                </c:pt>
                <c:pt idx="103">
                  <c:v>0.52842694210947472</c:v>
                </c:pt>
                <c:pt idx="104">
                  <c:v>0.52658208262648143</c:v>
                </c:pt>
                <c:pt idx="105">
                  <c:v>0.52475459328953644</c:v>
                </c:pt>
                <c:pt idx="106">
                  <c:v>0.52294425546630874</c:v>
                </c:pt>
                <c:pt idx="107">
                  <c:v>0.52115085206071265</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0.50573737059795232</c:v>
                </c:pt>
                <c:pt idx="117">
                  <c:v>0.5041017938176845</c:v>
                </c:pt>
                <c:pt idx="118">
                  <c:v>0.50248089611070035</c:v>
                </c:pt>
                <c:pt idx="119">
                  <c:v>0.50087448628011388</c:v>
                </c:pt>
                <c:pt idx="120">
                  <c:v>0.49928237559395955</c:v>
                </c:pt>
                <c:pt idx="121">
                  <c:v>0.49770437779862625</c:v>
                </c:pt>
                <c:pt idx="122">
                  <c:v>0.49614030912732682</c:v>
                </c:pt>
                <c:pt idx="123">
                  <c:v>0.49458998830419515</c:v>
                </c:pt>
                <c:pt idx="124">
                  <c:v>0.49305323654430216</c:v>
                </c:pt>
                <c:pt idx="125">
                  <c:v>0.49152987755018385</c:v>
                </c:pt>
                <c:pt idx="126">
                  <c:v>0.49001973750495598</c:v>
                </c:pt>
                <c:pt idx="127">
                  <c:v>0.48852264506262</c:v>
                </c:pt>
                <c:pt idx="128">
                  <c:v>0.48703843133565561</c:v>
                </c:pt>
                <c:pt idx="129">
                  <c:v>0.48556692988028394</c:v>
                </c:pt>
                <c:pt idx="130">
                  <c:v>0.48410797667959332</c:v>
                </c:pt>
                <c:pt idx="131">
                  <c:v>0.48266141012481517</c:v>
                </c:pt>
                <c:pt idx="132">
                  <c:v>0.48122707099485157</c:v>
                </c:pt>
                <c:pt idx="133">
                  <c:v>0.479804802434387</c:v>
                </c:pt>
                <c:pt idx="134">
                  <c:v>0.47839444993068042</c:v>
                </c:pt>
                <c:pt idx="135">
                  <c:v>0.47699586128915156</c:v>
                </c:pt>
                <c:pt idx="136">
                  <c:v>0.47560888660801232</c:v>
                </c:pt>
                <c:pt idx="137">
                  <c:v>0.47423337825204531</c:v>
                </c:pt>
                <c:pt idx="138">
                  <c:v>0.47286919082556045</c:v>
                </c:pt>
                <c:pt idx="139">
                  <c:v>0.47151618114477883</c:v>
                </c:pt>
                <c:pt idx="140">
                  <c:v>0.47017420820966105</c:v>
                </c:pt>
                <c:pt idx="141">
                  <c:v>0.46884313317530152</c:v>
                </c:pt>
                <c:pt idx="142">
                  <c:v>0.46752281932297607</c:v>
                </c:pt>
                <c:pt idx="143">
                  <c:v>0.46621313203083226</c:v>
                </c:pt>
                <c:pt idx="144">
                  <c:v>0.4649139387445283</c:v>
                </c:pt>
                <c:pt idx="145">
                  <c:v>0.46362510894755687</c:v>
                </c:pt>
                <c:pt idx="146">
                  <c:v>0.46234651413159511</c:v>
                </c:pt>
                <c:pt idx="147">
                  <c:v>0.46107802776677831</c:v>
                </c:pt>
                <c:pt idx="148">
                  <c:v>0.45981952527199432</c:v>
                </c:pt>
                <c:pt idx="149">
                  <c:v>0.45857088398524093</c:v>
                </c:pt>
                <c:pt idx="150">
                  <c:v>0.45733198313405277</c:v>
                </c:pt>
                <c:pt idx="151">
                  <c:v>0.45610270380610968</c:v>
                </c:pt>
                <c:pt idx="152">
                  <c:v>0.45488292891998455</c:v>
                </c:pt>
                <c:pt idx="153">
                  <c:v>0.45367254319602102</c:v>
                </c:pt>
                <c:pt idx="154">
                  <c:v>0.45247143312757032</c:v>
                </c:pt>
                <c:pt idx="155">
                  <c:v>0.45127948695231401</c:v>
                </c:pt>
                <c:pt idx="156">
                  <c:v>0.45009659462395146</c:v>
                </c:pt>
                <c:pt idx="157">
                  <c:v>0.44892264778412388</c:v>
                </c:pt>
                <c:pt idx="158">
                  <c:v>0.44775753973462562</c:v>
                </c:pt>
                <c:pt idx="159">
                  <c:v>0.44660116540996736</c:v>
                </c:pt>
                <c:pt idx="160">
                  <c:v>0.44545342135019722</c:v>
                </c:pt>
                <c:pt idx="161">
                  <c:v>0.44431420567410468</c:v>
                </c:pt>
                <c:pt idx="162">
                  <c:v>0.44318341805272021</c:v>
                </c:pt>
                <c:pt idx="163">
                  <c:v>0.44206095968322262</c:v>
                </c:pt>
                <c:pt idx="164">
                  <c:v>0.44094673326312522</c:v>
                </c:pt>
                <c:pt idx="165">
                  <c:v>0.43984064296488307</c:v>
                </c:pt>
                <c:pt idx="166">
                  <c:v>0.43874259441080032</c:v>
                </c:pt>
                <c:pt idx="167">
                  <c:v>0.43765249464840938</c:v>
                </c:pt>
                <c:pt idx="168">
                  <c:v>0.43657025212608247</c:v>
                </c:pt>
                <c:pt idx="169">
                  <c:v>0.43549577666911632</c:v>
                </c:pt>
                <c:pt idx="170">
                  <c:v>0.43442897945615044</c:v>
                </c:pt>
                <c:pt idx="171">
                  <c:v>0.43336977299593643</c:v>
                </c:pt>
                <c:pt idx="172">
                  <c:v>0.43231807110454135</c:v>
                </c:pt>
                <c:pt idx="173">
                  <c:v>0.43127378888284229</c:v>
                </c:pt>
                <c:pt idx="174">
                  <c:v>0.43023684269445639</c:v>
                </c:pt>
                <c:pt idx="175">
                  <c:v>0.42920715014399025</c:v>
                </c:pt>
                <c:pt idx="176">
                  <c:v>0.42818463005569191</c:v>
                </c:pt>
                <c:pt idx="177">
                  <c:v>0.42716920245240897</c:v>
                </c:pt>
                <c:pt idx="178">
                  <c:v>0.4261607885349995</c:v>
                </c:pt>
                <c:pt idx="179">
                  <c:v>0.42515931066198154</c:v>
                </c:pt>
                <c:pt idx="180">
                  <c:v>0.42416469232965726</c:v>
                </c:pt>
                <c:pt idx="181">
                  <c:v>0.42317685815244938</c:v>
                </c:pt>
                <c:pt idx="182">
                  <c:v>0.42219573384373393</c:v>
                </c:pt>
                <c:pt idx="183">
                  <c:v>0.42122124619690227</c:v>
                </c:pt>
                <c:pt idx="184">
                  <c:v>0.42025332306678376</c:v>
                </c:pt>
                <c:pt idx="185">
                  <c:v>0.4192918933514313</c:v>
                </c:pt>
                <c:pt idx="186">
                  <c:v>0.41833688697421662</c:v>
                </c:pt>
                <c:pt idx="187">
                  <c:v>0.41738823486621918</c:v>
                </c:pt>
                <c:pt idx="188">
                  <c:v>0.41644586894901903</c:v>
                </c:pt>
                <c:pt idx="189">
                  <c:v>0.41550972211769088</c:v>
                </c:pt>
                <c:pt idx="190">
                  <c:v>0.4145797282242154</c:v>
                </c:pt>
                <c:pt idx="191">
                  <c:v>0.41365582206109025</c:v>
                </c:pt>
                <c:pt idx="192">
                  <c:v>0.4127379393453558</c:v>
                </c:pt>
                <c:pt idx="193">
                  <c:v>0.41182601670281715</c:v>
                </c:pt>
                <c:pt idx="194">
                  <c:v>0.41091999165259324</c:v>
                </c:pt>
                <c:pt idx="195">
                  <c:v>0.41001980259198689</c:v>
                </c:pt>
                <c:pt idx="196">
                  <c:v>0.40912538878158672</c:v>
                </c:pt>
                <c:pt idx="197">
                  <c:v>0.40823669033065546</c:v>
                </c:pt>
                <c:pt idx="198">
                  <c:v>0.4073536481827903</c:v>
                </c:pt>
                <c:pt idx="199">
                  <c:v>0.40647620410189517</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1.0000000000000239E-7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1.9000001000000128</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3.2733628842413593E-4</c:v>
                </c:pt>
                <c:pt idx="2">
                  <c:v>3.4351714433970212E-2</c:v>
                </c:pt>
                <c:pt idx="3">
                  <c:v>0.14849996688145786</c:v>
                </c:pt>
                <c:pt idx="4">
                  <c:v>0.29591628337504</c:v>
                </c:pt>
                <c:pt idx="5">
                  <c:v>0.43637615500027566</c:v>
                </c:pt>
                <c:pt idx="6">
                  <c:v>0.5559492769652421</c:v>
                </c:pt>
                <c:pt idx="7">
                  <c:v>0.65307821365983887</c:v>
                </c:pt>
                <c:pt idx="8">
                  <c:v>0.73033445836028188</c:v>
                </c:pt>
                <c:pt idx="9">
                  <c:v>0.79115977345478072</c:v>
                </c:pt>
                <c:pt idx="10">
                  <c:v>0.83876516780913934</c:v>
                </c:pt>
                <c:pt idx="11">
                  <c:v>0.87584116862812977</c:v>
                </c:pt>
                <c:pt idx="12">
                  <c:v>0.90454914567887723</c:v>
                </c:pt>
                <c:pt idx="13">
                  <c:v>0.92659617149265705</c:v>
                </c:pt>
                <c:pt idx="14">
                  <c:v>0.94332314792504957</c:v>
                </c:pt>
                <c:pt idx="15">
                  <c:v>0.95578358541792219</c:v>
                </c:pt>
                <c:pt idx="16">
                  <c:v>0.96480780445815628</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0.94837288345352955</c:v>
                </c:pt>
                <c:pt idx="30">
                  <c:v>0.94321215745699749</c:v>
                </c:pt>
                <c:pt idx="31">
                  <c:v>0.93790532897868661</c:v>
                </c:pt>
                <c:pt idx="32">
                  <c:v>0.93248709398000196</c:v>
                </c:pt>
                <c:pt idx="33">
                  <c:v>0.92698666348351844</c:v>
                </c:pt>
                <c:pt idx="34">
                  <c:v>0.92142865646605465</c:v>
                </c:pt>
                <c:pt idx="35">
                  <c:v>0.91583383544313324</c:v>
                </c:pt>
                <c:pt idx="36">
                  <c:v>0.91021971485815367</c:v>
                </c:pt>
                <c:pt idx="37">
                  <c:v>0.9046010661626156</c:v>
                </c:pt>
                <c:pt idx="38">
                  <c:v>0.89899033862583067</c:v>
                </c:pt>
                <c:pt idx="39">
                  <c:v>0.89339801112095929</c:v>
                </c:pt>
                <c:pt idx="40">
                  <c:v>0.88783288715244557</c:v>
                </c:pt>
                <c:pt idx="41">
                  <c:v>0.8823023430342386</c:v>
                </c:pt>
                <c:pt idx="42">
                  <c:v>0.87681253725906783</c:v>
                </c:pt>
                <c:pt idx="43">
                  <c:v>0.87136858760782321</c:v>
                </c:pt>
                <c:pt idx="44">
                  <c:v>0.86597472135513565</c:v>
                </c:pt>
                <c:pt idx="45">
                  <c:v>0.86063440296675564</c:v>
                </c:pt>
                <c:pt idx="46">
                  <c:v>0.85535044290990003</c:v>
                </c:pt>
                <c:pt idx="47">
                  <c:v>0.85012509056935992</c:v>
                </c:pt>
                <c:pt idx="48">
                  <c:v>0.84496011375124258</c:v>
                </c:pt>
                <c:pt idx="49">
                  <c:v>0.83985686683901462</c:v>
                </c:pt>
                <c:pt idx="50">
                  <c:v>0.83481634932439686</c:v>
                </c:pt>
                <c:pt idx="51">
                  <c:v>0.82983925615498799</c:v>
                </c:pt>
                <c:pt idx="52">
                  <c:v>0.82492602110819235</c:v>
                </c:pt>
                <c:pt idx="53">
                  <c:v>0.82007685420974863</c:v>
                </c:pt>
                <c:pt idx="54">
                  <c:v>0.81529177405536768</c:v>
                </c:pt>
                <c:pt idx="55">
                  <c:v>0.81057063576202149</c:v>
                </c:pt>
                <c:pt idx="56">
                  <c:v>0.80591315516463757</c:v>
                </c:pt>
                <c:pt idx="57">
                  <c:v>0.80131892978134522</c:v>
                </c:pt>
                <c:pt idx="58">
                  <c:v>0.79678745699298403</c:v>
                </c:pt>
                <c:pt idx="59">
                  <c:v>0.79231814981686333</c:v>
                </c:pt>
                <c:pt idx="60">
                  <c:v>0.78791035060044945</c:v>
                </c:pt>
                <c:pt idx="61">
                  <c:v>0.78356334291296836</c:v>
                </c:pt>
                <c:pt idx="62">
                  <c:v>0.77927636187478855</c:v>
                </c:pt>
                <c:pt idx="63">
                  <c:v>0.77504860312966029</c:v>
                </c:pt>
                <c:pt idx="64">
                  <c:v>0.7708792306375466</c:v>
                </c:pt>
                <c:pt idx="65">
                  <c:v>0.76676738344065798</c:v>
                </c:pt>
                <c:pt idx="66">
                  <c:v>0.76271218153506659</c:v>
                </c:pt>
                <c:pt idx="67">
                  <c:v>0.75871273096208369</c:v>
                </c:pt>
                <c:pt idx="68">
                  <c:v>0.75476812821891071</c:v>
                </c:pt>
                <c:pt idx="69">
                  <c:v>0.75087746407446165</c:v>
                </c:pt>
                <c:pt idx="70">
                  <c:v>0.74703982686530435</c:v>
                </c:pt>
                <c:pt idx="71">
                  <c:v>0.74325430533684389</c:v>
                </c:pt>
                <c:pt idx="72">
                  <c:v>0.73951999108667288</c:v>
                </c:pt>
                <c:pt idx="73">
                  <c:v>0.73583598065941402</c:v>
                </c:pt>
                <c:pt idx="74">
                  <c:v>0.73220137733653357</c:v>
                </c:pt>
                <c:pt idx="75">
                  <c:v>0.72861529265895375</c:v>
                </c:pt>
                <c:pt idx="76">
                  <c:v>0.72507684771543224</c:v>
                </c:pt>
                <c:pt idx="77">
                  <c:v>0.72158517422598889</c:v>
                </c:pt>
                <c:pt idx="78">
                  <c:v>0.71813941544552673</c:v>
                </c:pt>
                <c:pt idx="79">
                  <c:v>0.7147387269102079</c:v>
                </c:pt>
                <c:pt idx="80">
                  <c:v>0.71138227704620416</c:v>
                </c:pt>
                <c:pt idx="81">
                  <c:v>0.70806924765780299</c:v>
                </c:pt>
                <c:pt idx="82">
                  <c:v>0.70479883431031343</c:v>
                </c:pt>
                <c:pt idx="83">
                  <c:v>0.70157024662095735</c:v>
                </c:pt>
                <c:pt idx="84">
                  <c:v>0.69838270846958361</c:v>
                </c:pt>
                <c:pt idx="85">
                  <c:v>0.69523545813933474</c:v>
                </c:pt>
                <c:pt idx="86">
                  <c:v>0.69212774839667279</c:v>
                </c:pt>
                <c:pt idx="87">
                  <c:v>0.68905884651858429</c:v>
                </c:pt>
                <c:pt idx="88">
                  <c:v>0.68602803427403303</c:v>
                </c:pt>
                <c:pt idx="89">
                  <c:v>0.68303460786615344</c:v>
                </c:pt>
                <c:pt idx="90">
                  <c:v>0.68007787784031382</c:v>
                </c:pt>
                <c:pt idx="91">
                  <c:v>0.67715716896315614</c:v>
                </c:pt>
                <c:pt idx="92">
                  <c:v>0.67427182007686781</c:v>
                </c:pt>
                <c:pt idx="93">
                  <c:v>0.67142118393231676</c:v>
                </c:pt>
                <c:pt idx="94">
                  <c:v>0.66860462700461543</c:v>
                </c:pt>
                <c:pt idx="95">
                  <c:v>0.66582152929366001</c:v>
                </c:pt>
                <c:pt idx="96">
                  <c:v>0.66307128411271143</c:v>
                </c:pt>
                <c:pt idx="97">
                  <c:v>0.66035329786680863</c:v>
                </c:pt>
                <c:pt idx="98">
                  <c:v>0.65766698982335048</c:v>
                </c:pt>
                <c:pt idx="99">
                  <c:v>0.6550117918763857</c:v>
                </c:pt>
                <c:pt idx="100">
                  <c:v>0.65238714830626277</c:v>
                </c:pt>
                <c:pt idx="101">
                  <c:v>0.64979251553596662</c:v>
                </c:pt>
                <c:pt idx="102">
                  <c:v>0.6472273618851847</c:v>
                </c:pt>
                <c:pt idx="103">
                  <c:v>0.64469116732339327</c:v>
                </c:pt>
                <c:pt idx="104">
                  <c:v>0.64218342322250765</c:v>
                </c:pt>
                <c:pt idx="105">
                  <c:v>0.6397036321102989</c:v>
                </c:pt>
                <c:pt idx="106">
                  <c:v>0.63725130742471581</c:v>
                </c:pt>
                <c:pt idx="107">
                  <c:v>0.63482597327026546</c:v>
                </c:pt>
                <c:pt idx="108">
                  <c:v>0.6324271641764454</c:v>
                </c:pt>
                <c:pt idx="109">
                  <c:v>0.63005442485902263</c:v>
                </c:pt>
                <c:pt idx="110">
                  <c:v>0.62770730998425128</c:v>
                </c:pt>
                <c:pt idx="111">
                  <c:v>0.62538538393653353</c:v>
                </c:pt>
                <c:pt idx="112">
                  <c:v>0.62308822058964575</c:v>
                </c:pt>
                <c:pt idx="113">
                  <c:v>0.62081540308180438</c:v>
                </c:pt>
                <c:pt idx="114">
                  <c:v>0.61856652359466657</c:v>
                </c:pt>
                <c:pt idx="115">
                  <c:v>0.61634118313659336</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0.59934073393722276</c:v>
                </c:pt>
                <c:pt idx="124">
                  <c:v>0.59731064471701956</c:v>
                </c:pt>
                <c:pt idx="125">
                  <c:v>0.59530054545875966</c:v>
                </c:pt>
                <c:pt idx="126">
                  <c:v>0.59331012119203619</c:v>
                </c:pt>
                <c:pt idx="127">
                  <c:v>0.59133906350969878</c:v>
                </c:pt>
                <c:pt idx="128">
                  <c:v>0.5893870704069416</c:v>
                </c:pt>
                <c:pt idx="129">
                  <c:v>0.58745384612474749</c:v>
                </c:pt>
                <c:pt idx="130">
                  <c:v>0.58553910099698259</c:v>
                </c:pt>
                <c:pt idx="131">
                  <c:v>0.5836425513017145</c:v>
                </c:pt>
                <c:pt idx="132">
                  <c:v>0.58176391911607728</c:v>
                </c:pt>
                <c:pt idx="133">
                  <c:v>0.57990293217513011</c:v>
                </c:pt>
                <c:pt idx="134">
                  <c:v>0.57805932373420343</c:v>
                </c:pt>
                <c:pt idx="135">
                  <c:v>0.57623283243500178</c:v>
                </c:pt>
                <c:pt idx="136">
                  <c:v>0.57442320217502985</c:v>
                </c:pt>
                <c:pt idx="137">
                  <c:v>0.57263018198064886</c:v>
                </c:pt>
                <c:pt idx="138">
                  <c:v>0.57085352588334759</c:v>
                </c:pt>
                <c:pt idx="139">
                  <c:v>0.56909299279927672</c:v>
                </c:pt>
                <c:pt idx="140">
                  <c:v>0.56734834641207965</c:v>
                </c:pt>
                <c:pt idx="141">
                  <c:v>0.56561935505872563</c:v>
                </c:pt>
                <c:pt idx="142">
                  <c:v>0.56390579161842913</c:v>
                </c:pt>
                <c:pt idx="143">
                  <c:v>0.56220743340446178</c:v>
                </c:pt>
                <c:pt idx="144">
                  <c:v>0.56052406205892213</c:v>
                </c:pt>
                <c:pt idx="145">
                  <c:v>0.55885546345024784</c:v>
                </c:pt>
                <c:pt idx="146">
                  <c:v>0.55720142757344082</c:v>
                </c:pt>
                <c:pt idx="147">
                  <c:v>0.55556174845294048</c:v>
                </c:pt>
                <c:pt idx="148">
                  <c:v>0.5539362240482204</c:v>
                </c:pt>
                <c:pt idx="149">
                  <c:v>0.55232465616160265</c:v>
                </c:pt>
                <c:pt idx="150">
                  <c:v>0.55072685034882296</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0.53112557025037699</c:v>
                </c:pt>
                <c:pt idx="164">
                  <c:v>0.52970192469486077</c:v>
                </c:pt>
                <c:pt idx="165">
                  <c:v>0.52828952077465463</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0.50961953690881778</c:v>
                </c:pt>
                <c:pt idx="180">
                  <c:v>0.50835970869040603</c:v>
                </c:pt>
                <c:pt idx="181">
                  <c:v>0.50710908161853774</c:v>
                </c:pt>
                <c:pt idx="182">
                  <c:v>0.50586754564314151</c:v>
                </c:pt>
                <c:pt idx="183">
                  <c:v>0.5046349925191328</c:v>
                </c:pt>
                <c:pt idx="184">
                  <c:v>0.50341131576924558</c:v>
                </c:pt>
                <c:pt idx="185">
                  <c:v>0.50219641064795206</c:v>
                </c:pt>
                <c:pt idx="186">
                  <c:v>0.50099017410595459</c:v>
                </c:pt>
                <c:pt idx="187">
                  <c:v>0.49979250475585441</c:v>
                </c:pt>
                <c:pt idx="188">
                  <c:v>0.49860330283842241</c:v>
                </c:pt>
                <c:pt idx="189">
                  <c:v>0.49742247018982649</c:v>
                </c:pt>
                <c:pt idx="190">
                  <c:v>0.49624991020949138</c:v>
                </c:pt>
                <c:pt idx="191">
                  <c:v>0.49508552782891924</c:v>
                </c:pt>
                <c:pt idx="192">
                  <c:v>0.49392922948105222</c:v>
                </c:pt>
                <c:pt idx="193">
                  <c:v>0.49278092307050586</c:v>
                </c:pt>
                <c:pt idx="194">
                  <c:v>0.49164051794442937</c:v>
                </c:pt>
                <c:pt idx="195">
                  <c:v>0.49050792486408407</c:v>
                </c:pt>
                <c:pt idx="196">
                  <c:v>0.48938305597708376</c:v>
                </c:pt>
                <c:pt idx="197">
                  <c:v>0.48826582479025588</c:v>
                </c:pt>
                <c:pt idx="198">
                  <c:v>0.48715614614319924</c:v>
                </c:pt>
                <c:pt idx="199">
                  <c:v>0.48605393618237241</c:v>
                </c:pt>
                <c:pt idx="200">
                  <c:v>0.48495911233585226</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1.0000000000000239E-7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1.9000001000000128</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2.9645700198361116E-5</c:v>
                </c:pt>
                <c:pt idx="2">
                  <c:v>1.0858835735372501E-2</c:v>
                </c:pt>
                <c:pt idx="3">
                  <c:v>7.1206081462793572E-2</c:v>
                </c:pt>
                <c:pt idx="4">
                  <c:v>0.17475819805180745</c:v>
                </c:pt>
                <c:pt idx="5">
                  <c:v>0.29202261886522257</c:v>
                </c:pt>
                <c:pt idx="6">
                  <c:v>0.40437271449469592</c:v>
                </c:pt>
                <c:pt idx="7">
                  <c:v>0.50415342719555234</c:v>
                </c:pt>
                <c:pt idx="8">
                  <c:v>0.58953210465967099</c:v>
                </c:pt>
                <c:pt idx="9">
                  <c:v>0.66119495679171303</c:v>
                </c:pt>
                <c:pt idx="10">
                  <c:v>0.72072478092089765</c:v>
                </c:pt>
                <c:pt idx="11">
                  <c:v>0.76988303633117283</c:v>
                </c:pt>
                <c:pt idx="12">
                  <c:v>0.81032051824215967</c:v>
                </c:pt>
                <c:pt idx="13">
                  <c:v>0.8434804399681427</c:v>
                </c:pt>
                <c:pt idx="14">
                  <c:v>0.87058381450448075</c:v>
                </c:pt>
                <c:pt idx="15">
                  <c:v>0.89264717827658502</c:v>
                </c:pt>
                <c:pt idx="16">
                  <c:v>0.91051053877359134</c:v>
                </c:pt>
                <c:pt idx="17">
                  <c:v>0.92486616588824389</c:v>
                </c:pt>
                <c:pt idx="18">
                  <c:v>0.93628461373782712</c:v>
                </c:pt>
                <c:pt idx="19">
                  <c:v>0.94523691449050962</c:v>
                </c:pt>
                <c:pt idx="20">
                  <c:v>0.95211296343812712</c:v>
                </c:pt>
                <c:pt idx="21">
                  <c:v>0.95723651955529421</c:v>
                </c:pt>
                <c:pt idx="22">
                  <c:v>0.9608773521494528</c:v>
                </c:pt>
                <c:pt idx="23">
                  <c:v>0.96326104555720549</c:v>
                </c:pt>
                <c:pt idx="24">
                  <c:v>0.96457690975724664</c:v>
                </c:pt>
                <c:pt idx="25">
                  <c:v>0.96498437058080144</c:v>
                </c:pt>
                <c:pt idx="26">
                  <c:v>0.96461814352313191</c:v>
                </c:pt>
                <c:pt idx="27">
                  <c:v>0.9635924350710926</c:v>
                </c:pt>
                <c:pt idx="28">
                  <c:v>0.96200436581357163</c:v>
                </c:pt>
                <c:pt idx="29">
                  <c:v>0.959936769532728</c:v>
                </c:pt>
                <c:pt idx="30">
                  <c:v>0.95746049055648763</c:v>
                </c:pt>
                <c:pt idx="31">
                  <c:v>0.95463627641032989</c:v>
                </c:pt>
                <c:pt idx="32">
                  <c:v>0.95151634291267007</c:v>
                </c:pt>
                <c:pt idx="33">
                  <c:v>0.94814567319559473</c:v>
                </c:pt>
                <c:pt idx="34">
                  <c:v>0.94456309979539688</c:v>
                </c:pt>
                <c:pt idx="35">
                  <c:v>0.94080220922587765</c:v>
                </c:pt>
                <c:pt idx="36">
                  <c:v>0.93689210074959184</c:v>
                </c:pt>
                <c:pt idx="37">
                  <c:v>0.93285802496234738</c:v>
                </c:pt>
                <c:pt idx="38">
                  <c:v>0.92872192295128275</c:v>
                </c:pt>
                <c:pt idx="39">
                  <c:v>0.92450288291493476</c:v>
                </c:pt>
                <c:pt idx="40">
                  <c:v>0.92021752803231971</c:v>
                </c:pt>
                <c:pt idx="41">
                  <c:v>0.91588034687622233</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0.87615087657459501</c:v>
                </c:pt>
                <c:pt idx="51">
                  <c:v>0.8717816200102696</c:v>
                </c:pt>
                <c:pt idx="52">
                  <c:v>0.86743739119610896</c:v>
                </c:pt>
                <c:pt idx="53">
                  <c:v>0.86312092159316289</c:v>
                </c:pt>
                <c:pt idx="54">
                  <c:v>0.85883456019158111</c:v>
                </c:pt>
                <c:pt idx="55">
                  <c:v>0.85458031818617564</c:v>
                </c:pt>
                <c:pt idx="56">
                  <c:v>0.8503599082421387</c:v>
                </c:pt>
                <c:pt idx="57">
                  <c:v>0.84617477905545668</c:v>
                </c:pt>
                <c:pt idx="58">
                  <c:v>0.84202614581344959</c:v>
                </c:pt>
                <c:pt idx="59">
                  <c:v>0.8379150170765598</c:v>
                </c:pt>
                <c:pt idx="60">
                  <c:v>0.83384221853103135</c:v>
                </c:pt>
                <c:pt idx="61">
                  <c:v>0.82980841400130345</c:v>
                </c:pt>
                <c:pt idx="62">
                  <c:v>0.82581412405859667</c:v>
                </c:pt>
                <c:pt idx="63">
                  <c:v>0.82185974251790062</c:v>
                </c:pt>
                <c:pt idx="64">
                  <c:v>0.817945551077217</c:v>
                </c:pt>
                <c:pt idx="65">
                  <c:v>0.81407173232016861</c:v>
                </c:pt>
                <c:pt idx="66">
                  <c:v>0.81023838127463499</c:v>
                </c:pt>
                <c:pt idx="67">
                  <c:v>0.8064455156962046</c:v>
                </c:pt>
                <c:pt idx="68">
                  <c:v>0.80269308522328364</c:v>
                </c:pt>
                <c:pt idx="69">
                  <c:v>0.79898097953359426</c:v>
                </c:pt>
                <c:pt idx="70">
                  <c:v>0.79530903561492794</c:v>
                </c:pt>
                <c:pt idx="71">
                  <c:v>0.79167704425011765</c:v>
                </c:pt>
                <c:pt idx="72">
                  <c:v>0.78808475580356951</c:v>
                </c:pt>
                <c:pt idx="73">
                  <c:v>0.78453188538688468</c:v>
                </c:pt>
                <c:pt idx="74">
                  <c:v>0.78101811747156891</c:v>
                </c:pt>
                <c:pt idx="75">
                  <c:v>0.77754311000912435</c:v>
                </c:pt>
                <c:pt idx="76">
                  <c:v>0.77410649811173371</c:v>
                </c:pt>
                <c:pt idx="77">
                  <c:v>0.77070789734088796</c:v>
                </c:pt>
                <c:pt idx="78">
                  <c:v>0.76734690664543004</c:v>
                </c:pt>
                <c:pt idx="79">
                  <c:v>0.76402311098669784</c:v>
                </c:pt>
                <c:pt idx="80">
                  <c:v>0.7607360836831969</c:v>
                </c:pt>
                <c:pt idx="81">
                  <c:v>0.7574853885044206</c:v>
                </c:pt>
                <c:pt idx="82">
                  <c:v>0.75427058154015514</c:v>
                </c:pt>
                <c:pt idx="83">
                  <c:v>0.7510912128680447</c:v>
                </c:pt>
                <c:pt idx="84">
                  <c:v>0.74794682804060864</c:v>
                </c:pt>
                <c:pt idx="85">
                  <c:v>0.74483696941027033</c:v>
                </c:pt>
                <c:pt idx="86">
                  <c:v>0.74176117730859037</c:v>
                </c:pt>
                <c:pt idx="87">
                  <c:v>0.73871899109490513</c:v>
                </c:pt>
                <c:pt idx="88">
                  <c:v>0.7357099500876606</c:v>
                </c:pt>
                <c:pt idx="89">
                  <c:v>0.73273359438992125</c:v>
                </c:pt>
                <c:pt idx="90">
                  <c:v>0.72978946562020663</c:v>
                </c:pt>
                <c:pt idx="91">
                  <c:v>0.72687710755791168</c:v>
                </c:pt>
                <c:pt idx="92">
                  <c:v>0.72399606671201167</c:v>
                </c:pt>
                <c:pt idx="93">
                  <c:v>0.72114589282073815</c:v>
                </c:pt>
                <c:pt idx="94">
                  <c:v>0.71832613928912292</c:v>
                </c:pt>
                <c:pt idx="95">
                  <c:v>0.71553636357080452</c:v>
                </c:pt>
                <c:pt idx="96">
                  <c:v>0.71277612749943364</c:v>
                </c:pt>
                <c:pt idx="97">
                  <c:v>0.71004499757501216</c:v>
                </c:pt>
                <c:pt idx="98">
                  <c:v>0.707342545209517</c:v>
                </c:pt>
                <c:pt idx="99">
                  <c:v>0.70466834693610114</c:v>
                </c:pt>
                <c:pt idx="100">
                  <c:v>0.70202198458532084</c:v>
                </c:pt>
                <c:pt idx="101">
                  <c:v>0.6994030454319845</c:v>
                </c:pt>
                <c:pt idx="102">
                  <c:v>0.69681112231548592</c:v>
                </c:pt>
                <c:pt idx="103">
                  <c:v>0.69424581373633965</c:v>
                </c:pt>
                <c:pt idx="104">
                  <c:v>0.69170672393152832</c:v>
                </c:pt>
                <c:pt idx="105">
                  <c:v>0.68919346293062855</c:v>
                </c:pt>
                <c:pt idx="106">
                  <c:v>0.68670564659495836</c:v>
                </c:pt>
                <c:pt idx="107">
                  <c:v>0.68424289664139448</c:v>
                </c:pt>
                <c:pt idx="108">
                  <c:v>0.68180484065263203</c:v>
                </c:pt>
                <c:pt idx="109">
                  <c:v>0.67939111207526959</c:v>
                </c:pt>
                <c:pt idx="110">
                  <c:v>0.67700135020700691</c:v>
                </c:pt>
                <c:pt idx="111">
                  <c:v>0.67463520017440082</c:v>
                </c:pt>
                <c:pt idx="112">
                  <c:v>0.67229231290195968</c:v>
                </c:pt>
                <c:pt idx="113">
                  <c:v>0.66997234507390069</c:v>
                </c:pt>
                <c:pt idx="114">
                  <c:v>0.66767495908909613</c:v>
                </c:pt>
                <c:pt idx="115">
                  <c:v>0.66539982301031086</c:v>
                </c:pt>
                <c:pt idx="116">
                  <c:v>0.66314661050844093</c:v>
                </c:pt>
                <c:pt idx="117">
                  <c:v>0.66091500080215382</c:v>
                </c:pt>
                <c:pt idx="118">
                  <c:v>0.65870467859392212</c:v>
                </c:pt>
                <c:pt idx="119">
                  <c:v>0.65651533400249373</c:v>
                </c:pt>
                <c:pt idx="120">
                  <c:v>0.6543466624929366</c:v>
                </c:pt>
                <c:pt idx="121">
                  <c:v>0.65219836480397564</c:v>
                </c:pt>
                <c:pt idx="122">
                  <c:v>0.65007014687360065</c:v>
                </c:pt>
                <c:pt idx="123">
                  <c:v>0.64796171976294359</c:v>
                </c:pt>
                <c:pt idx="124">
                  <c:v>0.64587279957901311</c:v>
                </c:pt>
                <c:pt idx="125">
                  <c:v>0.6438031073962297</c:v>
                </c:pt>
                <c:pt idx="126">
                  <c:v>0.64175236917746159</c:v>
                </c:pt>
                <c:pt idx="127">
                  <c:v>0.6397203156943797</c:v>
                </c:pt>
                <c:pt idx="128">
                  <c:v>0.6377066824475639</c:v>
                </c:pt>
                <c:pt idx="129">
                  <c:v>0.63571120958661265</c:v>
                </c:pt>
                <c:pt idx="130">
                  <c:v>0.63373364183017755</c:v>
                </c:pt>
                <c:pt idx="131">
                  <c:v>0.63177372838622869</c:v>
                </c:pt>
                <c:pt idx="132">
                  <c:v>0.62983122287278126</c:v>
                </c:pt>
                <c:pt idx="133">
                  <c:v>0.62790588323890528</c:v>
                </c:pt>
                <c:pt idx="134">
                  <c:v>0.6259974716864477</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0.60779497269850036</c:v>
                </c:pt>
                <c:pt idx="145">
                  <c:v>0.6060582155606008</c:v>
                </c:pt>
                <c:pt idx="146">
                  <c:v>0.60433583722283513</c:v>
                </c:pt>
                <c:pt idx="147">
                  <c:v>0.60262764842765371</c:v>
                </c:pt>
                <c:pt idx="148">
                  <c:v>0.60093346316799134</c:v>
                </c:pt>
                <c:pt idx="149">
                  <c:v>0.59925309862371801</c:v>
                </c:pt>
                <c:pt idx="150">
                  <c:v>0.59758637509925627</c:v>
                </c:pt>
                <c:pt idx="151">
                  <c:v>0.5959331159623974</c:v>
                </c:pt>
                <c:pt idx="152">
                  <c:v>0.59429314758407981</c:v>
                </c:pt>
                <c:pt idx="153">
                  <c:v>0.59266629927948022</c:v>
                </c:pt>
                <c:pt idx="154">
                  <c:v>0.5910524032501685</c:v>
                </c:pt>
                <c:pt idx="155">
                  <c:v>0.58945129452734157</c:v>
                </c:pt>
                <c:pt idx="156">
                  <c:v>0.58786281091619996</c:v>
                </c:pt>
                <c:pt idx="157">
                  <c:v>0.58628679294139996</c:v>
                </c:pt>
                <c:pt idx="158">
                  <c:v>0.58472308379364057</c:v>
                </c:pt>
                <c:pt idx="159">
                  <c:v>0.58317152927719951</c:v>
                </c:pt>
                <c:pt idx="160">
                  <c:v>0.58163197775868081</c:v>
                </c:pt>
                <c:pt idx="161">
                  <c:v>0.58010428011668347</c:v>
                </c:pt>
                <c:pt idx="162">
                  <c:v>0.57858828969255449</c:v>
                </c:pt>
                <c:pt idx="163">
                  <c:v>0.57708386224213404</c:v>
                </c:pt>
                <c:pt idx="164">
                  <c:v>0.57559085588850589</c:v>
                </c:pt>
                <c:pt idx="165">
                  <c:v>0.57410913107568762</c:v>
                </c:pt>
                <c:pt idx="166">
                  <c:v>0.57263855052339585</c:v>
                </c:pt>
                <c:pt idx="167">
                  <c:v>0.57117897918255844</c:v>
                </c:pt>
                <c:pt idx="168">
                  <c:v>0.56973028419201144</c:v>
                </c:pt>
                <c:pt idx="169">
                  <c:v>0.5682923348358655</c:v>
                </c:pt>
                <c:pt idx="170">
                  <c:v>0.56686500250192762</c:v>
                </c:pt>
                <c:pt idx="171">
                  <c:v>0.5654481606409355</c:v>
                </c:pt>
                <c:pt idx="172">
                  <c:v>0.5640416847266746</c:v>
                </c:pt>
                <c:pt idx="173">
                  <c:v>0.56264545221693885</c:v>
                </c:pt>
                <c:pt idx="174">
                  <c:v>0.56125934251527165</c:v>
                </c:pt>
                <c:pt idx="175">
                  <c:v>0.55988323693365261</c:v>
                </c:pt>
                <c:pt idx="176">
                  <c:v>0.55851701865580261</c:v>
                </c:pt>
                <c:pt idx="177">
                  <c:v>0.55716057270139652</c:v>
                </c:pt>
                <c:pt idx="178">
                  <c:v>0.55581378589098462</c:v>
                </c:pt>
                <c:pt idx="179">
                  <c:v>0.55447654681170755</c:v>
                </c:pt>
                <c:pt idx="180">
                  <c:v>0.55314874578366258</c:v>
                </c:pt>
                <c:pt idx="181">
                  <c:v>0.55183027482705138</c:v>
                </c:pt>
                <c:pt idx="182">
                  <c:v>0.55052102763003263</c:v>
                </c:pt>
                <c:pt idx="183">
                  <c:v>0.54922089951721687</c:v>
                </c:pt>
                <c:pt idx="184">
                  <c:v>0.54792978741886822</c:v>
                </c:pt>
                <c:pt idx="185">
                  <c:v>0.54664758984071316</c:v>
                </c:pt>
                <c:pt idx="186">
                  <c:v>0.545374206834502</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0.53549296143275593</c:v>
                </c:pt>
                <c:pt idx="195">
                  <c:v>0.53429465316326163</c:v>
                </c:pt>
                <c:pt idx="196">
                  <c:v>0.53310423895025549</c:v>
                </c:pt>
                <c:pt idx="197">
                  <c:v>0.5319216340733498</c:v>
                </c:pt>
                <c:pt idx="198">
                  <c:v>0.53074675504912983</c:v>
                </c:pt>
                <c:pt idx="199">
                  <c:v>0.52957951960889771</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1.0000000000000239E-7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1.9000001000000128</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8.1000001000000008</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4.4475859556272423E-8</c:v>
                </c:pt>
                <c:pt idx="2">
                  <c:v>4.7153254927901608E-4</c:v>
                </c:pt>
                <c:pt idx="3">
                  <c:v>9.4936762365190781E-3</c:v>
                </c:pt>
                <c:pt idx="4">
                  <c:v>4.08271822347053E-2</c:v>
                </c:pt>
                <c:pt idx="5">
                  <c:v>9.5517967295304568E-2</c:v>
                </c:pt>
                <c:pt idx="6">
                  <c:v>0.16553439752659896</c:v>
                </c:pt>
                <c:pt idx="7">
                  <c:v>0.24225211985027079</c:v>
                </c:pt>
                <c:pt idx="8">
                  <c:v>0.31945608506779277</c:v>
                </c:pt>
                <c:pt idx="9">
                  <c:v>0.39339817173085151</c:v>
                </c:pt>
                <c:pt idx="10">
                  <c:v>0.46211656981971094</c:v>
                </c:pt>
                <c:pt idx="11">
                  <c:v>0.52478425274395335</c:v>
                </c:pt>
                <c:pt idx="12">
                  <c:v>0.58124314691079959</c:v>
                </c:pt>
                <c:pt idx="13">
                  <c:v>0.63170464933860093</c:v>
                </c:pt>
                <c:pt idx="14">
                  <c:v>0.67656702992978135</c:v>
                </c:pt>
                <c:pt idx="15">
                  <c:v>0.71630794958649369</c:v>
                </c:pt>
                <c:pt idx="16">
                  <c:v>0.7514232748523817</c:v>
                </c:pt>
                <c:pt idx="17">
                  <c:v>0.7823937635721957</c:v>
                </c:pt>
                <c:pt idx="18">
                  <c:v>0.80966824233384849</c:v>
                </c:pt>
                <c:pt idx="19">
                  <c:v>0.8336563695491136</c:v>
                </c:pt>
                <c:pt idx="20">
                  <c:v>0.85472683521353277</c:v>
                </c:pt>
                <c:pt idx="21">
                  <c:v>0.8732085247946535</c:v>
                </c:pt>
                <c:pt idx="22">
                  <c:v>0.88939318746483831</c:v>
                </c:pt>
                <c:pt idx="23">
                  <c:v>0.90353875865762356</c:v>
                </c:pt>
                <c:pt idx="24">
                  <c:v>0.91587285297730003</c:v>
                </c:pt>
                <c:pt idx="25">
                  <c:v>0.92659616228153519</c:v>
                </c:pt>
                <c:pt idx="26">
                  <c:v>0.93588562354257243</c:v>
                </c:pt>
                <c:pt idx="27">
                  <c:v>0.94389729707656933</c:v>
                </c:pt>
                <c:pt idx="28">
                  <c:v>0.95076893923472261</c:v>
                </c:pt>
                <c:pt idx="29">
                  <c:v>0.95662227761739171</c:v>
                </c:pt>
                <c:pt idx="30">
                  <c:v>0.9615650091781327</c:v>
                </c:pt>
                <c:pt idx="31">
                  <c:v>0.9656925470213672</c:v>
                </c:pt>
                <c:pt idx="32">
                  <c:v>0.96908954317860785</c:v>
                </c:pt>
                <c:pt idx="33">
                  <c:v>0.97183121394063265</c:v>
                </c:pt>
                <c:pt idx="34">
                  <c:v>0.97398449248453034</c:v>
                </c:pt>
                <c:pt idx="35">
                  <c:v>0.97560903119510489</c:v>
                </c:pt>
                <c:pt idx="36">
                  <c:v>0.97675807360199285</c:v>
                </c:pt>
                <c:pt idx="37">
                  <c:v>0.97747921343962618</c:v>
                </c:pt>
                <c:pt idx="38">
                  <c:v>0.97781505609160113</c:v>
                </c:pt>
                <c:pt idx="39">
                  <c:v>0.97780379565063369</c:v>
                </c:pt>
                <c:pt idx="40">
                  <c:v>0.97747971902315178</c:v>
                </c:pt>
                <c:pt idx="41">
                  <c:v>0.97687364692738965</c:v>
                </c:pt>
                <c:pt idx="42">
                  <c:v>0.97601332026135956</c:v>
                </c:pt>
                <c:pt idx="43">
                  <c:v>0.9749237391296901</c:v>
                </c:pt>
                <c:pt idx="44">
                  <c:v>0.97362746079772344</c:v>
                </c:pt>
                <c:pt idx="45">
                  <c:v>0.97214486196458816</c:v>
                </c:pt>
                <c:pt idx="46">
                  <c:v>0.97049436999543348</c:v>
                </c:pt>
                <c:pt idx="47">
                  <c:v>0.9686926671106646</c:v>
                </c:pt>
                <c:pt idx="48">
                  <c:v>0.96675487097875512</c:v>
                </c:pt>
                <c:pt idx="49">
                  <c:v>0.96469469468887836</c:v>
                </c:pt>
                <c:pt idx="50">
                  <c:v>0.96252458867571034</c:v>
                </c:pt>
                <c:pt idx="51">
                  <c:v>0.96025586682343556</c:v>
                </c:pt>
                <c:pt idx="52">
                  <c:v>0.95789881867896298</c:v>
                </c:pt>
                <c:pt idx="53">
                  <c:v>0.95546280945070949</c:v>
                </c:pt>
                <c:pt idx="54">
                  <c:v>0.95295636924972249</c:v>
                </c:pt>
                <c:pt idx="55">
                  <c:v>0.9503872728418673</c:v>
                </c:pt>
                <c:pt idx="56">
                  <c:v>0.94776261101781512</c:v>
                </c:pt>
                <c:pt idx="57">
                  <c:v>0.94508885454709535</c:v>
                </c:pt>
                <c:pt idx="58">
                  <c:v>0.94237191156165334</c:v>
                </c:pt>
                <c:pt idx="59">
                  <c:v>0.93961717910970488</c:v>
                </c:pt>
                <c:pt idx="60">
                  <c:v>0.93682958952951023</c:v>
                </c:pt>
                <c:pt idx="61">
                  <c:v>0.93401365221430455</c:v>
                </c:pt>
                <c:pt idx="62">
                  <c:v>0.93117349127085391</c:v>
                </c:pt>
                <c:pt idx="63">
                  <c:v>0.92831287951442132</c:v>
                </c:pt>
                <c:pt idx="64">
                  <c:v>0.9254352691909985</c:v>
                </c:pt>
                <c:pt idx="65">
                  <c:v>0.92254381977227351</c:v>
                </c:pt>
                <c:pt idx="66">
                  <c:v>0.9196414231289467</c:v>
                </c:pt>
                <c:pt idx="67">
                  <c:v>0.91673072635326691</c:v>
                </c:pt>
                <c:pt idx="68">
                  <c:v>0.91381415247133724</c:v>
                </c:pt>
                <c:pt idx="69">
                  <c:v>0.91089391925850194</c:v>
                </c:pt>
                <c:pt idx="70">
                  <c:v>0.90797205634808265</c:v>
                </c:pt>
                <c:pt idx="71">
                  <c:v>0.90505042080265197</c:v>
                </c:pt>
                <c:pt idx="72">
                  <c:v>0.90213071129888855</c:v>
                </c:pt>
                <c:pt idx="73">
                  <c:v>0.8992144810605055</c:v>
                </c:pt>
                <c:pt idx="74">
                  <c:v>0.89630314966042657</c:v>
                </c:pt>
                <c:pt idx="75">
                  <c:v>0.89339801379939265</c:v>
                </c:pt>
                <c:pt idx="76">
                  <c:v>0.89050025715816072</c:v>
                </c:pt>
                <c:pt idx="77">
                  <c:v>0.88761095940981671</c:v>
                </c:pt>
                <c:pt idx="78">
                  <c:v>0.88473110447012115</c:v>
                </c:pt>
                <c:pt idx="79">
                  <c:v>0.8818615880559233</c:v>
                </c:pt>
                <c:pt idx="80">
                  <c:v>0.87900322461471192</c:v>
                </c:pt>
                <c:pt idx="81">
                  <c:v>0.87615675368186263</c:v>
                </c:pt>
                <c:pt idx="82">
                  <c:v>0.87332284571720897</c:v>
                </c:pt>
                <c:pt idx="83">
                  <c:v>0.87050210746666457</c:v>
                </c:pt>
                <c:pt idx="84">
                  <c:v>0.86769508689094055</c:v>
                </c:pt>
                <c:pt idx="85">
                  <c:v>0.86490227769913552</c:v>
                </c:pt>
                <c:pt idx="86">
                  <c:v>0.86212412352125245</c:v>
                </c:pt>
                <c:pt idx="87">
                  <c:v>0.85936102175077433</c:v>
                </c:pt>
                <c:pt idx="88">
                  <c:v>0.85661332708518745</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0.82492602345117838</c:v>
                </c:pt>
                <c:pt idx="101">
                  <c:v>0.8223964556378307</c:v>
                </c:pt>
                <c:pt idx="102">
                  <c:v>0.81988422331473765</c:v>
                </c:pt>
                <c:pt idx="103">
                  <c:v>0.81738932194527258</c:v>
                </c:pt>
                <c:pt idx="104">
                  <c:v>0.81491173514870163</c:v>
                </c:pt>
                <c:pt idx="105">
                  <c:v>0.81245143564389299</c:v>
                </c:pt>
                <c:pt idx="106">
                  <c:v>0.81000838612504522</c:v>
                </c:pt>
                <c:pt idx="107">
                  <c:v>0.80758254007472785</c:v>
                </c:pt>
                <c:pt idx="108">
                  <c:v>0.80517384251854673</c:v>
                </c:pt>
                <c:pt idx="109">
                  <c:v>0.80278223072594657</c:v>
                </c:pt>
                <c:pt idx="110">
                  <c:v>0.8004076348613145</c:v>
                </c:pt>
                <c:pt idx="111">
                  <c:v>0.79804997858852578</c:v>
                </c:pt>
                <c:pt idx="112">
                  <c:v>0.79570917963270271</c:v>
                </c:pt>
                <c:pt idx="113">
                  <c:v>0.79338515030231149</c:v>
                </c:pt>
                <c:pt idx="114">
                  <c:v>0.79107779797406308</c:v>
                </c:pt>
                <c:pt idx="115">
                  <c:v>0.7887870255437327</c:v>
                </c:pt>
                <c:pt idx="116">
                  <c:v>0.78651273184505011</c:v>
                </c:pt>
                <c:pt idx="117">
                  <c:v>0.78425481203911418</c:v>
                </c:pt>
                <c:pt idx="118">
                  <c:v>0.78201315797605941</c:v>
                </c:pt>
                <c:pt idx="119">
                  <c:v>0.77978765853162624</c:v>
                </c:pt>
                <c:pt idx="120">
                  <c:v>0.77757819991943822</c:v>
                </c:pt>
                <c:pt idx="121">
                  <c:v>0.77538466598164846</c:v>
                </c:pt>
                <c:pt idx="122">
                  <c:v>0.77320693845871724</c:v>
                </c:pt>
                <c:pt idx="123">
                  <c:v>0.77104489724016656</c:v>
                </c:pt>
                <c:pt idx="124">
                  <c:v>0.76889842059752933</c:v>
                </c:pt>
                <c:pt idx="125">
                  <c:v>0.76676738540067912</c:v>
                </c:pt>
                <c:pt idx="126">
                  <c:v>0.76465166731876588</c:v>
                </c:pt>
                <c:pt idx="127">
                  <c:v>0.76255114100656851</c:v>
                </c:pt>
                <c:pt idx="128">
                  <c:v>0.76046568027775296</c:v>
                </c:pt>
                <c:pt idx="129">
                  <c:v>0.75839515826531134</c:v>
                </c:pt>
                <c:pt idx="130">
                  <c:v>0.75633944757051963</c:v>
                </c:pt>
                <c:pt idx="131">
                  <c:v>0.75429842040100226</c:v>
                </c:pt>
                <c:pt idx="132">
                  <c:v>0.752271948698648</c:v>
                </c:pt>
                <c:pt idx="133">
                  <c:v>0.75025990425805944</c:v>
                </c:pt>
                <c:pt idx="134">
                  <c:v>0.74826215883619751</c:v>
                </c:pt>
                <c:pt idx="135">
                  <c:v>0.74627858425383164</c:v>
                </c:pt>
                <c:pt idx="136">
                  <c:v>0.74430905248924595</c:v>
                </c:pt>
                <c:pt idx="137">
                  <c:v>0.74235343576481094</c:v>
                </c:pt>
                <c:pt idx="138">
                  <c:v>0.74041160662695404</c:v>
                </c:pt>
                <c:pt idx="139">
                  <c:v>0.73848343801972782</c:v>
                </c:pt>
                <c:pt idx="140">
                  <c:v>0.73656880335268671</c:v>
                </c:pt>
                <c:pt idx="141">
                  <c:v>0.73466757656328219</c:v>
                </c:pt>
                <c:pt idx="142">
                  <c:v>0.73277963217414788</c:v>
                </c:pt>
                <c:pt idx="143">
                  <c:v>0.73090484534570321</c:v>
                </c:pt>
                <c:pt idx="144">
                  <c:v>0.72904309192435779</c:v>
                </c:pt>
                <c:pt idx="145">
                  <c:v>0.72719424848648284</c:v>
                </c:pt>
                <c:pt idx="146">
                  <c:v>0.72535819237856936</c:v>
                </c:pt>
                <c:pt idx="147">
                  <c:v>0.72353480175387275</c:v>
                </c:pt>
                <c:pt idx="148">
                  <c:v>0.72172395560561464</c:v>
                </c:pt>
                <c:pt idx="149">
                  <c:v>0.71992553379703661</c:v>
                </c:pt>
                <c:pt idx="150">
                  <c:v>0.7181394170886084</c:v>
                </c:pt>
                <c:pt idx="151">
                  <c:v>0.71636548716239967</c:v>
                </c:pt>
                <c:pt idx="152">
                  <c:v>0.71460362664408983</c:v>
                </c:pt>
                <c:pt idx="153">
                  <c:v>0.71285371912230255</c:v>
                </c:pt>
                <c:pt idx="154">
                  <c:v>0.7111156491661127</c:v>
                </c:pt>
                <c:pt idx="155">
                  <c:v>0.70938930234011865</c:v>
                </c:pt>
                <c:pt idx="156">
                  <c:v>0.70767456521782868</c:v>
                </c:pt>
                <c:pt idx="157">
                  <c:v>0.70597132539318308</c:v>
                </c:pt>
                <c:pt idx="158">
                  <c:v>0.70427947149033965</c:v>
                </c:pt>
                <c:pt idx="159">
                  <c:v>0.70259889317208513</c:v>
                </c:pt>
                <c:pt idx="160">
                  <c:v>0.70092948114654263</c:v>
                </c:pt>
                <c:pt idx="161">
                  <c:v>0.69927112717278572</c:v>
                </c:pt>
                <c:pt idx="162">
                  <c:v>0.69762372406500472</c:v>
                </c:pt>
                <c:pt idx="163">
                  <c:v>0.69598716569562658</c:v>
                </c:pt>
                <c:pt idx="164">
                  <c:v>0.69436134699729957</c:v>
                </c:pt>
                <c:pt idx="165">
                  <c:v>0.69274616396389765</c:v>
                </c:pt>
                <c:pt idx="166">
                  <c:v>0.69114151365055998</c:v>
                </c:pt>
                <c:pt idx="167">
                  <c:v>0.68954729417289373</c:v>
                </c:pt>
                <c:pt idx="168">
                  <c:v>0.6879634047054225</c:v>
                </c:pt>
                <c:pt idx="169">
                  <c:v>0.68638974547916221</c:v>
                </c:pt>
                <c:pt idx="170">
                  <c:v>0.68482621777863761</c:v>
                </c:pt>
                <c:pt idx="171">
                  <c:v>0.68327272393821037</c:v>
                </c:pt>
                <c:pt idx="172">
                  <c:v>0.68172916733783673</c:v>
                </c:pt>
                <c:pt idx="173">
                  <c:v>0.68019545239829227</c:v>
                </c:pt>
                <c:pt idx="174">
                  <c:v>0.67867148457583792</c:v>
                </c:pt>
                <c:pt idx="175">
                  <c:v>0.67715717035655765</c:v>
                </c:pt>
                <c:pt idx="176">
                  <c:v>0.67565241725021585</c:v>
                </c:pt>
                <c:pt idx="177">
                  <c:v>0.67415713378360165</c:v>
                </c:pt>
                <c:pt idx="178">
                  <c:v>0.67267122949382485</c:v>
                </c:pt>
                <c:pt idx="179">
                  <c:v>0.67119461492091737</c:v>
                </c:pt>
                <c:pt idx="180">
                  <c:v>0.66972720160054633</c:v>
                </c:pt>
                <c:pt idx="181">
                  <c:v>0.66826890205609368</c:v>
                </c:pt>
                <c:pt idx="182">
                  <c:v>0.66681962979078402</c:v>
                </c:pt>
                <c:pt idx="183">
                  <c:v>0.66537929927941653</c:v>
                </c:pt>
                <c:pt idx="184">
                  <c:v>0.66394782595998614</c:v>
                </c:pt>
                <c:pt idx="185">
                  <c:v>0.66252512622515092</c:v>
                </c:pt>
                <c:pt idx="186">
                  <c:v>0.6611111174134906</c:v>
                </c:pt>
                <c:pt idx="187">
                  <c:v>0.65970571780064469</c:v>
                </c:pt>
                <c:pt idx="188">
                  <c:v>0.65830884659042044</c:v>
                </c:pt>
                <c:pt idx="189">
                  <c:v>0.65692042390563365</c:v>
                </c:pt>
                <c:pt idx="190">
                  <c:v>0.65554037077906335</c:v>
                </c:pt>
                <c:pt idx="191">
                  <c:v>0.65416860914416064</c:v>
                </c:pt>
                <c:pt idx="192">
                  <c:v>0.65280506182580378</c:v>
                </c:pt>
                <c:pt idx="193">
                  <c:v>0.65144965253095788</c:v>
                </c:pt>
                <c:pt idx="194">
                  <c:v>0.6501023058393175</c:v>
                </c:pt>
                <c:pt idx="195">
                  <c:v>0.64876294719398364</c:v>
                </c:pt>
                <c:pt idx="196">
                  <c:v>0.64743150289196538</c:v>
                </c:pt>
                <c:pt idx="197">
                  <c:v>0.64610790007484165</c:v>
                </c:pt>
                <c:pt idx="198">
                  <c:v>0.64479206671933564</c:v>
                </c:pt>
                <c:pt idx="199">
                  <c:v>0.6434839316279265</c:v>
                </c:pt>
                <c:pt idx="200">
                  <c:v>0.64218342441948051</c:v>
                </c:pt>
              </c:numCache>
            </c:numRef>
          </c:yVal>
        </c:ser>
        <c:axId val="275702144"/>
        <c:axId val="275704448"/>
      </c:scatterChart>
      <c:valAx>
        <c:axId val="275702144"/>
        <c:scaling>
          <c:orientation val="minMax"/>
          <c:max val="10"/>
          <c:min val="0"/>
        </c:scaling>
        <c:axPos val="b"/>
        <c:title>
          <c:tx>
            <c:rich>
              <a:bodyPr/>
              <a:lstStyle/>
              <a:p>
                <a:pPr>
                  <a:defRPr/>
                </a:pPr>
                <a:r>
                  <a:rPr lang="en-US"/>
                  <a:t>time (s)</a:t>
                </a:r>
              </a:p>
            </c:rich>
          </c:tx>
        </c:title>
        <c:numFmt formatCode="General" sourceLinked="1"/>
        <c:tickLblPos val="nextTo"/>
        <c:crossAx val="275704448"/>
        <c:crosses val="autoZero"/>
        <c:crossBetween val="midCat"/>
      </c:valAx>
      <c:valAx>
        <c:axId val="275704448"/>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1462E-3"/>
              <c:y val="0.11354779665699681"/>
            </c:manualLayout>
          </c:layout>
        </c:title>
        <c:numFmt formatCode="General" sourceLinked="1"/>
        <c:tickLblPos val="nextTo"/>
        <c:crossAx val="27570214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4"/>
          <c:y val="0.50292185473051665"/>
          <c:w val="0.58711801991535195"/>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843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1.0000000000000226E-7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6.2783031949354458</c:v>
                </c:pt>
                <c:pt idx="9">
                  <c:v>6.079756504850292</c:v>
                </c:pt>
                <c:pt idx="10">
                  <c:v>5.9031864804352798</c:v>
                </c:pt>
                <c:pt idx="11">
                  <c:v>5.7445060733798057</c:v>
                </c:pt>
                <c:pt idx="12">
                  <c:v>5.6006589600952346</c:v>
                </c:pt>
                <c:pt idx="13">
                  <c:v>5.4693004039212134</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4.6354555672966242</c:v>
                </c:pt>
                <c:pt idx="23">
                  <c:v>4.5677866321897662</c:v>
                </c:pt>
                <c:pt idx="24">
                  <c:v>4.5034589034677674</c:v>
                </c:pt>
                <c:pt idx="25">
                  <c:v>4.4421902290703361</c:v>
                </c:pt>
                <c:pt idx="26">
                  <c:v>4.383731756387685</c:v>
                </c:pt>
                <c:pt idx="27">
                  <c:v>4.3278629466981871</c:v>
                </c:pt>
                <c:pt idx="28">
                  <c:v>4.2743874845663434</c:v>
                </c:pt>
                <c:pt idx="29">
                  <c:v>4.223129896522277</c:v>
                </c:pt>
                <c:pt idx="30">
                  <c:v>4.1739327367430095</c:v>
                </c:pt>
                <c:pt idx="31">
                  <c:v>4.1266542296343758</c:v>
                </c:pt>
                <c:pt idx="32">
                  <c:v>4.0811662833446976</c:v>
                </c:pt>
                <c:pt idx="33">
                  <c:v>4.0373528065108788</c:v>
                </c:pt>
                <c:pt idx="34">
                  <c:v>3.9951082745081927</c:v>
                </c:pt>
                <c:pt idx="35">
                  <c:v>3.9543365022410581</c:v>
                </c:pt>
                <c:pt idx="36">
                  <c:v>3.9149495888920516</c:v>
                </c:pt>
                <c:pt idx="37">
                  <c:v>3.8768670066031259</c:v>
                </c:pt>
                <c:pt idx="38">
                  <c:v>3.8400148102415042</c:v>
                </c:pt>
                <c:pt idx="39">
                  <c:v>3.8043249495166402</c:v>
                </c:pt>
                <c:pt idx="40">
                  <c:v>3.7697346680043595</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3.5264484136217797</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3.3066881660212344</c:v>
                </c:pt>
                <c:pt idx="58">
                  <c:v>3.284973614417368</c:v>
                </c:pt>
                <c:pt idx="59">
                  <c:v>3.2637251741590942</c:v>
                </c:pt>
                <c:pt idx="60">
                  <c:v>3.2429257413260189</c:v>
                </c:pt>
                <c:pt idx="61">
                  <c:v>3.2225590973534399</c:v>
                </c:pt>
                <c:pt idx="62">
                  <c:v>3.2026098501274411</c:v>
                </c:pt>
                <c:pt idx="63">
                  <c:v>3.1830633798475212</c:v>
                </c:pt>
                <c:pt idx="64">
                  <c:v>3.1639057892054812</c:v>
                </c:pt>
                <c:pt idx="65">
                  <c:v>3.1451238574758316</c:v>
                </c:pt>
                <c:pt idx="66">
                  <c:v>3.1267049981572392</c:v>
                </c:pt>
                <c:pt idx="67">
                  <c:v>3.1086372198430672</c:v>
                </c:pt>
                <c:pt idx="68">
                  <c:v>3.0909090900309919</c:v>
                </c:pt>
                <c:pt idx="69">
                  <c:v>3.0735097016132742</c:v>
                </c:pt>
                <c:pt idx="70">
                  <c:v>3.0564286418139326</c:v>
                </c:pt>
                <c:pt idx="71">
                  <c:v>3.0396559633630251</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2.8730587930538038</c:v>
                </c:pt>
                <c:pt idx="83">
                  <c:v>2.8593486431871367</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2.5831088572778702</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2.4569064972457824</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2.3931242202765444</c:v>
                </c:pt>
                <c:pt idx="130">
                  <c:v>2.3855197364972982</c:v>
                </c:pt>
                <c:pt idx="131">
                  <c:v>2.3779923439670152</c:v>
                </c:pt>
                <c:pt idx="132">
                  <c:v>2.3705407130555467</c:v>
                </c:pt>
                <c:pt idx="133">
                  <c:v>2.363163546516414</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2.2932232563710815</c:v>
                </c:pt>
                <c:pt idx="144">
                  <c:v>2.2865878961808499</c:v>
                </c:pt>
                <c:pt idx="145">
                  <c:v>2.2800136248291132</c:v>
                </c:pt>
                <c:pt idx="146">
                  <c:v>2.2734994860956572</c:v>
                </c:pt>
                <c:pt idx="147">
                  <c:v>2.2670445448945826</c:v>
                </c:pt>
                <c:pt idx="148">
                  <c:v>2.2606478866714892</c:v>
                </c:pt>
                <c:pt idx="149">
                  <c:v>2.2543086168221151</c:v>
                </c:pt>
                <c:pt idx="150">
                  <c:v>2.2480258601306202</c:v>
                </c:pt>
                <c:pt idx="151">
                  <c:v>2.2417987602275651</c:v>
                </c:pt>
                <c:pt idx="152">
                  <c:v>2.2356264790661378</c:v>
                </c:pt>
                <c:pt idx="153">
                  <c:v>2.229508196416734</c:v>
                </c:pt>
                <c:pt idx="154">
                  <c:v>2.2234431093777771</c:v>
                </c:pt>
                <c:pt idx="155">
                  <c:v>2.2174304319036477</c:v>
                </c:pt>
                <c:pt idx="156">
                  <c:v>2.2114693943480042</c:v>
                </c:pt>
                <c:pt idx="157">
                  <c:v>2.2055592430225102</c:v>
                </c:pt>
                <c:pt idx="158">
                  <c:v>2.1996992397694797</c:v>
                </c:pt>
                <c:pt idx="159">
                  <c:v>2.1938886615495119</c:v>
                </c:pt>
                <c:pt idx="160">
                  <c:v>2.1881268000415757</c:v>
                </c:pt>
                <c:pt idx="161">
                  <c:v>2.1824129612564191</c:v>
                </c:pt>
                <c:pt idx="162">
                  <c:v>2.1767464651626987</c:v>
                </c:pt>
                <c:pt idx="163">
                  <c:v>2.1711266453244402</c:v>
                </c:pt>
                <c:pt idx="164">
                  <c:v>2.1655528485504498</c:v>
                </c:pt>
                <c:pt idx="165">
                  <c:v>2.1600244345545576</c:v>
                </c:pt>
                <c:pt idx="166">
                  <c:v>2.1545407756268609</c:v>
                </c:pt>
                <c:pt idx="167">
                  <c:v>2.1491012563147396</c:v>
                </c:pt>
                <c:pt idx="168">
                  <c:v>2.1437052731139858</c:v>
                </c:pt>
                <c:pt idx="169">
                  <c:v>2.1383522341697567</c:v>
                </c:pt>
                <c:pt idx="170">
                  <c:v>2.1330415589861862</c:v>
                </c:pt>
                <c:pt idx="171">
                  <c:v>2.1277726781449808</c:v>
                </c:pt>
                <c:pt idx="172">
                  <c:v>2.1225450330328424</c:v>
                </c:pt>
                <c:pt idx="173">
                  <c:v>2.1173580755769996</c:v>
                </c:pt>
                <c:pt idx="174">
                  <c:v>2.1122112679880942</c:v>
                </c:pt>
                <c:pt idx="175">
                  <c:v>2.107104082511682</c:v>
                </c:pt>
                <c:pt idx="176">
                  <c:v>2.1020360011861801</c:v>
                </c:pt>
                <c:pt idx="177">
                  <c:v>2.0970065156088578</c:v>
                </c:pt>
                <c:pt idx="178">
                  <c:v>2.0920151267077767</c:v>
                </c:pt>
                <c:pt idx="179">
                  <c:v>2.087061344520984</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2.0038147566774418</c:v>
                </c:pt>
                <c:pt idx="198">
                  <c:v>1.9994931042463937</c:v>
                </c:pt>
                <c:pt idx="199">
                  <c:v>1.995200882166086</c:v>
                </c:pt>
                <c:pt idx="200">
                  <c:v>1.9909377503904768</c:v>
                </c:pt>
              </c:numCache>
            </c:numRef>
          </c:yVal>
        </c:ser>
        <c:axId val="276770816"/>
        <c:axId val="276773504"/>
      </c:scatterChart>
      <c:valAx>
        <c:axId val="276770816"/>
        <c:scaling>
          <c:orientation val="minMax"/>
          <c:max val="264"/>
          <c:min val="0"/>
        </c:scaling>
        <c:axPos val="b"/>
        <c:title>
          <c:tx>
            <c:rich>
              <a:bodyPr/>
              <a:lstStyle/>
              <a:p>
                <a:pPr>
                  <a:defRPr/>
                </a:pPr>
                <a:r>
                  <a:rPr lang="en-US"/>
                  <a:t>Time (hour)</a:t>
                </a:r>
              </a:p>
            </c:rich>
          </c:tx>
        </c:title>
        <c:numFmt formatCode="General" sourceLinked="1"/>
        <c:tickLblPos val="nextTo"/>
        <c:crossAx val="276773504"/>
        <c:crosses val="autoZero"/>
        <c:crossBetween val="midCat"/>
        <c:majorUnit val="24"/>
      </c:valAx>
      <c:valAx>
        <c:axId val="276773504"/>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27677081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4073"/>
          <c:w val="0.32429283921447805"/>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106230622"/>
          <c:y val="7.2907408851121791E-2"/>
          <c:w val="0.80176078836407794"/>
          <c:h val="0.7280219347581578"/>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1.0000000000000226E-7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0.3200001000000034</c:v>
                </c:pt>
                <c:pt idx="17">
                  <c:v>0.34000010000000008</c:v>
                </c:pt>
                <c:pt idx="18">
                  <c:v>0.36000010000000032</c:v>
                </c:pt>
                <c:pt idx="19">
                  <c:v>0.38000010000000345</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1.1200001000000126</c:v>
                </c:pt>
                <c:pt idx="57">
                  <c:v>1.1400001000000126</c:v>
                </c:pt>
                <c:pt idx="58">
                  <c:v>1.1600001000000135</c:v>
                </c:pt>
                <c:pt idx="59">
                  <c:v>1.1800001000000142</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1.3800001000000128</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1.620000100000013</c:v>
                </c:pt>
                <c:pt idx="82">
                  <c:v>1.6400001000000131</c:v>
                </c:pt>
                <c:pt idx="83">
                  <c:v>1.660000100000014</c:v>
                </c:pt>
                <c:pt idx="84">
                  <c:v>1.6800001000000147</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1.8800001000000133</c:v>
                </c:pt>
                <c:pt idx="95">
                  <c:v>1.9000001000000133</c:v>
                </c:pt>
                <c:pt idx="96">
                  <c:v>1.9200001000000149</c:v>
                </c:pt>
                <c:pt idx="97">
                  <c:v>1.9400001000000149</c:v>
                </c:pt>
                <c:pt idx="98">
                  <c:v>1.960000100000016</c:v>
                </c:pt>
                <c:pt idx="99">
                  <c:v>1.9800001000000169</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18.439861939017696</c:v>
                </c:pt>
                <c:pt idx="3">
                  <c:v>19.179445962196631</c:v>
                </c:pt>
                <c:pt idx="4">
                  <c:v>19.723633461560048</c:v>
                </c:pt>
                <c:pt idx="5">
                  <c:v>20.153760323723187</c:v>
                </c:pt>
                <c:pt idx="6">
                  <c:v>20.508779810586915</c:v>
                </c:pt>
                <c:pt idx="7">
                  <c:v>20.810511438230385</c:v>
                </c:pt>
                <c:pt idx="8">
                  <c:v>21.072451003356342</c:v>
                </c:pt>
                <c:pt idx="9">
                  <c:v>21.303542599360711</c:v>
                </c:pt>
                <c:pt idx="10">
                  <c:v>21.510024515042993</c:v>
                </c:pt>
                <c:pt idx="11">
                  <c:v>21.69642292124632</c:v>
                </c:pt>
                <c:pt idx="12">
                  <c:v>21.866126677608026</c:v>
                </c:pt>
                <c:pt idx="13">
                  <c:v>22.021739120805627</c:v>
                </c:pt>
                <c:pt idx="14">
                  <c:v>22.165303385894383</c:v>
                </c:pt>
                <c:pt idx="15">
                  <c:v>22.298452248043063</c:v>
                </c:pt>
                <c:pt idx="16">
                  <c:v>22.422510963936489</c:v>
                </c:pt>
                <c:pt idx="17">
                  <c:v>22.538569780557626</c:v>
                </c:pt>
                <c:pt idx="18">
                  <c:v>22.647536259629689</c:v>
                </c:pt>
                <c:pt idx="19">
                  <c:v>22.75017380984486</c:v>
                </c:pt>
                <c:pt idx="20">
                  <c:v>22.847130573529832</c:v>
                </c:pt>
                <c:pt idx="21">
                  <c:v>22.938961428169591</c:v>
                </c:pt>
                <c:pt idx="22">
                  <c:v>23.026144982881089</c:v>
                </c:pt>
                <c:pt idx="23">
                  <c:v>23.109096876738189</c:v>
                </c:pt>
                <c:pt idx="24">
                  <c:v>23.188180304132729</c:v>
                </c:pt>
                <c:pt idx="25">
                  <c:v>23.263714433059629</c:v>
                </c:pt>
                <c:pt idx="26">
                  <c:v>23.335981202793633</c:v>
                </c:pt>
                <c:pt idx="27">
                  <c:v>23.405230861236689</c:v>
                </c:pt>
                <c:pt idx="28">
                  <c:v>23.471686512113056</c:v>
                </c:pt>
                <c:pt idx="29">
                  <c:v>23.535547876952489</c:v>
                </c:pt>
                <c:pt idx="30">
                  <c:v>23.596994428977148</c:v>
                </c:pt>
                <c:pt idx="31">
                  <c:v>23.656188020523224</c:v>
                </c:pt>
                <c:pt idx="32">
                  <c:v>23.713275099019135</c:v>
                </c:pt>
                <c:pt idx="33">
                  <c:v>23.768388586380542</c:v>
                </c:pt>
                <c:pt idx="34">
                  <c:v>23.821649481275529</c:v>
                </c:pt>
                <c:pt idx="35">
                  <c:v>23.873168231806631</c:v>
                </c:pt>
                <c:pt idx="36">
                  <c:v>23.923045916928089</c:v>
                </c:pt>
                <c:pt idx="37">
                  <c:v>23.971375267645932</c:v>
                </c:pt>
                <c:pt idx="38">
                  <c:v>24.018241553339589</c:v>
                </c:pt>
                <c:pt idx="39">
                  <c:v>24.063723353989403</c:v>
                </c:pt>
                <c:pt idx="40">
                  <c:v>24.107893235455091</c:v>
                </c:pt>
                <c:pt idx="41">
                  <c:v>24.150818342018894</c:v>
                </c:pt>
                <c:pt idx="42">
                  <c:v>24.19256091804289</c:v>
                </c:pt>
                <c:pt idx="43">
                  <c:v>24.233178768654398</c:v>
                </c:pt>
                <c:pt idx="44">
                  <c:v>24.272725667787476</c:v>
                </c:pt>
                <c:pt idx="45">
                  <c:v>24.31125172063399</c:v>
                </c:pt>
                <c:pt idx="46">
                  <c:v>24.348803686450651</c:v>
                </c:pt>
                <c:pt idx="47">
                  <c:v>24.385425266816803</c:v>
                </c:pt>
                <c:pt idx="48">
                  <c:v>24.421157363660125</c:v>
                </c:pt>
                <c:pt idx="49">
                  <c:v>24.456038310776826</c:v>
                </c:pt>
                <c:pt idx="50">
                  <c:v>24.490104082032989</c:v>
                </c:pt>
                <c:pt idx="51">
                  <c:v>24.523388479003721</c:v>
                </c:pt>
                <c:pt idx="52">
                  <c:v>24.555923300429829</c:v>
                </c:pt>
                <c:pt idx="53">
                  <c:v>24.587738495564029</c:v>
                </c:pt>
                <c:pt idx="54">
                  <c:v>24.618862303199531</c:v>
                </c:pt>
                <c:pt idx="55">
                  <c:v>24.649321377953889</c:v>
                </c:pt>
                <c:pt idx="56">
                  <c:v>24.679140905179587</c:v>
                </c:pt>
                <c:pt idx="57">
                  <c:v>24.708344705703119</c:v>
                </c:pt>
                <c:pt idx="58">
                  <c:v>24.736955331454311</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24.946836537580488</c:v>
                </c:pt>
                <c:pt idx="67">
                  <c:v>24.970952129740535</c:v>
                </c:pt>
                <c:pt idx="68">
                  <c:v>24.994646381047357</c:v>
                </c:pt>
                <c:pt idx="69">
                  <c:v>25.017932341929566</c:v>
                </c:pt>
                <c:pt idx="70">
                  <c:v>25.040822484085442</c:v>
                </c:pt>
                <c:pt idx="71">
                  <c:v>25.063328733746022</c:v>
                </c:pt>
                <c:pt idx="72">
                  <c:v>25.085462502594801</c:v>
                </c:pt>
                <c:pt idx="73">
                  <c:v>25.107234716546291</c:v>
                </c:pt>
                <c:pt idx="74">
                  <c:v>25.12865584254957</c:v>
                </c:pt>
                <c:pt idx="75">
                  <c:v>25.1497359135886</c:v>
                </c:pt>
                <c:pt idx="76">
                  <c:v>25.170484552010375</c:v>
                </c:pt>
                <c:pt idx="77">
                  <c:v>25.190910991320127</c:v>
                </c:pt>
                <c:pt idx="78">
                  <c:v>25.211024096559896</c:v>
                </c:pt>
                <c:pt idx="79">
                  <c:v>25.230832383378889</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25.379244968614671</c:v>
                </c:pt>
                <c:pt idx="88">
                  <c:v>25.396643471137587</c:v>
                </c:pt>
                <c:pt idx="89">
                  <c:v>25.413806530636329</c:v>
                </c:pt>
                <c:pt idx="90">
                  <c:v>25.430739788196622</c:v>
                </c:pt>
                <c:pt idx="91">
                  <c:v>25.447448691219126</c:v>
                </c:pt>
                <c:pt idx="92">
                  <c:v>25.463938502051427</c:v>
                </c:pt>
                <c:pt idx="93">
                  <c:v>25.480214306149684</c:v>
                </c:pt>
                <c:pt idx="94">
                  <c:v>25.496281019800691</c:v>
                </c:pt>
                <c:pt idx="95">
                  <c:v>25.512143397425689</c:v>
                </c:pt>
                <c:pt idx="96">
                  <c:v>25.527806038504671</c:v>
                </c:pt>
                <c:pt idx="97">
                  <c:v>25.543273394130289</c:v>
                </c:pt>
                <c:pt idx="98">
                  <c:v>25.558549773226876</c:v>
                </c:pt>
                <c:pt idx="99">
                  <c:v>25.573639348448026</c:v>
                </c:pt>
                <c:pt idx="100">
                  <c:v>25.588546161771024</c:v>
                </c:pt>
                <c:pt idx="101">
                  <c:v>25.603274129817798</c:v>
                </c:pt>
                <c:pt idx="102">
                  <c:v>25.617827048897635</c:v>
                </c:pt>
                <c:pt idx="103">
                  <c:v>25.632208599814298</c:v>
                </c:pt>
                <c:pt idx="104">
                  <c:v>25.646422352428889</c:v>
                </c:pt>
                <c:pt idx="105">
                  <c:v>25.660471770003383</c:v>
                </c:pt>
                <c:pt idx="106">
                  <c:v>25.67436021333635</c:v>
                </c:pt>
                <c:pt idx="107">
                  <c:v>25.688090944701745</c:v>
                </c:pt>
                <c:pt idx="108">
                  <c:v>25.701667131602438</c:v>
                </c:pt>
                <c:pt idx="109">
                  <c:v>25.715091850345029</c:v>
                </c:pt>
                <c:pt idx="110">
                  <c:v>25.728368089454065</c:v>
                </c:pt>
                <c:pt idx="111">
                  <c:v>25.741498752925189</c:v>
                </c:pt>
                <c:pt idx="112">
                  <c:v>25.754486663333427</c:v>
                </c:pt>
                <c:pt idx="113">
                  <c:v>25.767334564797729</c:v>
                </c:pt>
                <c:pt idx="114">
                  <c:v>25.78004512581683</c:v>
                </c:pt>
                <c:pt idx="115">
                  <c:v>25.792620941976075</c:v>
                </c:pt>
                <c:pt idx="116">
                  <c:v>25.805064538538726</c:v>
                </c:pt>
                <c:pt idx="117">
                  <c:v>25.817378372918835</c:v>
                </c:pt>
                <c:pt idx="118">
                  <c:v>25.829564837052978</c:v>
                </c:pt>
                <c:pt idx="119">
                  <c:v>25.841626259668029</c:v>
                </c:pt>
                <c:pt idx="120">
                  <c:v>25.85356490845103</c:v>
                </c:pt>
                <c:pt idx="121">
                  <c:v>25.865382992129049</c:v>
                </c:pt>
                <c:pt idx="122">
                  <c:v>25.877082662463877</c:v>
                </c:pt>
                <c:pt idx="123">
                  <c:v>25.888666016157789</c:v>
                </c:pt>
                <c:pt idx="124">
                  <c:v>25.900135096689027</c:v>
                </c:pt>
                <c:pt idx="125">
                  <c:v>25.911491896065886</c:v>
                </c:pt>
                <c:pt idx="126">
                  <c:v>25.922738356512689</c:v>
                </c:pt>
                <c:pt idx="127">
                  <c:v>25.933876372087763</c:v>
                </c:pt>
                <c:pt idx="128">
                  <c:v>25.944907790234915</c:v>
                </c:pt>
                <c:pt idx="129">
                  <c:v>25.955834413276495</c:v>
                </c:pt>
                <c:pt idx="130">
                  <c:v>25.96665799984541</c:v>
                </c:pt>
                <c:pt idx="131">
                  <c:v>25.977380266262202</c:v>
                </c:pt>
                <c:pt idx="132">
                  <c:v>25.988002887858489</c:v>
                </c:pt>
                <c:pt idx="133">
                  <c:v>25.998527500250592</c:v>
                </c:pt>
                <c:pt idx="134">
                  <c:v>26.008955700562691</c:v>
                </c:pt>
                <c:pt idx="135">
                  <c:v>26.019289048604531</c:v>
                </c:pt>
                <c:pt idx="136">
                  <c:v>26.029529068006227</c:v>
                </c:pt>
                <c:pt idx="137">
                  <c:v>26.039677247308742</c:v>
                </c:pt>
                <c:pt idx="138">
                  <c:v>26.049735041014607</c:v>
                </c:pt>
                <c:pt idx="139">
                  <c:v>26.059703870600099</c:v>
                </c:pt>
                <c:pt idx="140">
                  <c:v>26.069585125491535</c:v>
                </c:pt>
                <c:pt idx="141">
                  <c:v>26.07938016400265</c:v>
                </c:pt>
                <c:pt idx="142">
                  <c:v>26.089090314242352</c:v>
                </c:pt>
                <c:pt idx="143">
                  <c:v>26.098716874988444</c:v>
                </c:pt>
                <c:pt idx="144">
                  <c:v>26.10826111652986</c:v>
                </c:pt>
                <c:pt idx="145">
                  <c:v>26.117724281477287</c:v>
                </c:pt>
                <c:pt idx="146">
                  <c:v>26.12710758555049</c:v>
                </c:pt>
                <c:pt idx="147">
                  <c:v>26.136412218333152</c:v>
                </c:pt>
                <c:pt idx="148">
                  <c:v>26.145639344005161</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26.24233178677903</c:v>
                </c:pt>
                <c:pt idx="160">
                  <c:v>26.250711281270419</c:v>
                </c:pt>
                <c:pt idx="161">
                  <c:v>26.259026382053289</c:v>
                </c:pt>
                <c:pt idx="162">
                  <c:v>26.267277961977527</c:v>
                </c:pt>
                <c:pt idx="163">
                  <c:v>26.275466876930224</c:v>
                </c:pt>
                <c:pt idx="164">
                  <c:v>26.283593966266789</c:v>
                </c:pt>
                <c:pt idx="165">
                  <c:v>26.291660053223627</c:v>
                </c:pt>
                <c:pt idx="166">
                  <c:v>26.299665945322587</c:v>
                </c:pt>
                <c:pt idx="167">
                  <c:v>26.307612434760813</c:v>
                </c:pt>
                <c:pt idx="168">
                  <c:v>26.315500298789889</c:v>
                </c:pt>
                <c:pt idx="169">
                  <c:v>26.323330300080688</c:v>
                </c:pt>
                <c:pt idx="170">
                  <c:v>26.331103187080895</c:v>
                </c:pt>
                <c:pt idx="171">
                  <c:v>26.338819694359465</c:v>
                </c:pt>
                <c:pt idx="172">
                  <c:v>26.346480542941521</c:v>
                </c:pt>
                <c:pt idx="173">
                  <c:v>26.354086440633996</c:v>
                </c:pt>
                <c:pt idx="174">
                  <c:v>26.361638082338789</c:v>
                </c:pt>
                <c:pt idx="175">
                  <c:v>26.369136150360958</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26.427269988964813</c:v>
                </c:pt>
                <c:pt idx="184">
                  <c:v>26.434314659486695</c:v>
                </c:pt>
                <c:pt idx="185">
                  <c:v>26.441311947834464</c:v>
                </c:pt>
                <c:pt idx="186">
                  <c:v>26.448262415592026</c:v>
                </c:pt>
                <c:pt idx="187">
                  <c:v>26.455166614801829</c:v>
                </c:pt>
                <c:pt idx="188">
                  <c:v>26.462025088175764</c:v>
                </c:pt>
                <c:pt idx="189">
                  <c:v>26.468838369301789</c:v>
                </c:pt>
                <c:pt idx="190">
                  <c:v>26.475606982840965</c:v>
                </c:pt>
                <c:pt idx="191">
                  <c:v>26.482331444724419</c:v>
                </c:pt>
                <c:pt idx="192">
                  <c:v>26.489012262340502</c:v>
                </c:pt>
                <c:pt idx="193">
                  <c:v>26.495649934719477</c:v>
                </c:pt>
                <c:pt idx="194">
                  <c:v>26.502244952713689</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26.57822635917346</c:v>
                </c:pt>
                <c:pt idx="207">
                  <c:v>26.584308114802631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26.631678076836735</c:v>
                </c:pt>
                <c:pt idx="216">
                  <c:v>26.637444316028965</c:v>
                </c:pt>
                <c:pt idx="217">
                  <c:v>26.643177283087152</c:v>
                </c:pt>
                <c:pt idx="218">
                  <c:v>26.64887731593409</c:v>
                </c:pt>
                <c:pt idx="219">
                  <c:v>26.65454474757388</c:v>
                </c:pt>
                <c:pt idx="220">
                  <c:v>26.660179906185089</c:v>
                </c:pt>
                <c:pt idx="221">
                  <c:v>26.665783115211916</c:v>
                </c:pt>
                <c:pt idx="222">
                  <c:v>26.671354693452887</c:v>
                </c:pt>
                <c:pt idx="223">
                  <c:v>26.67689495514681</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26.771597582303187</c:v>
                </c:pt>
                <c:pt idx="242">
                  <c:v>26.776597044982989</c:v>
                </c:pt>
                <c:pt idx="243">
                  <c:v>26.781570636268189</c:v>
                </c:pt>
                <c:pt idx="244">
                  <c:v>26.786518591615145</c:v>
                </c:pt>
                <c:pt idx="245">
                  <c:v>26.791441143410193</c:v>
                </c:pt>
                <c:pt idx="246">
                  <c:v>26.796338521020189</c:v>
                </c:pt>
                <c:pt idx="247">
                  <c:v>26.80121095084543</c:v>
                </c:pt>
                <c:pt idx="248">
                  <c:v>26.806058656368275</c:v>
                </c:pt>
                <c:pt idx="249">
                  <c:v>26.810881858202972</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26.848610904201003</c:v>
                </c:pt>
                <c:pt idx="258">
                  <c:v>26.853223050115517</c:v>
                </c:pt>
                <c:pt idx="259">
                  <c:v>26.857812750782891</c:v>
                </c:pt>
                <c:pt idx="260">
                  <c:v>26.862380198220446</c:v>
                </c:pt>
                <c:pt idx="261">
                  <c:v>26.866925582091728</c:v>
                </c:pt>
                <c:pt idx="262">
                  <c:v>26.871449089744189</c:v>
                </c:pt>
                <c:pt idx="263">
                  <c:v>26.875950906246295</c:v>
                </c:pt>
                <c:pt idx="264">
                  <c:v>26.880431214422789</c:v>
                </c:pt>
                <c:pt idx="265">
                  <c:v>26.884890194891735</c:v>
                </c:pt>
                <c:pt idx="266">
                  <c:v>26.889328026096891</c:v>
                </c:pt>
                <c:pt idx="267">
                  <c:v>26.893744884343466</c:v>
                </c:pt>
                <c:pt idx="268">
                  <c:v>26.898140943832029</c:v>
                </c:pt>
                <c:pt idx="269">
                  <c:v>26.902516376688201</c:v>
                </c:pt>
                <c:pt idx="270">
                  <c:v>26.906871352998991</c:v>
                </c:pt>
                <c:pt idx="271">
                  <c:v>26.911206040840113</c:v>
                </c:pt>
                <c:pt idx="272">
                  <c:v>26.915520606310089</c:v>
                </c:pt>
                <c:pt idx="273">
                  <c:v>26.919815213558945</c:v>
                </c:pt>
                <c:pt idx="274">
                  <c:v>26.92409002481833</c:v>
                </c:pt>
                <c:pt idx="275">
                  <c:v>26.928345200430428</c:v>
                </c:pt>
                <c:pt idx="276">
                  <c:v>26.932580898877617</c:v>
                </c:pt>
                <c:pt idx="277">
                  <c:v>26.936797276808999</c:v>
                </c:pt>
                <c:pt idx="278">
                  <c:v>26.940994489069382</c:v>
                </c:pt>
                <c:pt idx="279">
                  <c:v>26.945172688724561</c:v>
                </c:pt>
                <c:pt idx="280">
                  <c:v>26.949332027091089</c:v>
                </c:pt>
                <c:pt idx="281">
                  <c:v>26.953472653758592</c:v>
                </c:pt>
                <c:pt idx="282">
                  <c:v>26.957594716617631</c:v>
                </c:pt>
                <c:pt idx="283">
                  <c:v>26.961698361884267</c:v>
                </c:pt>
                <c:pt idx="284">
                  <c:v>26.965783734124678</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1.0000000000000226E-7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0.3200001000000034</c:v>
                </c:pt>
                <c:pt idx="17">
                  <c:v>0.34000010000000008</c:v>
                </c:pt>
                <c:pt idx="18">
                  <c:v>0.36000010000000032</c:v>
                </c:pt>
                <c:pt idx="19">
                  <c:v>0.38000010000000345</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1.1200001000000126</c:v>
                </c:pt>
                <c:pt idx="57">
                  <c:v>1.1400001000000126</c:v>
                </c:pt>
                <c:pt idx="58">
                  <c:v>1.1600001000000135</c:v>
                </c:pt>
                <c:pt idx="59">
                  <c:v>1.1800001000000142</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1.3800001000000128</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1.620000100000013</c:v>
                </c:pt>
                <c:pt idx="82">
                  <c:v>1.6400001000000131</c:v>
                </c:pt>
                <c:pt idx="83">
                  <c:v>1.660000100000014</c:v>
                </c:pt>
                <c:pt idx="84">
                  <c:v>1.6800001000000147</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1.8800001000000133</c:v>
                </c:pt>
                <c:pt idx="95">
                  <c:v>1.9000001000000133</c:v>
                </c:pt>
                <c:pt idx="96">
                  <c:v>1.9200001000000149</c:v>
                </c:pt>
                <c:pt idx="97">
                  <c:v>1.9400001000000149</c:v>
                </c:pt>
                <c:pt idx="98">
                  <c:v>1.960000100000016</c:v>
                </c:pt>
                <c:pt idx="99">
                  <c:v>1.9800001000000169</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1.0000000000000226E-7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0.3200001000000034</c:v>
                </c:pt>
                <c:pt idx="17">
                  <c:v>0.34000010000000008</c:v>
                </c:pt>
                <c:pt idx="18">
                  <c:v>0.36000010000000032</c:v>
                </c:pt>
                <c:pt idx="19">
                  <c:v>0.38000010000000345</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1.1200001000000126</c:v>
                </c:pt>
                <c:pt idx="57">
                  <c:v>1.1400001000000126</c:v>
                </c:pt>
                <c:pt idx="58">
                  <c:v>1.1600001000000135</c:v>
                </c:pt>
                <c:pt idx="59">
                  <c:v>1.1800001000000142</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1.3800001000000128</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1.620000100000013</c:v>
                </c:pt>
                <c:pt idx="82">
                  <c:v>1.6400001000000131</c:v>
                </c:pt>
                <c:pt idx="83">
                  <c:v>1.660000100000014</c:v>
                </c:pt>
                <c:pt idx="84">
                  <c:v>1.6800001000000147</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1.8800001000000133</c:v>
                </c:pt>
                <c:pt idx="95">
                  <c:v>1.9000001000000133</c:v>
                </c:pt>
                <c:pt idx="96">
                  <c:v>1.9200001000000149</c:v>
                </c:pt>
                <c:pt idx="97">
                  <c:v>1.9400001000000149</c:v>
                </c:pt>
                <c:pt idx="98">
                  <c:v>1.960000100000016</c:v>
                </c:pt>
                <c:pt idx="99">
                  <c:v>1.9800001000000169</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317303040"/>
        <c:axId val="317309696"/>
      </c:scatterChart>
      <c:valAx>
        <c:axId val="317303040"/>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317309696"/>
        <c:crosses val="autoZero"/>
        <c:crossBetween val="midCat"/>
      </c:valAx>
      <c:valAx>
        <c:axId val="317309696"/>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729057328624E-2"/>
              <c:y val="0.21813301462317214"/>
            </c:manualLayout>
          </c:layout>
        </c:title>
        <c:numFmt formatCode="General" sourceLinked="1"/>
        <c:tickLblPos val="nextTo"/>
        <c:txPr>
          <a:bodyPr/>
          <a:lstStyle/>
          <a:p>
            <a:pPr>
              <a:defRPr sz="1600"/>
            </a:pPr>
            <a:endParaRPr lang="en-US"/>
          </a:p>
        </c:txPr>
        <c:crossAx val="317303040"/>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1147877846232568"/>
          <c:y val="0.4947418447694038"/>
          <c:w val="0.3254810752126332"/>
          <c:h val="0.25764510686164227"/>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611"/>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190.98300562505074</c:v>
                </c:pt>
                <c:pt idx="2">
                  <c:v>261.38721247416925</c:v>
                </c:pt>
                <c:pt idx="3">
                  <c:v>324.55532033676297</c:v>
                </c:pt>
                <c:pt idx="4">
                  <c:v>382.52421852338404</c:v>
                </c:pt>
                <c:pt idx="5">
                  <c:v>436.49167310370848</c:v>
                </c:pt>
                <c:pt idx="6">
                  <c:v>535.32216545439246</c:v>
                </c:pt>
                <c:pt idx="7">
                  <c:v>625</c:v>
                </c:pt>
                <c:pt idx="8">
                  <c:v>747.05111981794767</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126.79491924311392</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43.350496484106124</c:v>
                </c:pt>
                <c:pt idx="1">
                  <c:v>61.862270776382644</c:v>
                </c:pt>
                <c:pt idx="2">
                  <c:v>76.070810298541389</c:v>
                </c:pt>
                <c:pt idx="3">
                  <c:v>88.050518167160249</c:v>
                </c:pt>
                <c:pt idx="4">
                  <c:v>98.605507539133455</c:v>
                </c:pt>
                <c:pt idx="5">
                  <c:v>108.1483226591033</c:v>
                </c:pt>
                <c:pt idx="6">
                  <c:v>125.09252941053839</c:v>
                </c:pt>
                <c:pt idx="7">
                  <c:v>140.02114478941544</c:v>
                </c:pt>
                <c:pt idx="8">
                  <c:v>159.84323703721776</c:v>
                </c:pt>
                <c:pt idx="9">
                  <c:v>177.48231728244284</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29.289321881344847</c:v>
                </c:pt>
                <c:pt idx="5">
                  <c:v>33.810499613776869</c:v>
                </c:pt>
                <c:pt idx="6">
                  <c:v>42.229123600033653</c:v>
                </c:pt>
                <c:pt idx="7">
                  <c:v>50</c:v>
                </c:pt>
                <c:pt idx="8">
                  <c:v>60.742684209625999</c:v>
                </c:pt>
                <c:pt idx="9">
                  <c:v>70.642950417960449</c:v>
                </c:pt>
                <c:pt idx="10">
                  <c:v>82.842712474618978</c:v>
                </c:pt>
                <c:pt idx="11">
                  <c:v>109.8076211353316</c:v>
                </c:pt>
                <c:pt idx="12">
                  <c:v>154.50849718747716</c:v>
                </c:pt>
                <c:pt idx="13">
                  <c:v>240.25307335204215</c:v>
                </c:pt>
                <c:pt idx="14">
                  <c:v>100</c:v>
                </c:pt>
              </c:numCache>
            </c:numRef>
          </c:yVal>
        </c:ser>
        <c:axId val="317332096"/>
        <c:axId val="317346560"/>
      </c:scatterChart>
      <c:valAx>
        <c:axId val="317332096"/>
        <c:scaling>
          <c:orientation val="minMax"/>
          <c:max val="10"/>
          <c:min val="0"/>
        </c:scaling>
        <c:axPos val="b"/>
        <c:title>
          <c:tx>
            <c:rich>
              <a:bodyPr/>
              <a:lstStyle/>
              <a:p>
                <a:pPr>
                  <a:defRPr/>
                </a:pPr>
                <a:r>
                  <a:rPr lang="en-US" sz="1400"/>
                  <a:t>Time (years)</a:t>
                </a:r>
              </a:p>
            </c:rich>
          </c:tx>
        </c:title>
        <c:numFmt formatCode="General" sourceLinked="1"/>
        <c:tickLblPos val="nextTo"/>
        <c:crossAx val="317346560"/>
        <c:crosses val="autoZero"/>
        <c:crossBetween val="midCat"/>
      </c:valAx>
      <c:valAx>
        <c:axId val="317346560"/>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317332096"/>
        <c:crosses val="autoZero"/>
        <c:crossBetween val="midCat"/>
      </c:valAx>
      <c:spPr>
        <a:noFill/>
        <a:effectLst>
          <a:outerShdw blurRad="50800" dist="38100" dir="2700000" algn="tl" rotWithShape="0">
            <a:prstClr val="black">
              <a:alpha val="40000"/>
            </a:prstClr>
          </a:outerShdw>
        </a:effectLst>
      </c:spPr>
    </c:plotArea>
    <c:legend>
      <c:legendPos val="r"/>
      <c:layout>
        <c:manualLayout>
          <c:xMode val="edge"/>
          <c:yMode val="edge"/>
          <c:x val="0.17591961719071028"/>
          <c:y val="0.23201397532948334"/>
          <c:w val="0.22617922759655038"/>
          <c:h val="0.26670957500997394"/>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606"/>
          <c:w val="0.84745335404503008"/>
          <c:h val="0.7260248995424307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190.98300562505074</c:v>
                </c:pt>
                <c:pt idx="2">
                  <c:v>261.38721247416925</c:v>
                </c:pt>
                <c:pt idx="3">
                  <c:v>324.55532033676297</c:v>
                </c:pt>
                <c:pt idx="4">
                  <c:v>382.52421852338404</c:v>
                </c:pt>
                <c:pt idx="5">
                  <c:v>436.49167310370848</c:v>
                </c:pt>
                <c:pt idx="6">
                  <c:v>535.32216545439246</c:v>
                </c:pt>
                <c:pt idx="7">
                  <c:v>625</c:v>
                </c:pt>
                <c:pt idx="8">
                  <c:v>747.05111981794767</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126.79491924311392</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350.54243680330978</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43.350496484106124</c:v>
                </c:pt>
                <c:pt idx="1">
                  <c:v>61.862270776382644</c:v>
                </c:pt>
                <c:pt idx="2">
                  <c:v>76.070810298541389</c:v>
                </c:pt>
                <c:pt idx="3">
                  <c:v>88.050518167160249</c:v>
                </c:pt>
                <c:pt idx="4">
                  <c:v>98.605507539133455</c:v>
                </c:pt>
                <c:pt idx="5">
                  <c:v>108.1483226591033</c:v>
                </c:pt>
                <c:pt idx="6">
                  <c:v>125.09252941053839</c:v>
                </c:pt>
                <c:pt idx="7">
                  <c:v>140.02114478941544</c:v>
                </c:pt>
                <c:pt idx="8">
                  <c:v>159.84323703721776</c:v>
                </c:pt>
                <c:pt idx="9">
                  <c:v>177.48231728244284</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29.289321881344847</c:v>
                </c:pt>
                <c:pt idx="5">
                  <c:v>33.810499613776869</c:v>
                </c:pt>
                <c:pt idx="6">
                  <c:v>42.229123600033653</c:v>
                </c:pt>
                <c:pt idx="7">
                  <c:v>50</c:v>
                </c:pt>
                <c:pt idx="8">
                  <c:v>60.742684209625999</c:v>
                </c:pt>
                <c:pt idx="9">
                  <c:v>70.642950417960449</c:v>
                </c:pt>
                <c:pt idx="10">
                  <c:v>82.842712474618978</c:v>
                </c:pt>
                <c:pt idx="11">
                  <c:v>109.8076211353316</c:v>
                </c:pt>
                <c:pt idx="12">
                  <c:v>154.50849718747716</c:v>
                </c:pt>
                <c:pt idx="13">
                  <c:v>240.25307335204215</c:v>
                </c:pt>
                <c:pt idx="14">
                  <c:v>100</c:v>
                </c:pt>
              </c:numCache>
            </c:numRef>
          </c:yVal>
        </c:ser>
        <c:axId val="276819968"/>
        <c:axId val="276821888"/>
      </c:scatterChart>
      <c:valAx>
        <c:axId val="276819968"/>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9073"/>
            </c:manualLayout>
          </c:layout>
        </c:title>
        <c:numFmt formatCode="General" sourceLinked="1"/>
        <c:tickLblPos val="nextTo"/>
        <c:crossAx val="276821888"/>
        <c:crosses val="autoZero"/>
        <c:crossBetween val="midCat"/>
      </c:valAx>
      <c:valAx>
        <c:axId val="276821888"/>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276819968"/>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9416655884919998"/>
          <c:y val="0.56534736255313478"/>
          <c:w val="0.22617922759655038"/>
          <c:h val="0.26670957500997383"/>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180.27756220091797</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73.205080393407798</c:v>
                </c:pt>
                <c:pt idx="1">
                  <c:v>127.13489693217635</c:v>
                </c:pt>
                <c:pt idx="2">
                  <c:v>173.20507900591977</c:v>
                </c:pt>
                <c:pt idx="3">
                  <c:v>214.35935081348151</c:v>
                </c:pt>
                <c:pt idx="4">
                  <c:v>252.00858024822</c:v>
                </c:pt>
                <c:pt idx="5">
                  <c:v>286.97556797119825</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94.868328977662458</c:v>
                </c:pt>
                <c:pt idx="2">
                  <c:v>127.92702223733259</c:v>
                </c:pt>
                <c:pt idx="3">
                  <c:v>157.1829931618135</c:v>
                </c:pt>
                <c:pt idx="4">
                  <c:v>183.77223066070852</c:v>
                </c:pt>
                <c:pt idx="5">
                  <c:v>208.34530805159469</c:v>
                </c:pt>
                <c:pt idx="6">
                  <c:v>252.982206171142</c:v>
                </c:pt>
                <c:pt idx="7">
                  <c:v>293.15925169019431</c:v>
                </c:pt>
                <c:pt idx="8">
                  <c:v>347.45311904733359</c:v>
                </c:pt>
                <c:pt idx="9">
                  <c:v>396.47958562010137</c:v>
                </c:pt>
                <c:pt idx="14">
                  <c:v>189.73665961010127</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95.769931830526033</c:v>
                </c:pt>
                <c:pt idx="7">
                  <c:v>97.418678050593158</c:v>
                </c:pt>
                <c:pt idx="8">
                  <c:v>98.352935309954148</c:v>
                </c:pt>
                <c:pt idx="9">
                  <c:v>98.633506740620689</c:v>
                </c:pt>
                <c:pt idx="10">
                  <c:v>98.729933991078127</c:v>
                </c:pt>
                <c:pt idx="11">
                  <c:v>98.753873536793805</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35.705516380880816</c:v>
                </c:pt>
                <c:pt idx="8">
                  <c:v>38.035413390722681</c:v>
                </c:pt>
                <c:pt idx="9">
                  <c:v>39.306940301399344</c:v>
                </c:pt>
                <c:pt idx="10">
                  <c:v>40.155882376146124</c:v>
                </c:pt>
                <c:pt idx="11">
                  <c:v>40.753537477463091</c:v>
                </c:pt>
                <c:pt idx="12">
                  <c:v>40.845272956047275</c:v>
                </c:pt>
                <c:pt idx="13">
                  <c:v>40.846984181357904</c:v>
                </c:pt>
                <c:pt idx="14">
                  <c:v>1449.1376746189428</c:v>
                </c:pt>
              </c:numCache>
            </c:numRef>
          </c:yVal>
        </c:ser>
        <c:axId val="317285504"/>
        <c:axId val="317287424"/>
      </c:scatterChart>
      <c:valAx>
        <c:axId val="317285504"/>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317287424"/>
        <c:crosses val="autoZero"/>
        <c:crossBetween val="midCat"/>
      </c:valAx>
      <c:valAx>
        <c:axId val="317287424"/>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317285504"/>
        <c:crosses val="autoZero"/>
        <c:crossBetween val="midCat"/>
      </c:valAx>
      <c:spPr>
        <a:blipFill>
          <a:blip xmlns:r="http://schemas.openxmlformats.org/officeDocument/2006/relationships" r:embed="rId1"/>
          <a:stretch>
            <a:fillRect/>
          </a:stretch>
        </a:blipFill>
        <a:effectLst>
          <a:outerShdw blurRad="50800" dist="38100" dir="2700000" algn="tl" rotWithShape="0">
            <a:prstClr val="black">
              <a:alpha val="40000"/>
            </a:prstClr>
          </a:outerShdw>
        </a:effectLst>
      </c:spPr>
    </c:plotArea>
    <c:legend>
      <c:legendPos val="r"/>
      <c:layout>
        <c:manualLayout>
          <c:xMode val="edge"/>
          <c:yMode val="edge"/>
          <c:x val="0.68646256891205581"/>
          <c:y val="0.57873409649095064"/>
          <c:w val="0.22617922759655038"/>
          <c:h val="0.26670957500997283"/>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34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0.37796447300923047</c:v>
                </c:pt>
                <c:pt idx="7">
                  <c:v>0.35355339059327384</c:v>
                </c:pt>
                <c:pt idx="8">
                  <c:v>0.33333333333333331</c:v>
                </c:pt>
                <c:pt idx="9">
                  <c:v>0.31622776601683888</c:v>
                </c:pt>
                <c:pt idx="10">
                  <c:v>0.30151134457776368</c:v>
                </c:pt>
                <c:pt idx="11">
                  <c:v>0.28867513459481292</c:v>
                </c:pt>
                <c:pt idx="12">
                  <c:v>0.27735009811261635</c:v>
                </c:pt>
                <c:pt idx="13">
                  <c:v>0.2672612419124244</c:v>
                </c:pt>
                <c:pt idx="14">
                  <c:v>0.25819888974716132</c:v>
                </c:pt>
                <c:pt idx="15">
                  <c:v>0.25</c:v>
                </c:pt>
                <c:pt idx="16">
                  <c:v>0.24253562503633341</c:v>
                </c:pt>
                <c:pt idx="17">
                  <c:v>0.23570226039551589</c:v>
                </c:pt>
                <c:pt idx="18">
                  <c:v>0.22941573387056294</c:v>
                </c:pt>
                <c:pt idx="19">
                  <c:v>0.22360679774997888</c:v>
                </c:pt>
                <c:pt idx="20">
                  <c:v>0.21821789023599375</c:v>
                </c:pt>
                <c:pt idx="21">
                  <c:v>0.21320071635561039</c:v>
                </c:pt>
                <c:pt idx="22">
                  <c:v>0.20851441405707588</c:v>
                </c:pt>
                <c:pt idx="23">
                  <c:v>0.20412414523193154</c:v>
                </c:pt>
                <c:pt idx="24">
                  <c:v>0.2</c:v>
                </c:pt>
                <c:pt idx="25">
                  <c:v>0.19611613513818404</c:v>
                </c:pt>
                <c:pt idx="26">
                  <c:v>0.19245008972987526</c:v>
                </c:pt>
                <c:pt idx="27">
                  <c:v>0.18898223650461457</c:v>
                </c:pt>
                <c:pt idx="28">
                  <c:v>0.18569533817705319</c:v>
                </c:pt>
                <c:pt idx="29">
                  <c:v>0.18257418583505541</c:v>
                </c:pt>
                <c:pt idx="30">
                  <c:v>0.17960530202677491</c:v>
                </c:pt>
                <c:pt idx="31">
                  <c:v>0.17677669529663689</c:v>
                </c:pt>
                <c:pt idx="32">
                  <c:v>0.17407765595569785</c:v>
                </c:pt>
                <c:pt idx="33">
                  <c:v>0.17149858514250976</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0.15430334996209308</c:v>
                </c:pt>
                <c:pt idx="42">
                  <c:v>0.15249857033260494</c:v>
                </c:pt>
                <c:pt idx="43">
                  <c:v>0.15075567228888168</c:v>
                </c:pt>
                <c:pt idx="44">
                  <c:v>0.14907119849998599</c:v>
                </c:pt>
                <c:pt idx="45">
                  <c:v>0.14744195615489836</c:v>
                </c:pt>
              </c:numCache>
            </c:numRef>
          </c:xVal>
          <c:yVal>
            <c:numRef>
              <c:f>'Diffusion Linearization'!$C$5:$C$50</c:f>
              <c:numCache>
                <c:formatCode>General</c:formatCode>
                <c:ptCount val="46"/>
                <c:pt idx="0">
                  <c:v>2.8502147100174849E-6</c:v>
                </c:pt>
                <c:pt idx="1">
                  <c:v>2.2305091049970286E-6</c:v>
                </c:pt>
                <c:pt idx="2">
                  <c:v>1.9559693321127245E-6</c:v>
                </c:pt>
                <c:pt idx="3">
                  <c:v>1.7923110693477587E-6</c:v>
                </c:pt>
                <c:pt idx="4">
                  <c:v>1.6806252103508334E-6</c:v>
                </c:pt>
                <c:pt idx="5">
                  <c:v>1.5981821342358639E-6</c:v>
                </c:pt>
                <c:pt idx="6">
                  <c:v>1.5341074127585824E-6</c:v>
                </c:pt>
                <c:pt idx="7">
                  <c:v>1.4824582668375312E-6</c:v>
                </c:pt>
                <c:pt idx="8">
                  <c:v>1.4396765224578411E-6</c:v>
                </c:pt>
                <c:pt idx="9">
                  <c:v>1.4034844385781562E-6</c:v>
                </c:pt>
                <c:pt idx="10">
                  <c:v>1.3723473269421157E-6</c:v>
                </c:pt>
                <c:pt idx="11">
                  <c:v>1.3451883803953781E-6</c:v>
                </c:pt>
                <c:pt idx="12">
                  <c:v>1.3212267857449001E-6</c:v>
                </c:pt>
                <c:pt idx="13">
                  <c:v>1.299880710336156E-6</c:v>
                </c:pt>
                <c:pt idx="14">
                  <c:v>1.2807065196388372E-6</c:v>
                </c:pt>
                <c:pt idx="15">
                  <c:v>1.2633592490128803E-6</c:v>
                </c:pt>
                <c:pt idx="16">
                  <c:v>1.247566070114106E-6</c:v>
                </c:pt>
                <c:pt idx="17">
                  <c:v>1.2331079874510289E-6</c:v>
                </c:pt>
                <c:pt idx="18">
                  <c:v>1.2198069088551863E-6</c:v>
                </c:pt>
                <c:pt idx="19">
                  <c:v>1.2075163195144221E-6</c:v>
                </c:pt>
                <c:pt idx="20">
                  <c:v>1.1961144297578813E-6</c:v>
                </c:pt>
                <c:pt idx="21">
                  <c:v>1.1854990567300131E-6</c:v>
                </c:pt>
                <c:pt idx="22">
                  <c:v>1.1755837442042185E-6</c:v>
                </c:pt>
                <c:pt idx="23">
                  <c:v>1.1662947814569406E-6</c:v>
                </c:pt>
                <c:pt idx="24">
                  <c:v>1.1575688849459197E-6</c:v>
                </c:pt>
                <c:pt idx="25">
                  <c:v>1.1493513753915529E-6</c:v>
                </c:pt>
                <c:pt idx="26">
                  <c:v>1.1415947298229264E-6</c:v>
                </c:pt>
                <c:pt idx="27">
                  <c:v>1.1342574207183161E-6</c:v>
                </c:pt>
                <c:pt idx="28">
                  <c:v>1.12730297730383E-6</c:v>
                </c:pt>
                <c:pt idx="29">
                  <c:v>1.120699220452452E-6</c:v>
                </c:pt>
                <c:pt idx="30">
                  <c:v>1.1144176344734557E-6</c:v>
                </c:pt>
                <c:pt idx="31">
                  <c:v>1.1084328477577801E-6</c:v>
                </c:pt>
                <c:pt idx="32">
                  <c:v>1.1027222006675946E-6</c:v>
                </c:pt>
                <c:pt idx="33">
                  <c:v>1.0972653838619608E-6</c:v>
                </c:pt>
                <c:pt idx="34">
                  <c:v>1.0920441338799518E-6</c:v>
                </c:pt>
                <c:pt idx="35">
                  <c:v>1.0870419755679356E-6</c:v>
                </c:pt>
                <c:pt idx="36">
                  <c:v>1.0822440030635377E-6</c:v>
                </c:pt>
                <c:pt idx="37">
                  <c:v>1.0776366926957202E-6</c:v>
                </c:pt>
                <c:pt idx="38">
                  <c:v>1.0732077424462765E-6</c:v>
                </c:pt>
                <c:pt idx="39">
                  <c:v>1.0689459336281005E-6</c:v>
                </c:pt>
                <c:pt idx="40">
                  <c:v>1.0648410112361138E-6</c:v>
                </c:pt>
                <c:pt idx="41">
                  <c:v>1.0608835800628912E-6</c:v>
                </c:pt>
                <c:pt idx="42">
                  <c:v>1.0570650141816106E-6</c:v>
                </c:pt>
                <c:pt idx="43">
                  <c:v>1.0533773778100671E-6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88"/>
                  <c:y val="4.7010890880019522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0.37796447300923047</c:v>
                </c:pt>
                <c:pt idx="7">
                  <c:v>0.35355339059327384</c:v>
                </c:pt>
                <c:pt idx="8">
                  <c:v>0.33333333333333331</c:v>
                </c:pt>
                <c:pt idx="9">
                  <c:v>0.31622776601683888</c:v>
                </c:pt>
                <c:pt idx="10">
                  <c:v>0.30151134457776368</c:v>
                </c:pt>
                <c:pt idx="11">
                  <c:v>0.28867513459481292</c:v>
                </c:pt>
                <c:pt idx="12">
                  <c:v>0.27735009811261635</c:v>
                </c:pt>
                <c:pt idx="13">
                  <c:v>0.2672612419124244</c:v>
                </c:pt>
                <c:pt idx="14">
                  <c:v>0.25819888974716132</c:v>
                </c:pt>
                <c:pt idx="15">
                  <c:v>0.25</c:v>
                </c:pt>
                <c:pt idx="16">
                  <c:v>0.24253562503633341</c:v>
                </c:pt>
                <c:pt idx="17">
                  <c:v>0.23570226039551589</c:v>
                </c:pt>
                <c:pt idx="18">
                  <c:v>0.22941573387056294</c:v>
                </c:pt>
                <c:pt idx="19">
                  <c:v>0.22360679774997888</c:v>
                </c:pt>
                <c:pt idx="20">
                  <c:v>0.21821789023599375</c:v>
                </c:pt>
                <c:pt idx="21">
                  <c:v>0.21320071635561039</c:v>
                </c:pt>
                <c:pt idx="22">
                  <c:v>0.20851441405707588</c:v>
                </c:pt>
                <c:pt idx="23">
                  <c:v>0.20412414523193154</c:v>
                </c:pt>
                <c:pt idx="24">
                  <c:v>0.2</c:v>
                </c:pt>
                <c:pt idx="25">
                  <c:v>0.19611613513818404</c:v>
                </c:pt>
                <c:pt idx="26">
                  <c:v>0.19245008972987526</c:v>
                </c:pt>
                <c:pt idx="27">
                  <c:v>0.18898223650461457</c:v>
                </c:pt>
                <c:pt idx="28">
                  <c:v>0.18569533817705319</c:v>
                </c:pt>
                <c:pt idx="29">
                  <c:v>0.18257418583505541</c:v>
                </c:pt>
                <c:pt idx="30">
                  <c:v>0.17960530202677491</c:v>
                </c:pt>
                <c:pt idx="31">
                  <c:v>0.17677669529663689</c:v>
                </c:pt>
                <c:pt idx="32">
                  <c:v>0.17407765595569785</c:v>
                </c:pt>
                <c:pt idx="33">
                  <c:v>0.17149858514250976</c:v>
                </c:pt>
                <c:pt idx="34">
                  <c:v>0.1690308509457033</c:v>
                </c:pt>
                <c:pt idx="35">
                  <c:v>0.16666666666666666</c:v>
                </c:pt>
                <c:pt idx="36">
                  <c:v>0.16439898730535729</c:v>
                </c:pt>
                <c:pt idx="37">
                  <c:v>0.16222142113076254</c:v>
                </c:pt>
                <c:pt idx="38">
                  <c:v>0.16012815380508713</c:v>
                </c:pt>
                <c:pt idx="39">
                  <c:v>0.15811388300841941</c:v>
                </c:pt>
                <c:pt idx="40">
                  <c:v>0.15617376188860607</c:v>
                </c:pt>
                <c:pt idx="41">
                  <c:v>0.15430334996209308</c:v>
                </c:pt>
                <c:pt idx="42">
                  <c:v>0.15249857033260494</c:v>
                </c:pt>
                <c:pt idx="43">
                  <c:v>0.15075567228888168</c:v>
                </c:pt>
                <c:pt idx="44">
                  <c:v>0.14907119849998599</c:v>
                </c:pt>
                <c:pt idx="45">
                  <c:v>0.14744195615489836</c:v>
                </c:pt>
              </c:numCache>
            </c:numRef>
          </c:xVal>
          <c:yVal>
            <c:numRef>
              <c:f>'Diffusion Linearization'!$D$5:$D$50</c:f>
              <c:numCache>
                <c:formatCode>General</c:formatCode>
                <c:ptCount val="46"/>
                <c:pt idx="0">
                  <c:v>3.0306703842890201E-6</c:v>
                </c:pt>
                <c:pt idx="1">
                  <c:v>2.0583967147988569E-6</c:v>
                </c:pt>
                <c:pt idx="2">
                  <c:v>1.8511662347278915E-6</c:v>
                </c:pt>
                <c:pt idx="3">
                  <c:v>1.7285337712285708E-6</c:v>
                </c:pt>
                <c:pt idx="4">
                  <c:v>1.6435069150553553E-6</c:v>
                </c:pt>
                <c:pt idx="5">
                  <c:v>1.5818279603910449E-6</c:v>
                </c:pt>
                <c:pt idx="6">
                  <c:v>1.5331427125894076E-6</c:v>
                </c:pt>
                <c:pt idx="7">
                  <c:v>1.4914131885668398E-6</c:v>
                </c:pt>
                <c:pt idx="8">
                  <c:v>1.455752405630862E-6</c:v>
                </c:pt>
                <c:pt idx="9">
                  <c:v>1.42323429994663E-6</c:v>
                </c:pt>
                <c:pt idx="10">
                  <c:v>1.3935534218704439E-6</c:v>
                </c:pt>
                <c:pt idx="11">
                  <c:v>1.3664468964574935E-6</c:v>
                </c:pt>
                <c:pt idx="12">
                  <c:v>1.3416875746313911E-6</c:v>
                </c:pt>
                <c:pt idx="13">
                  <c:v>1.3190784917656627E-6</c:v>
                </c:pt>
                <c:pt idx="14">
                  <c:v>1.2984483542167282E-6</c:v>
                </c:pt>
                <c:pt idx="15">
                  <c:v>1.2796478409141871E-6</c:v>
                </c:pt>
                <c:pt idx="16">
                  <c:v>1.2619650057103921E-6</c:v>
                </c:pt>
                <c:pt idx="17">
                  <c:v>1.2458963289664667E-6</c:v>
                </c:pt>
                <c:pt idx="18">
                  <c:v>1.2307843788846641E-6</c:v>
                </c:pt>
                <c:pt idx="19">
                  <c:v>1.216574612520986E-6</c:v>
                </c:pt>
                <c:pt idx="20">
                  <c:v>1.2037460577316621E-6</c:v>
                </c:pt>
                <c:pt idx="21">
                  <c:v>1.1917033611993399E-6</c:v>
                </c:pt>
                <c:pt idx="22">
                  <c:v>1.1804075947424786E-6</c:v>
                </c:pt>
                <c:pt idx="23">
                  <c:v>1.1698232397084801E-6</c:v>
                </c:pt>
                <c:pt idx="24">
                  <c:v>1.1599178778142615E-6</c:v>
                </c:pt>
                <c:pt idx="25">
                  <c:v>1.1506619182684861E-6</c:v>
                </c:pt>
                <c:pt idx="26">
                  <c:v>1.1420283565640998E-6</c:v>
                </c:pt>
                <c:pt idx="27">
                  <c:v>1.1339925610088145E-6</c:v>
                </c:pt>
                <c:pt idx="28">
                  <c:v>1.1265320836337578E-6</c:v>
                </c:pt>
                <c:pt idx="29">
                  <c:v>1.1196264926020681E-6</c:v>
                </c:pt>
                <c:pt idx="30">
                  <c:v>1.1128050476837065E-6</c:v>
                </c:pt>
                <c:pt idx="31">
                  <c:v>1.1065129351362312E-6</c:v>
                </c:pt>
                <c:pt idx="32">
                  <c:v>1.1007336389703808E-6</c:v>
                </c:pt>
                <c:pt idx="33">
                  <c:v>1.0954522300668888E-6</c:v>
                </c:pt>
                <c:pt idx="34">
                  <c:v>1.0902212604048021E-6</c:v>
                </c:pt>
                <c:pt idx="35">
                  <c:v>1.0854698999196751E-6</c:v>
                </c:pt>
                <c:pt idx="36">
                  <c:v>1.0807597741212232E-6</c:v>
                </c:pt>
                <c:pt idx="37">
                  <c:v>1.0765131738299744E-6</c:v>
                </c:pt>
                <c:pt idx="38">
                  <c:v>1.0722998150282877E-6</c:v>
                </c:pt>
                <c:pt idx="39">
                  <c:v>1.0685358921206181E-6</c:v>
                </c:pt>
                <c:pt idx="40">
                  <c:v>1.06479830058192E-6</c:v>
                </c:pt>
                <c:pt idx="41">
                  <c:v>1.0614978796579927E-6</c:v>
                </c:pt>
                <c:pt idx="42">
                  <c:v>1.0582178553098821E-6</c:v>
                </c:pt>
                <c:pt idx="43">
                  <c:v>1.0553644173333061E-6</c:v>
                </c:pt>
                <c:pt idx="44">
                  <c:v>1.0525263263147452E-6</c:v>
                </c:pt>
                <c:pt idx="45">
                  <c:v>1.0497034587728967E-6</c:v>
                </c:pt>
              </c:numCache>
            </c:numRef>
          </c:yVal>
        </c:ser>
        <c:axId val="317258752"/>
        <c:axId val="317260928"/>
      </c:scatterChart>
      <c:valAx>
        <c:axId val="317258752"/>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405"/>
            </c:manualLayout>
          </c:layout>
        </c:title>
        <c:numFmt formatCode="General" sourceLinked="1"/>
        <c:tickLblPos val="nextTo"/>
        <c:crossAx val="317260928"/>
        <c:crosses val="autoZero"/>
        <c:crossBetween val="midCat"/>
      </c:valAx>
      <c:valAx>
        <c:axId val="317260928"/>
        <c:scaling>
          <c:orientation val="minMax"/>
          <c:max val="3.5000000000000338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911"/>
            </c:manualLayout>
          </c:layout>
        </c:title>
        <c:numFmt formatCode="0.0E+00" sourceLinked="0"/>
        <c:tickLblPos val="nextTo"/>
        <c:crossAx val="317258752"/>
        <c:crosses val="autoZero"/>
        <c:crossBetween val="midCat"/>
      </c:valAx>
    </c:plotArea>
    <c:legend>
      <c:legendPos val="r"/>
      <c:layout>
        <c:manualLayout>
          <c:xMode val="edge"/>
          <c:yMode val="edge"/>
          <c:x val="0.64890021474588999"/>
          <c:y val="0.45794943735481564"/>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73"/>
          <c:y val="3.1698842783838402E-2"/>
          <c:w val="0.68640194900358964"/>
          <c:h val="0.81787061536336636"/>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356249.58342917566</c:v>
                </c:pt>
                <c:pt idx="1">
                  <c:v>461130.62142674043</c:v>
                </c:pt>
                <c:pt idx="2">
                  <c:v>529071.36741494481</c:v>
                </c:pt>
                <c:pt idx="3">
                  <c:v>579147.90045680443</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789562.19716141699</c:v>
                </c:pt>
                <c:pt idx="14">
                  <c:v>799491.07432536536</c:v>
                </c:pt>
                <c:pt idx="15">
                  <c:v>808505.2472895761</c:v>
                </c:pt>
                <c:pt idx="16">
                  <c:v>816717.62782912434</c:v>
                </c:pt>
                <c:pt idx="17">
                  <c:v>824222.62400696147</c:v>
                </c:pt>
                <c:pt idx="18">
                  <c:v>831099.94791021431</c:v>
                </c:pt>
                <c:pt idx="19">
                  <c:v>837417.49069289549</c:v>
                </c:pt>
                <c:pt idx="20">
                  <c:v>843233.52683465241</c:v>
                </c:pt>
                <c:pt idx="21">
                  <c:v>848598.42736881936</c:v>
                </c:pt>
                <c:pt idx="22">
                  <c:v>853556.00792752404</c:v>
                </c:pt>
                <c:pt idx="23">
                  <c:v>858144.60129792942</c:v>
                </c:pt>
                <c:pt idx="24">
                  <c:v>862397.91945370904</c:v>
                </c:pt>
                <c:pt idx="25">
                  <c:v>866345.75280589843</c:v>
                </c:pt>
                <c:pt idx="26">
                  <c:v>870014.54223142995</c:v>
                </c:pt>
                <c:pt idx="27">
                  <c:v>873427.85068623885</c:v>
                </c:pt>
                <c:pt idx="28">
                  <c:v>876606.75483917666</c:v>
                </c:pt>
                <c:pt idx="29">
                  <c:v>879570.17246783478</c:v>
                </c:pt>
                <c:pt idx="30">
                  <c:v>882335.13785652944</c:v>
                </c:pt>
                <c:pt idx="31">
                  <c:v>884917.03479950188</c:v>
                </c:pt>
                <c:pt idx="32">
                  <c:v>887329.79480502149</c:v>
                </c:pt>
                <c:pt idx="33">
                  <c:v>889586.066554814</c:v>
                </c:pt>
                <c:pt idx="34">
                  <c:v>891697.36147940205</c:v>
                </c:pt>
                <c:pt idx="35">
                  <c:v>893674.17937776714</c:v>
                </c:pt>
                <c:pt idx="36">
                  <c:v>895526.1172763214</c:v>
                </c:pt>
                <c:pt idx="37">
                  <c:v>897261.96414132148</c:v>
                </c:pt>
                <c:pt idx="38">
                  <c:v>898889.78359554999</c:v>
                </c:pt>
                <c:pt idx="39">
                  <c:v>900416.98641805199</c:v>
                </c:pt>
                <c:pt idx="40">
                  <c:v>901850.39430571429</c:v>
                </c:pt>
                <c:pt idx="41">
                  <c:v>903196.29613168398</c:v>
                </c:pt>
                <c:pt idx="42">
                  <c:v>904460.49773673061</c:v>
                </c:pt>
                <c:pt idx="43">
                  <c:v>905648.36612649506</c:v>
                </c:pt>
                <c:pt idx="44">
                  <c:v>906764.86881313752</c:v>
                </c:pt>
                <c:pt idx="45">
                  <c:v>907814.60892854992</c:v>
                </c:pt>
                <c:pt idx="46">
                  <c:v>908801.85664370726</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924597.48957531899</c:v>
                </c:pt>
                <c:pt idx="56">
                  <c:v>924786.36232837418</c:v>
                </c:pt>
                <c:pt idx="57">
                  <c:v>924893.21685132443</c:v>
                </c:pt>
                <c:pt idx="58">
                  <c:v>924953.68690884172</c:v>
                </c:pt>
                <c:pt idx="59">
                  <c:v>924987.91304935236</c:v>
                </c:pt>
                <c:pt idx="60">
                  <c:v>925007.28686356498</c:v>
                </c:pt>
                <c:pt idx="61">
                  <c:v>925018.2540386389</c:v>
                </c:pt>
                <c:pt idx="62">
                  <c:v>925024.46254494204</c:v>
                </c:pt>
                <c:pt idx="63">
                  <c:v>925027.97723204503</c:v>
                </c:pt>
                <c:pt idx="64">
                  <c:v>925029.96694432944</c:v>
                </c:pt>
                <c:pt idx="65">
                  <c:v>925031.09335354913</c:v>
                </c:pt>
                <c:pt idx="66">
                  <c:v>925031.73103446513</c:v>
                </c:pt>
                <c:pt idx="67">
                  <c:v>925032.09203793865</c:v>
                </c:pt>
                <c:pt idx="68">
                  <c:v>925032.29640916898</c:v>
                </c:pt>
                <c:pt idx="69">
                  <c:v>925032.41210784204</c:v>
                </c:pt>
                <c:pt idx="70">
                  <c:v>925032.47760721203</c:v>
                </c:pt>
                <c:pt idx="71">
                  <c:v>925032.51468774443</c:v>
                </c:pt>
                <c:pt idx="72">
                  <c:v>925032.53567979159</c:v>
                </c:pt>
                <c:pt idx="73">
                  <c:v>925032.54756382084</c:v>
                </c:pt>
                <c:pt idx="74">
                  <c:v>925032.55429161375</c:v>
                </c:pt>
                <c:pt idx="75">
                  <c:v>925032.55810035556</c:v>
                </c:pt>
                <c:pt idx="76">
                  <c:v>925032.56025656243</c:v>
                </c:pt>
                <c:pt idx="77">
                  <c:v>925032.56147723971</c:v>
                </c:pt>
                <c:pt idx="78">
                  <c:v>925032.56216828339</c:v>
                </c:pt>
                <c:pt idx="79">
                  <c:v>925032.56255950034</c:v>
                </c:pt>
                <c:pt idx="80">
                  <c:v>925032.56278097595</c:v>
                </c:pt>
                <c:pt idx="81">
                  <c:v>925032.56290635793</c:v>
                </c:pt>
                <c:pt idx="82">
                  <c:v>925032.56297733949</c:v>
                </c:pt>
                <c:pt idx="83">
                  <c:v>925032.56301752443</c:v>
                </c:pt>
                <c:pt idx="84">
                  <c:v>925032.56304027222</c:v>
                </c:pt>
                <c:pt idx="85">
                  <c:v>925032.56305315241</c:v>
                </c:pt>
                <c:pt idx="86">
                  <c:v>925032.56306044245</c:v>
                </c:pt>
                <c:pt idx="87">
                  <c:v>925032.56306456949</c:v>
                </c:pt>
                <c:pt idx="88">
                  <c:v>925032.56306690944</c:v>
                </c:pt>
                <c:pt idx="89">
                  <c:v>925032.56306822901</c:v>
                </c:pt>
                <c:pt idx="90">
                  <c:v>925032.56306897767</c:v>
                </c:pt>
                <c:pt idx="91">
                  <c:v>925032.56306940201</c:v>
                </c:pt>
                <c:pt idx="92">
                  <c:v>925032.56306964241</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544983.98905909888</c:v>
                </c:pt>
                <c:pt idx="3">
                  <c:v>601390.09707531496</c:v>
                </c:pt>
                <c:pt idx="4">
                  <c:v>647095.89419140888</c:v>
                </c:pt>
                <c:pt idx="5">
                  <c:v>685556.32608005404</c:v>
                </c:pt>
                <c:pt idx="6">
                  <c:v>718758.06118894205</c:v>
                </c:pt>
                <c:pt idx="7">
                  <c:v>747957.25312895188</c:v>
                </c:pt>
                <c:pt idx="8">
                  <c:v>774002.33453125716</c:v>
                </c:pt>
                <c:pt idx="9">
                  <c:v>797494.9842178293</c:v>
                </c:pt>
                <c:pt idx="10">
                  <c:v>818878.2382779771</c:v>
                </c:pt>
                <c:pt idx="11">
                  <c:v>838488.2296594471</c:v>
                </c:pt>
                <c:pt idx="12">
                  <c:v>856586.28816485836</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985933.36006442993</c:v>
                </c:pt>
                <c:pt idx="23">
                  <c:v>995521.03733428929</c:v>
                </c:pt>
                <c:pt idx="24">
                  <c:v>1004698.9651340604</c:v>
                </c:pt>
                <c:pt idx="25">
                  <c:v>1013498.2495941073</c:v>
                </c:pt>
                <c:pt idx="26">
                  <c:v>1021946.6277936123</c:v>
                </c:pt>
                <c:pt idx="27">
                  <c:v>1030068.9367068724</c:v>
                </c:pt>
                <c:pt idx="28">
                  <c:v>1037887.5031861175</c:v>
                </c:pt>
                <c:pt idx="29">
                  <c:v>1045422.4704489494</c:v>
                </c:pt>
                <c:pt idx="30">
                  <c:v>1052692.0731079855</c:v>
                </c:pt>
                <c:pt idx="31">
                  <c:v>1059712.8701942181</c:v>
                </c:pt>
                <c:pt idx="32">
                  <c:v>1066499.9436567966</c:v>
                </c:pt>
                <c:pt idx="33">
                  <c:v>1073067.0683089206</c:v>
                </c:pt>
                <c:pt idx="34">
                  <c:v>1079426.8580170348</c:v>
                </c:pt>
                <c:pt idx="35">
                  <c:v>1085590.8920145251</c:v>
                </c:pt>
                <c:pt idx="36">
                  <c:v>1091569.8244997568</c:v>
                </c:pt>
                <c:pt idx="37">
                  <c:v>1097373.4801066881</c:v>
                </c:pt>
                <c:pt idx="38">
                  <c:v>1103010.9373798398</c:v>
                </c:pt>
                <c:pt idx="39">
                  <c:v>1108490.6020189929</c:v>
                </c:pt>
                <c:pt idx="40">
                  <c:v>1113820.2713626514</c:v>
                </c:pt>
                <c:pt idx="41">
                  <c:v>1119007.191339005</c:v>
                </c:pt>
                <c:pt idx="42">
                  <c:v>1124058.106916097</c:v>
                </c:pt>
                <c:pt idx="43">
                  <c:v>1128979.3069219517</c:v>
                </c:pt>
                <c:pt idx="44">
                  <c:v>1133776.6639721689</c:v>
                </c:pt>
                <c:pt idx="45">
                  <c:v>1138455.6701317187</c:v>
                </c:pt>
                <c:pt idx="46">
                  <c:v>1143021.4688466468</c:v>
                </c:pt>
                <c:pt idx="47">
                  <c:v>1147478.8836037004</c:v>
                </c:pt>
                <c:pt idx="48">
                  <c:v>1151832.4437121786</c:v>
                </c:pt>
                <c:pt idx="49">
                  <c:v>1156086.407547595</c:v>
                </c:pt>
                <c:pt idx="50">
                  <c:v>1193928.1258185678</c:v>
                </c:pt>
                <c:pt idx="51">
                  <c:v>1225094.2350503721</c:v>
                </c:pt>
                <c:pt idx="52">
                  <c:v>1251426.3732596443</c:v>
                </c:pt>
                <c:pt idx="53">
                  <c:v>1274110.3406500884</c:v>
                </c:pt>
                <c:pt idx="54">
                  <c:v>1293952.4170935606</c:v>
                </c:pt>
                <c:pt idx="55">
                  <c:v>1311524.417003416</c:v>
                </c:pt>
                <c:pt idx="56">
                  <c:v>1327245.7301972578</c:v>
                </c:pt>
                <c:pt idx="57">
                  <c:v>1341432.5177726911</c:v>
                </c:pt>
                <c:pt idx="58">
                  <c:v>1354328.6391966853</c:v>
                </c:pt>
                <c:pt idx="59">
                  <c:v>1366125.8679764553</c:v>
                </c:pt>
                <c:pt idx="60">
                  <c:v>1376977.5462421556</c:v>
                </c:pt>
                <c:pt idx="61">
                  <c:v>1387008.0693591256</c:v>
                </c:pt>
                <c:pt idx="62">
                  <c:v>1396319.6351989189</c:v>
                </c:pt>
                <c:pt idx="63">
                  <c:v>1404997.1493383641</c:v>
                </c:pt>
                <c:pt idx="64">
                  <c:v>1413111.8569054401</c:v>
                </c:pt>
                <c:pt idx="65">
                  <c:v>1420724.0763626341</c:v>
                </c:pt>
                <c:pt idx="66">
                  <c:v>1427885.2878769941</c:v>
                </c:pt>
                <c:pt idx="67">
                  <c:v>1434639.7499627331</c:v>
                </c:pt>
                <c:pt idx="68">
                  <c:v>1441025.7660644641</c:v>
                </c:pt>
                <c:pt idx="69">
                  <c:v>1447076.6877680873</c:v>
                </c:pt>
                <c:pt idx="70">
                  <c:v>1452821.7173614106</c:v>
                </c:pt>
                <c:pt idx="71">
                  <c:v>1458286.5557680556</c:v>
                </c:pt>
                <c:pt idx="72">
                  <c:v>1463493.9300617434</c:v>
                </c:pt>
                <c:pt idx="73">
                  <c:v>1468464.0262879946</c:v>
                </c:pt>
                <c:pt idx="74">
                  <c:v>1473214.8471536841</c:v>
                </c:pt>
                <c:pt idx="75">
                  <c:v>1477762.5096074485</c:v>
                </c:pt>
                <c:pt idx="76">
                  <c:v>1482121.4939572641</c:v>
                </c:pt>
                <c:pt idx="77">
                  <c:v>1486304.8536327356</c:v>
                </c:pt>
                <c:pt idx="78">
                  <c:v>1490324.3927724545</c:v>
                </c:pt>
                <c:pt idx="79">
                  <c:v>1494190.8173403039</c:v>
                </c:pt>
                <c:pt idx="80">
                  <c:v>1497913.8643345856</c:v>
                </c:pt>
                <c:pt idx="81">
                  <c:v>1501502.4127653779</c:v>
                </c:pt>
                <c:pt idx="82">
                  <c:v>1504964.5793796994</c:v>
                </c:pt>
                <c:pt idx="83">
                  <c:v>1508307.8015634031</c:v>
                </c:pt>
                <c:pt idx="84">
                  <c:v>1511538.9094117368</c:v>
                </c:pt>
                <c:pt idx="85">
                  <c:v>1514664.1886100711</c:v>
                </c:pt>
                <c:pt idx="86">
                  <c:v>1517689.4354851209</c:v>
                </c:pt>
                <c:pt idx="87">
                  <c:v>1520620.0053587172</c:v>
                </c:pt>
                <c:pt idx="88">
                  <c:v>1523460.8551506873</c:v>
                </c:pt>
                <c:pt idx="89">
                  <c:v>1526216.5810259909</c:v>
                </c:pt>
                <c:pt idx="90">
                  <c:v>1528891.4517564096</c:v>
                </c:pt>
                <c:pt idx="91">
                  <c:v>1531489.4383642236</c:v>
                </c:pt>
                <c:pt idx="92">
                  <c:v>1534014.2405301516</c:v>
                </c:pt>
                <c:pt idx="93">
                  <c:v>1536469.3101767008</c:v>
                </c:pt>
                <c:pt idx="94">
                  <c:v>1538857.8725787855</c:v>
                </c:pt>
                <c:pt idx="95">
                  <c:v>1541182.9453036836</c:v>
                </c:pt>
                <c:pt idx="96">
                  <c:v>1543447.3552404325</c:v>
                </c:pt>
                <c:pt idx="97">
                  <c:v>1545653.7539432547</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1574723.6335671651</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1587312.6525334381</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1601294.9539117001</c:v>
                </c:pt>
                <c:pt idx="135">
                  <c:v>1602343.4254561358</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1612915.1594709805</c:v>
                </c:pt>
                <c:pt idx="147">
                  <c:v>1613797.5798680834</c:v>
                </c:pt>
                <c:pt idx="148">
                  <c:v>1614668.1874649168</c:v>
                </c:pt>
                <c:pt idx="149">
                  <c:v>1615527.2477628316</c:v>
                </c:pt>
                <c:pt idx="150">
                  <c:v>1616375.0179069531</c:v>
                </c:pt>
                <c:pt idx="151">
                  <c:v>1617211.7470233666</c:v>
                </c:pt>
                <c:pt idx="152">
                  <c:v>1618037.6765397282</c:v>
                </c:pt>
                <c:pt idx="153">
                  <c:v>1618853.040490245</c:v>
                </c:pt>
                <c:pt idx="154">
                  <c:v>1619658.065806044</c:v>
                </c:pt>
                <c:pt idx="155">
                  <c:v>1620452.9725915501</c:v>
                </c:pt>
                <c:pt idx="156">
                  <c:v>1621237.9743878576</c:v>
                </c:pt>
                <c:pt idx="157">
                  <c:v>1622013.2784237096</c:v>
                </c:pt>
                <c:pt idx="158">
                  <c:v>1622779.0858548025</c:v>
                </c:pt>
                <c:pt idx="159">
                  <c:v>1623535.5919920283</c:v>
                </c:pt>
                <c:pt idx="160">
                  <c:v>1624282.9865193111</c:v>
                </c:pt>
                <c:pt idx="161">
                  <c:v>1625021.4537015269</c:v>
                </c:pt>
                <c:pt idx="162">
                  <c:v>1625751.1725831011</c:v>
                </c:pt>
                <c:pt idx="163">
                  <c:v>1626472.3171777101</c:v>
                </c:pt>
                <c:pt idx="164">
                  <c:v>1627185.0566496281</c:v>
                </c:pt>
                <c:pt idx="165">
                  <c:v>1627889.5554870882</c:v>
                </c:pt>
                <c:pt idx="166">
                  <c:v>1628585.9736681036</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1636365.4184834936</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1641029.7621407851</c:v>
                </c:pt>
                <c:pt idx="187">
                  <c:v>1641586.8910212156</c:v>
                </c:pt>
                <c:pt idx="188">
                  <c:v>1642138.5788681076</c:v>
                </c:pt>
                <c:pt idx="189">
                  <c:v>1642684.9149026498</c:v>
                </c:pt>
                <c:pt idx="190">
                  <c:v>1643225.9862950279</c:v>
                </c:pt>
                <c:pt idx="191">
                  <c:v>1643761.8782249636</c:v>
                </c:pt>
                <c:pt idx="192">
                  <c:v>1644292.6739400839</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1649817.1109147011</c:v>
                </c:pt>
                <c:pt idx="204">
                  <c:v>1650292.6132884985</c:v>
                </c:pt>
                <c:pt idx="205">
                  <c:v>1650763.9489548525</c:v>
                </c:pt>
                <c:pt idx="206">
                  <c:v>1651231.1792146943</c:v>
                </c:pt>
                <c:pt idx="207">
                  <c:v>1651694.3641042858</c:v>
                </c:pt>
                <c:pt idx="208">
                  <c:v>1652153.5624288071</c:v>
                </c:pt>
                <c:pt idx="209">
                  <c:v>1652608.8317947076</c:v>
                </c:pt>
                <c:pt idx="210">
                  <c:v>1653060.2286411326</c:v>
                </c:pt>
                <c:pt idx="211">
                  <c:v>1653507.8082703096</c:v>
                </c:pt>
                <c:pt idx="212">
                  <c:v>1653951.6248769511</c:v>
                </c:pt>
                <c:pt idx="213">
                  <c:v>1654391.7315767598</c:v>
                </c:pt>
                <c:pt idx="214">
                  <c:v>1654828.1804340351</c:v>
                </c:pt>
                <c:pt idx="215">
                  <c:v>1655261.0224883852</c:v>
                </c:pt>
                <c:pt idx="216">
                  <c:v>1655690.3077806691</c:v>
                </c:pt>
                <c:pt idx="217">
                  <c:v>1656116.0853780778</c:v>
                </c:pt>
                <c:pt idx="218">
                  <c:v>1656538.403398487</c:v>
                </c:pt>
                <c:pt idx="219">
                  <c:v>1656957.3090340551</c:v>
                </c:pt>
                <c:pt idx="220">
                  <c:v>1657372.8485740973</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1661352.6893494599</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1664684.1871190614</c:v>
                </c:pt>
                <c:pt idx="240">
                  <c:v>1665040.9114152247</c:v>
                </c:pt>
                <c:pt idx="241">
                  <c:v>1665395.0672506525</c:v>
                </c:pt>
                <c:pt idx="242">
                  <c:v>1665746.6856684075</c:v>
                </c:pt>
                <c:pt idx="243">
                  <c:v>1666095.7971852571</c:v>
                </c:pt>
                <c:pt idx="244">
                  <c:v>1666442.4318031296</c:v>
                </c:pt>
                <c:pt idx="245">
                  <c:v>1666786.6190202883</c:v>
                </c:pt>
                <c:pt idx="246">
                  <c:v>1667128.3878421811</c:v>
                </c:pt>
                <c:pt idx="247">
                  <c:v>1667467.7667920345</c:v>
                </c:pt>
                <c:pt idx="248">
                  <c:v>1667804.7839211642</c:v>
                </c:pt>
                <c:pt idx="249">
                  <c:v>1668139.4668189981</c:v>
                </c:pt>
                <c:pt idx="250">
                  <c:v>1668471.8426228568</c:v>
                </c:pt>
                <c:pt idx="251">
                  <c:v>1668801.9380274795</c:v>
                </c:pt>
                <c:pt idx="252">
                  <c:v>1669129.7792943001</c:v>
                </c:pt>
                <c:pt idx="253">
                  <c:v>1669455.3922604881</c:v>
                </c:pt>
                <c:pt idx="254">
                  <c:v>1669778.8023477551</c:v>
                </c:pt>
                <c:pt idx="255">
                  <c:v>1670100.0345709531</c:v>
                </c:pt>
                <c:pt idx="256">
                  <c:v>1670419.1135464413</c:v>
                </c:pt>
                <c:pt idx="257">
                  <c:v>1670736.0635002141</c:v>
                </c:pt>
                <c:pt idx="258">
                  <c:v>1671050.9082759244</c:v>
                </c:pt>
                <c:pt idx="259">
                  <c:v>1671363.6713426055</c:v>
                </c:pt>
                <c:pt idx="260">
                  <c:v>1671674.3758022019</c:v>
                </c:pt>
                <c:pt idx="261">
                  <c:v>1671983.0443970107</c:v>
                </c:pt>
                <c:pt idx="262">
                  <c:v>1672289.6995168596</c:v>
                </c:pt>
                <c:pt idx="263">
                  <c:v>1672594.3632060771</c:v>
                </c:pt>
                <c:pt idx="264">
                  <c:v>1672897.0571704651</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1675536.0874122551</c:v>
                </c:pt>
                <c:pt idx="274">
                  <c:v>1675820.2080340486</c:v>
                </c:pt>
                <c:pt idx="275">
                  <c:v>1676102.5771494883</c:v>
                </c:pt>
                <c:pt idx="276">
                  <c:v>1676383.2128796417</c:v>
                </c:pt>
                <c:pt idx="277">
                  <c:v>1676662.1330825621</c:v>
                </c:pt>
                <c:pt idx="278">
                  <c:v>1676939.3553581776</c:v>
                </c:pt>
                <c:pt idx="279">
                  <c:v>1677214.8970530683</c:v>
                </c:pt>
                <c:pt idx="280">
                  <c:v>1677488.7752651696</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1679621.8888180251</c:v>
                </c:pt>
                <c:pt idx="289">
                  <c:v>1679881.5262551636</c:v>
                </c:pt>
                <c:pt idx="290">
                  <c:v>1680139.6584726933</c:v>
                </c:pt>
                <c:pt idx="291">
                  <c:v>1680396.3001145001</c:v>
                </c:pt>
                <c:pt idx="292">
                  <c:v>1680651.4656246009</c:v>
                </c:pt>
                <c:pt idx="293">
                  <c:v>1680905.1692506408</c:v>
                </c:pt>
                <c:pt idx="294">
                  <c:v>1681157.4250472656</c:v>
                </c:pt>
                <c:pt idx="295">
                  <c:v>1681408.2468795618</c:v>
                </c:pt>
                <c:pt idx="296">
                  <c:v>1681657.6484263004</c:v>
                </c:pt>
                <c:pt idx="297">
                  <c:v>1681905.6431831701</c:v>
                </c:pt>
              </c:numCache>
            </c:numRef>
          </c:yVal>
        </c:ser>
        <c:axId val="342321792"/>
        <c:axId val="342328064"/>
      </c:scatterChart>
      <c:valAx>
        <c:axId val="342321792"/>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342328064"/>
        <c:crosses val="autoZero"/>
        <c:crossBetween val="midCat"/>
      </c:valAx>
      <c:valAx>
        <c:axId val="342328064"/>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342321792"/>
        <c:crosses val="autoZero"/>
        <c:crossBetween val="midCat"/>
      </c:valAx>
    </c:plotArea>
    <c:legend>
      <c:legendPos val="r"/>
      <c:layout>
        <c:manualLayout>
          <c:xMode val="edge"/>
          <c:yMode val="edge"/>
          <c:x val="0.22303001840283523"/>
          <c:y val="4.4346052032575183E-2"/>
          <c:w val="0.59585381044790653"/>
          <c:h val="0.19991794387586034"/>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0879047585107346"/>
          <c:y val="2.0732996610717792E-2"/>
          <c:w val="0.74525458357677465"/>
          <c:h val="0.75772765572338474"/>
        </c:manualLayout>
      </c:layout>
      <c:scatterChart>
        <c:scatterStyle val="smoothMarker"/>
        <c:ser>
          <c:idx val="0"/>
          <c:order val="0"/>
          <c:tx>
            <c:strRef>
              <c:f>Sheet1!$E$5</c:f>
              <c:strCache>
                <c:ptCount val="1"/>
                <c:pt idx="0">
                  <c:v>Data for Barnett (most recent 5 years)</c:v>
                </c:pt>
              </c:strCache>
            </c:strRef>
          </c:tx>
          <c:spPr>
            <a:ln w="38100"/>
          </c:spPr>
          <c:marker>
            <c:symbol val="none"/>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Sheet1!$E$10:$E$22</c:f>
              <c:numCache>
                <c:formatCode>General</c:formatCode>
                <c:ptCount val="13"/>
                <c:pt idx="0">
                  <c:v>1600</c:v>
                </c:pt>
                <c:pt idx="1">
                  <c:v>1408</c:v>
                </c:pt>
                <c:pt idx="2">
                  <c:v>1230</c:v>
                </c:pt>
                <c:pt idx="3">
                  <c:v>1115</c:v>
                </c:pt>
                <c:pt idx="4">
                  <c:v>1020</c:v>
                </c:pt>
                <c:pt idx="5">
                  <c:v>875</c:v>
                </c:pt>
                <c:pt idx="6">
                  <c:v>730</c:v>
                </c:pt>
                <c:pt idx="7">
                  <c:v>585</c:v>
                </c:pt>
                <c:pt idx="8">
                  <c:v>495</c:v>
                </c:pt>
                <c:pt idx="9">
                  <c:v>377</c:v>
                </c:pt>
                <c:pt idx="10">
                  <c:v>306</c:v>
                </c:pt>
                <c:pt idx="11">
                  <c:v>261</c:v>
                </c:pt>
                <c:pt idx="12">
                  <c:v>234</c:v>
                </c:pt>
              </c:numCache>
            </c:numRef>
          </c:yVal>
          <c:smooth val="1"/>
        </c:ser>
        <c:ser>
          <c:idx val="1"/>
          <c:order val="1"/>
          <c:tx>
            <c:strRef>
              <c:f>Sheet1!$F$5</c:f>
              <c:strCache>
                <c:ptCount val="1"/>
                <c:pt idx="0">
                  <c:v>Dispersed Diffusion Model</c:v>
                </c:pt>
              </c:strCache>
            </c:strRef>
          </c:tx>
          <c:spPr>
            <a:ln w="15875">
              <a:noFill/>
            </a:ln>
            <a:effectLst>
              <a:outerShdw blurRad="50800" dist="38100" dir="2700000" algn="tl" rotWithShape="0">
                <a:prstClr val="black">
                  <a:alpha val="40000"/>
                </a:prstClr>
              </a:outerShdw>
            </a:effectLst>
          </c:spPr>
          <c:marker>
            <c:symbol val="square"/>
            <c:size val="5"/>
            <c:spPr>
              <a:solidFill>
                <a:schemeClr val="bg1"/>
              </a:solidFill>
              <a:effectLst>
                <a:outerShdw blurRad="50800" dist="38100" dir="2700000" algn="tl" rotWithShape="0">
                  <a:prstClr val="black">
                    <a:alpha val="40000"/>
                  </a:prstClr>
                </a:outerShdw>
              </a:effectLst>
            </c:spPr>
          </c:marker>
          <c:xVal>
            <c:numRef>
              <c:f>Sheet1!$D$10:$D$22</c:f>
              <c:numCache>
                <c:formatCode>General</c:formatCode>
                <c:ptCount val="13"/>
                <c:pt idx="0">
                  <c:v>1</c:v>
                </c:pt>
                <c:pt idx="1">
                  <c:v>2</c:v>
                </c:pt>
                <c:pt idx="2">
                  <c:v>3</c:v>
                </c:pt>
                <c:pt idx="3">
                  <c:v>4</c:v>
                </c:pt>
                <c:pt idx="4">
                  <c:v>5</c:v>
                </c:pt>
                <c:pt idx="5">
                  <c:v>7</c:v>
                </c:pt>
                <c:pt idx="6">
                  <c:v>10</c:v>
                </c:pt>
                <c:pt idx="7">
                  <c:v>15</c:v>
                </c:pt>
                <c:pt idx="8">
                  <c:v>20</c:v>
                </c:pt>
                <c:pt idx="9">
                  <c:v>30</c:v>
                </c:pt>
                <c:pt idx="10">
                  <c:v>40</c:v>
                </c:pt>
                <c:pt idx="11">
                  <c:v>50</c:v>
                </c:pt>
                <c:pt idx="12">
                  <c:v>60</c:v>
                </c:pt>
              </c:numCache>
            </c:numRef>
          </c:xVal>
          <c:yVal>
            <c:numRef>
              <c:f>Sheet1!$F$10:$F$22</c:f>
              <c:numCache>
                <c:formatCode>General</c:formatCode>
                <c:ptCount val="13"/>
                <c:pt idx="0">
                  <c:v>1593.9426653329369</c:v>
                </c:pt>
                <c:pt idx="1">
                  <c:v>1392.1678823111808</c:v>
                </c:pt>
                <c:pt idx="2">
                  <c:v>1242.8726549839953</c:v>
                </c:pt>
                <c:pt idx="3">
                  <c:v>1126.9187661174351</c:v>
                </c:pt>
                <c:pt idx="4">
                  <c:v>1033.674189274444</c:v>
                </c:pt>
                <c:pt idx="5">
                  <c:v>891.85180829545732</c:v>
                </c:pt>
                <c:pt idx="6">
                  <c:v>745.76433620591069</c:v>
                </c:pt>
                <c:pt idx="7">
                  <c:v>592.31331883443249</c:v>
                </c:pt>
                <c:pt idx="8">
                  <c:v>494.70240619006472</c:v>
                </c:pt>
                <c:pt idx="9">
                  <c:v>375.34467695102433</c:v>
                </c:pt>
                <c:pt idx="10">
                  <c:v>303.90027811316742</c:v>
                </c:pt>
                <c:pt idx="11">
                  <c:v>255.8136960345071</c:v>
                </c:pt>
                <c:pt idx="12">
                  <c:v>221.03102115914982</c:v>
                </c:pt>
              </c:numCache>
            </c:numRef>
          </c:yVal>
          <c:smooth val="1"/>
        </c:ser>
        <c:axId val="361759488"/>
        <c:axId val="361761792"/>
      </c:scatterChart>
      <c:valAx>
        <c:axId val="361759488"/>
        <c:scaling>
          <c:orientation val="minMax"/>
          <c:max val="60"/>
          <c:min val="1"/>
        </c:scaling>
        <c:axPos val="b"/>
        <c:majorGridlines>
          <c:spPr>
            <a:ln>
              <a:solidFill>
                <a:sysClr val="window" lastClr="FFFFFF">
                  <a:lumMod val="85000"/>
                </a:sysClr>
              </a:solidFill>
              <a:prstDash val="sysDot"/>
            </a:ln>
          </c:spPr>
        </c:majorGridlines>
        <c:minorGridlines>
          <c:spPr>
            <a:ln>
              <a:solidFill>
                <a:schemeClr val="bg1">
                  <a:lumMod val="85000"/>
                </a:schemeClr>
              </a:solidFill>
              <a:prstDash val="sysDot"/>
            </a:ln>
          </c:spPr>
        </c:minorGridlines>
        <c:title>
          <c:tx>
            <c:rich>
              <a:bodyPr/>
              <a:lstStyle/>
              <a:p>
                <a:pPr>
                  <a:defRPr sz="1100"/>
                </a:pPr>
                <a:r>
                  <a:rPr lang="en-US" sz="1100"/>
                  <a:t>Months on Production</a:t>
                </a:r>
              </a:p>
            </c:rich>
          </c:tx>
        </c:title>
        <c:numFmt formatCode="General" sourceLinked="1"/>
        <c:tickLblPos val="nextTo"/>
        <c:crossAx val="361761792"/>
        <c:crosses val="autoZero"/>
        <c:crossBetween val="midCat"/>
        <c:majorUnit val="10"/>
        <c:minorUnit val="1"/>
      </c:valAx>
      <c:valAx>
        <c:axId val="361761792"/>
        <c:scaling>
          <c:orientation val="minMax"/>
          <c:max val="1600"/>
          <c:min val="0"/>
        </c:scaling>
        <c:axPos val="l"/>
        <c:majorGridlines>
          <c:spPr>
            <a:ln>
              <a:solidFill>
                <a:schemeClr val="bg1">
                  <a:lumMod val="85000"/>
                </a:schemeClr>
              </a:solidFill>
              <a:prstDash val="sysDot"/>
            </a:ln>
          </c:spPr>
        </c:majorGridlines>
        <c:title>
          <c:tx>
            <c:rich>
              <a:bodyPr rot="-5400000" vert="horz"/>
              <a:lstStyle/>
              <a:p>
                <a:pPr>
                  <a:defRPr sz="1100" b="0"/>
                </a:pPr>
                <a:r>
                  <a:rPr lang="en-US" sz="1100" b="0"/>
                  <a:t>Gas Production (Mcft/day)</a:t>
                </a:r>
              </a:p>
            </c:rich>
          </c:tx>
          <c:layout>
            <c:manualLayout>
              <c:xMode val="edge"/>
              <c:yMode val="edge"/>
              <c:x val="1.2056692165132938E-2"/>
              <c:y val="0.11614816346123204"/>
            </c:manualLayout>
          </c:layout>
        </c:title>
        <c:numFmt formatCode="General" sourceLinked="1"/>
        <c:tickLblPos val="nextTo"/>
        <c:crossAx val="361759488"/>
        <c:crosses val="autoZero"/>
        <c:crossBetween val="midCat"/>
      </c:valAx>
      <c:spPr>
        <a:noFill/>
        <a:ln w="25400">
          <a:noFill/>
        </a:ln>
        <a:effectLst>
          <a:outerShdw blurRad="50800" dist="38100" dir="2700000" algn="tl" rotWithShape="0">
            <a:prstClr val="black">
              <a:alpha val="40000"/>
            </a:prstClr>
          </a:outerShdw>
        </a:effectLst>
      </c:spPr>
    </c:plotArea>
    <c:legend>
      <c:legendPos val="r"/>
      <c:layout>
        <c:manualLayout>
          <c:xMode val="edge"/>
          <c:yMode val="edge"/>
          <c:x val="0.32861491743072052"/>
          <c:y val="0.11884786890248131"/>
          <c:w val="0.55960554282816866"/>
          <c:h val="0.28237648927169889"/>
        </c:manualLayout>
      </c:layout>
      <c:txPr>
        <a:bodyPr/>
        <a:lstStyle/>
        <a:p>
          <a:pPr>
            <a:defRPr sz="1100"/>
          </a:pPr>
          <a:endParaRPr lang="en-US"/>
        </a:p>
      </c:txPr>
    </c:legend>
    <c:plotVisOnly val="1"/>
  </c:chart>
  <c:spPr>
    <a:effectLst>
      <a:outerShdw blurRad="50800" dist="38100" dir="2700000" algn="tl" rotWithShape="0">
        <a:prstClr val="black">
          <a:alpha val="40000"/>
        </a:prstClr>
      </a:outerShdw>
    </a:effectLst>
  </c:spPr>
  <c:txPr>
    <a:bodyPr/>
    <a:lstStyle/>
    <a:p>
      <a:pPr>
        <a:defRPr sz="10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0.19776</cdr:x>
      <cdr:y>0.38564</cdr:y>
    </cdr:from>
    <cdr:to>
      <cdr:x>0.33349</cdr:x>
      <cdr:y>0.6</cdr:y>
    </cdr:to>
    <cdr:sp macro="" textlink="">
      <cdr:nvSpPr>
        <cdr:cNvPr id="3" name="TextBox 2"/>
        <cdr:cNvSpPr txBox="1"/>
      </cdr:nvSpPr>
      <cdr:spPr>
        <a:xfrm xmlns:a="http://schemas.openxmlformats.org/drawingml/2006/main">
          <a:off x="1081663" y="1371332"/>
          <a:ext cx="742371" cy="76226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0.64404</cdr:x>
      <cdr:y>0.49189</cdr:y>
    </cdr:from>
    <cdr:to>
      <cdr:x>0.95526</cdr:x>
      <cdr:y>0.5826</cdr:y>
    </cdr:to>
    <cdr:sp macro="" textlink="">
      <cdr:nvSpPr>
        <cdr:cNvPr id="2" name="TextBox 1"/>
        <cdr:cNvSpPr txBox="1"/>
      </cdr:nvSpPr>
      <cdr:spPr>
        <a:xfrm xmlns:a="http://schemas.openxmlformats.org/drawingml/2006/main">
          <a:off x="3534264" y="1694173"/>
          <a:ext cx="1707873" cy="31242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0.62716</cdr:x>
      <cdr:y>0.49329</cdr:y>
    </cdr:from>
    <cdr:to>
      <cdr:x>0.93838</cdr:x>
      <cdr:y>0.584</cdr:y>
    </cdr:to>
    <cdr:sp macro="" textlink="">
      <cdr:nvSpPr>
        <cdr:cNvPr id="2" name="TextBox 1"/>
        <cdr:cNvSpPr txBox="1"/>
      </cdr:nvSpPr>
      <cdr:spPr>
        <a:xfrm xmlns:a="http://schemas.openxmlformats.org/drawingml/2006/main">
          <a:off x="3532822" y="1871899"/>
          <a:ext cx="1753129" cy="344223"/>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0B1B72"/>
    <w:rsid w:val="00126B63"/>
    <w:rsid w:val="001858AC"/>
    <w:rsid w:val="00281600"/>
    <w:rsid w:val="002A18B2"/>
    <w:rsid w:val="002C5422"/>
    <w:rsid w:val="003675C6"/>
    <w:rsid w:val="00391083"/>
    <w:rsid w:val="003A5846"/>
    <w:rsid w:val="00494F3B"/>
    <w:rsid w:val="00574DDC"/>
    <w:rsid w:val="00580416"/>
    <w:rsid w:val="005D7CA7"/>
    <w:rsid w:val="005E717F"/>
    <w:rsid w:val="005F50E5"/>
    <w:rsid w:val="00622535"/>
    <w:rsid w:val="00683BC2"/>
    <w:rsid w:val="006A594F"/>
    <w:rsid w:val="006D5BEE"/>
    <w:rsid w:val="00734278"/>
    <w:rsid w:val="0074368C"/>
    <w:rsid w:val="00767BD8"/>
    <w:rsid w:val="007845E7"/>
    <w:rsid w:val="007E182D"/>
    <w:rsid w:val="00981B4B"/>
    <w:rsid w:val="00B54BB5"/>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B54BB5"/>
    <w:rPr>
      <w:color w:val="808080"/>
    </w:rPr>
  </w:style>
  <w:style w:type="paragraph" w:customStyle="1" w:styleId="B2D30A1CB54A446AA86B83A99823EF9D">
    <w:name w:val="B2D30A1CB54A446AA86B83A99823EF9D"/>
    <w:rsid w:val="00683BC2"/>
  </w:style>
  <w:style w:type="paragraph" w:customStyle="1" w:styleId="117AB456E7174A37862468CD2AE92450">
    <w:name w:val="117AB456E7174A37862468CD2AE92450"/>
    <w:rsid w:val="00981B4B"/>
  </w:style>
  <w:style w:type="paragraph" w:customStyle="1" w:styleId="A5B0BD49617C47DEA4794BDEA9E756FE">
    <w:name w:val="A5B0BD49617C47DEA4794BDEA9E756FE"/>
    <w:rsid w:val="00981B4B"/>
  </w:style>
  <w:style w:type="paragraph" w:customStyle="1" w:styleId="6E35CA47BD5C475EA109D081EC5B8393">
    <w:name w:val="6E35CA47BD5C475EA109D081EC5B8393"/>
    <w:rsid w:val="00B54BB5"/>
  </w:style>
  <w:style w:type="paragraph" w:customStyle="1" w:styleId="7A475F7AC2B4428BAA59AC930B8E768D">
    <w:name w:val="7A475F7AC2B4428BAA59AC930B8E768D"/>
    <w:rsid w:val="00B54BB5"/>
  </w:style>
  <w:style w:type="paragraph" w:customStyle="1" w:styleId="D1C35566FD5A44E4910E01CEFE96F9C5">
    <w:name w:val="D1C35566FD5A44E4910E01CEFE96F9C5"/>
    <w:rsid w:val="00B54BB5"/>
  </w:style>
  <w:style w:type="paragraph" w:customStyle="1" w:styleId="A4689AA21A3649BCB6F78D2DC4EDC797">
    <w:name w:val="A4689AA21A3649BCB6F78D2DC4EDC797"/>
    <w:rsid w:val="00B54BB5"/>
  </w:style>
  <w:style w:type="paragraph" w:customStyle="1" w:styleId="B8B9F49597954A7FB2E5C197B36ABE85">
    <w:name w:val="B8B9F49597954A7FB2E5C197B36ABE85"/>
    <w:rsid w:val="00B54BB5"/>
  </w:style>
  <w:style w:type="paragraph" w:customStyle="1" w:styleId="8CA32411245A4A52B43403D3B577841E">
    <w:name w:val="8CA32411245A4A52B43403D3B577841E"/>
    <w:rsid w:val="00B54BB5"/>
  </w:style>
  <w:style w:type="paragraph" w:customStyle="1" w:styleId="B03B21C4054343D79527B36663A3563C">
    <w:name w:val="B03B21C4054343D79527B36663A3563C"/>
    <w:rsid w:val="00B54BB5"/>
  </w:style>
  <w:style w:type="paragraph" w:customStyle="1" w:styleId="12ECB86587D9474B989B9737E1DA2805">
    <w:name w:val="12ECB86587D9474B989B9737E1DA2805"/>
    <w:rsid w:val="00B54BB5"/>
  </w:style>
  <w:style w:type="paragraph" w:customStyle="1" w:styleId="1B6252BBE5F04E13AEE3AED8FCA34683">
    <w:name w:val="1B6252BBE5F04E13AEE3AED8FCA34683"/>
    <w:rsid w:val="00B54BB5"/>
  </w:style>
  <w:style w:type="paragraph" w:customStyle="1" w:styleId="58F99E04905949D2B91949D30F7E940F">
    <w:name w:val="58F99E04905949D2B91949D30F7E940F"/>
    <w:rsid w:val="00B54BB5"/>
  </w:style>
  <w:style w:type="paragraph" w:customStyle="1" w:styleId="BA4F5A4B9616464B96F472CC70088222">
    <w:name w:val="BA4F5A4B9616464B96F472CC70088222"/>
    <w:rsid w:val="00B54BB5"/>
  </w:style>
  <w:style w:type="paragraph" w:customStyle="1" w:styleId="2BDDA09E18464FD3B67E5FDBBBC23153">
    <w:name w:val="2BDDA09E18464FD3B67E5FDBBBC23153"/>
    <w:rsid w:val="00B54BB5"/>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BE3294-5C29-475D-A85F-2E3C862BBB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13357</TotalTime>
  <Pages>37</Pages>
  <Words>18346</Words>
  <Characters>104576</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3: Dispersion Characterization</vt:lpstr>
    </vt:vector>
  </TitlesOfParts>
  <Company>Customer Solutions BAE Systems</Company>
  <LinksUpToDate>false</LinksUpToDate>
  <CharactersWithSpaces>122677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Dispersion Characterization</dc:title>
  <dc:creator>pukitepa</dc:creator>
  <cp:lastModifiedBy>pukitepa</cp:lastModifiedBy>
  <cp:revision>64</cp:revision>
  <cp:lastPrinted>2013-03-12T23:30:00Z</cp:lastPrinted>
  <dcterms:created xsi:type="dcterms:W3CDTF">2013-01-21T23:14:00Z</dcterms:created>
  <dcterms:modified xsi:type="dcterms:W3CDTF">2013-06-12T15:48:00Z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zotero-version="4.0.4"&gt;&lt;session id="nUk1CX3a"/&gt;&lt;style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 name="automaticJournalAbbreviations" value="false"/&gt;&lt;/prefs&gt;&lt;/data&gt;</vt:lpwstr>
  </property>
</Properties>
</file>