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3.xml" ContentType="application/vnd.openxmlformats-officedocument.customXmlProperties+xml"/>
  <Override PartName="/customXml/itemProps1.xml" ContentType="application/vnd.openxmlformats-officedocument.customXmlProperties+xml"/>
  <Default Extension="jpeg" ContentType="image/jpeg"/>
  <Default Extension="emf" ContentType="image/x-emf"/>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docProps/custom.xml" ContentType="application/vnd.openxmlformats-officedocument.custom-propertie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Default Extension="sldx" ContentType="application/vnd.openxmlformats-officedocument.presentationml.slide"/>
  <Override PartName="/word/header1.xml" ContentType="application/vnd.openxmlformats-officedocument.wordprocessingml.header+xml"/>
  <Override PartName="/customXml/itemProps4.xml" ContentType="application/vnd.openxmlformats-officedocument.customXmlPropertie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7260" w:rsidRDefault="00C41AC1" w:rsidP="00F563A8">
      <w:pPr>
        <w:pStyle w:val="ChapterTitle"/>
      </w:pPr>
      <w:bookmarkStart w:id="0" w:name="X88286"/>
      <w:bookmarkStart w:id="1" w:name="OLE_LINK1"/>
      <w:bookmarkStart w:id="2" w:name="OLE_LINK2"/>
      <w:r w:rsidRPr="00F563A8">
        <w:pict>
          <v:shapetype id="_x0000_t202" coordsize="21600,21600" o:spt="202" path="m,l,21600r21600,l21600,xe">
            <v:stroke joinstyle="miter"/>
            <v:path gradientshapeok="t" o:connecttype="rect"/>
          </v:shapetype>
          <v:shape id="_x0000_s1026" type="#_x0000_t202" style="position:absolute;left:0;text-align:left;margin-left:-37.35pt;margin-top:-71.9pt;width:150.2pt;height:55.6pt;z-index:251659776;mso-width-relative:margin;mso-height-relative:margin" fillcolor="white [3201]" strokecolor="#c2d69b [1942]" strokeweight="1pt">
            <v:fill color2="#d6e3bc [1302]" focusposition="1" focussize="" focus="100%" type="gradient"/>
            <v:shadow on="t" type="perspective" color="#4e6128 [1606]" opacity=".5" offset="1pt" offset2="-3pt"/>
            <v:textbox style="mso-next-textbox:#_x0000_s1026">
              <w:txbxContent>
                <w:p w:rsidR="00105A8F" w:rsidRPr="000C6E7F" w:rsidRDefault="00105A8F">
                  <w:pPr>
                    <w:rPr>
                      <w:rFonts w:ascii="Arial Narrow" w:hAnsi="Arial Narrow"/>
                      <w:sz w:val="16"/>
                      <w:szCs w:val="16"/>
                    </w:rPr>
                  </w:pPr>
                  <w:r>
                    <w:rPr>
                      <w:rFonts w:ascii="Arial Narrow" w:hAnsi="Arial Narrow"/>
                      <w:sz w:val="16"/>
                      <w:szCs w:val="16"/>
                    </w:rPr>
                    <w:t xml:space="preserve">This paper covers the detailed modeling we will require to produce environmental contexts for C2M2L. For critical reviews, please mark up and send to </w:t>
                  </w:r>
                  <w:hyperlink r:id="rId9" w:history="1">
                    <w:r w:rsidRPr="00055F8C">
                      <w:rPr>
                        <w:rStyle w:val="Hyperlink"/>
                        <w:rFonts w:ascii="Arial Narrow" w:hAnsi="Arial Narrow"/>
                        <w:sz w:val="16"/>
                        <w:szCs w:val="16"/>
                      </w:rPr>
                      <w:t>paul.pukite@baesystems.com</w:t>
                    </w:r>
                  </w:hyperlink>
                  <w:r>
                    <w:rPr>
                      <w:rFonts w:ascii="Arial Narrow" w:hAnsi="Arial Narrow"/>
                      <w:sz w:val="16"/>
                      <w:szCs w:val="16"/>
                    </w:rPr>
                    <w:t xml:space="preserve"> … in progress</w:t>
                  </w:r>
                </w:p>
              </w:txbxContent>
            </v:textbox>
          </v:shape>
        </w:pict>
      </w:r>
      <w:r w:rsidR="00F768D5" w:rsidRPr="00F563A8">
        <w:t xml:space="preserve">Knowledge Based Environmental </w:t>
      </w:r>
      <w:r w:rsidR="00F80F91" w:rsidRPr="00F563A8">
        <w:t>Modeling</w:t>
      </w:r>
      <w:r w:rsidR="006879C2" w:rsidRPr="00F563A8">
        <w:t xml:space="preserve"> </w:t>
      </w:r>
      <w:bookmarkEnd w:id="0"/>
    </w:p>
    <w:p w:rsidR="00F563A8" w:rsidRDefault="00F563A8" w:rsidP="00F563A8">
      <w:pPr>
        <w:pStyle w:val="Authoraffiliation"/>
      </w:pPr>
      <w:r w:rsidRPr="005E3B05">
        <w:t xml:space="preserve">Paul Pukite, Steve Bankes, Dan </w:t>
      </w:r>
      <w:proofErr w:type="gramStart"/>
      <w:r w:rsidRPr="005E3B05">
        <w:t>Challou</w:t>
      </w:r>
      <w:r w:rsidR="00105A8F">
        <w:t xml:space="preserve"> :</w:t>
      </w:r>
      <w:proofErr w:type="gramEnd"/>
      <w:r w:rsidR="00105A8F">
        <w:t xml:space="preserve"> </w:t>
      </w:r>
      <w:r w:rsidRPr="005E3B05">
        <w:t xml:space="preserve">BAE Systems   </w:t>
      </w:r>
    </w:p>
    <w:p w:rsidR="00105A8F" w:rsidRDefault="00105A8F" w:rsidP="00F563A8">
      <w:pPr>
        <w:pStyle w:val="Authoraffiliation"/>
      </w:pPr>
      <w:r>
        <w:t xml:space="preserve">Thomas </w:t>
      </w:r>
      <w:proofErr w:type="gramStart"/>
      <w:r>
        <w:t>Huang :</w:t>
      </w:r>
      <w:proofErr w:type="gramEnd"/>
      <w:r>
        <w:t xml:space="preserve"> JPL</w:t>
      </w:r>
    </w:p>
    <w:p w:rsidR="00F563A8" w:rsidRDefault="00F563A8" w:rsidP="00105A8F">
      <w:pPr>
        <w:pStyle w:val="Authoraffiliation"/>
        <w:jc w:val="left"/>
      </w:pPr>
    </w:p>
    <w:bookmarkEnd w:id="1"/>
    <w:bookmarkEnd w:id="2"/>
    <w:p w:rsidR="009A7260" w:rsidRDefault="009A7260" w:rsidP="009A7260">
      <w:pPr>
        <w:pStyle w:val="Extract"/>
        <w:rPr>
          <w:noProof/>
        </w:rPr>
      </w:pPr>
      <w:r w:rsidRPr="001920F0">
        <w:rPr>
          <w:b/>
          <w:noProof/>
        </w:rPr>
        <w:t>Abstract:</w:t>
      </w:r>
      <w:r w:rsidR="009B6450">
        <w:rPr>
          <w:b/>
          <w:noProof/>
        </w:rPr>
        <w:t xml:space="preserve"> </w:t>
      </w:r>
      <w:r w:rsidR="00455294">
        <w:rPr>
          <w:noProof/>
        </w:rPr>
        <w:t xml:space="preserve"> This paper describes a modeling architecture based on logical bulding-blocks well suited for comprehensive environmental modeling.</w:t>
      </w:r>
    </w:p>
    <w:p w:rsidR="009A7260" w:rsidRPr="00552B1E" w:rsidRDefault="00455294" w:rsidP="009A7260">
      <w:pPr>
        <w:pStyle w:val="HeadingRunIn"/>
        <w:outlineLvl w:val="0"/>
      </w:pPr>
      <w:r>
        <w:t>Introduction</w:t>
      </w:r>
    </w:p>
    <w:p w:rsidR="00FF193D" w:rsidRDefault="003A22C3" w:rsidP="00D106E1">
      <w:pPr>
        <w:pStyle w:val="Body"/>
      </w:pPr>
      <w:r>
        <w:t xml:space="preserve">The design of </w:t>
      </w:r>
      <w:r w:rsidR="0070549B">
        <w:t xml:space="preserve">ruggedly complex </w:t>
      </w:r>
      <w:r>
        <w:t>systems such as advanced ground vehicles requires knowledge of the environmental contexts</w:t>
      </w:r>
      <w:r w:rsidR="00DC23CC">
        <w:t xml:space="preserve"> </w:t>
      </w:r>
      <w:r w:rsidR="0070549B">
        <w:t>that occur during</w:t>
      </w:r>
      <w:r w:rsidR="00DC23CC">
        <w:t xml:space="preserve"> operational deployment</w:t>
      </w:r>
      <w:r w:rsidR="00FF193D">
        <w:t xml:space="preserve">. </w:t>
      </w:r>
      <w:r>
        <w:t xml:space="preserve">For example, the nominal and extreme terrain and weather conditions have an impact on the </w:t>
      </w:r>
      <w:r w:rsidR="00DC23CC">
        <w:t>detail</w:t>
      </w:r>
      <w:r>
        <w:t>s of the vehicle design.</w:t>
      </w:r>
      <w:r w:rsidR="0070549B">
        <w:t xml:space="preserve"> A </w:t>
      </w:r>
      <w:r w:rsidR="00930C2B">
        <w:t>test vehicle</w:t>
      </w:r>
      <w:r w:rsidR="0070549B">
        <w:t xml:space="preserve"> has to endure and even thrive in extreme conditions to earn the title of </w:t>
      </w:r>
      <w:r w:rsidR="00930C2B">
        <w:t xml:space="preserve">a </w:t>
      </w:r>
      <w:r w:rsidR="0070549B">
        <w:t>ruggedized</w:t>
      </w:r>
      <w:r w:rsidR="00930C2B">
        <w:t xml:space="preserve"> design</w:t>
      </w:r>
      <w:r w:rsidR="0070549B">
        <w:t>.</w:t>
      </w:r>
    </w:p>
    <w:tbl>
      <w:tblPr>
        <w:tblStyle w:val="TableGrid"/>
        <w:tblW w:w="0" w:type="auto"/>
        <w:tblInd w:w="468" w:type="dxa"/>
        <w:tblBorders>
          <w:left w:val="none" w:sz="0" w:space="0" w:color="auto"/>
          <w:right w:val="none" w:sz="0" w:space="0" w:color="auto"/>
        </w:tblBorders>
        <w:tblLook w:val="04A0"/>
      </w:tblPr>
      <w:tblGrid>
        <w:gridCol w:w="8550"/>
      </w:tblGrid>
      <w:tr w:rsidR="00E820EB" w:rsidTr="00124E64">
        <w:trPr>
          <w:trHeight w:val="1763"/>
        </w:trPr>
        <w:tc>
          <w:tcPr>
            <w:tcW w:w="8550" w:type="dxa"/>
          </w:tcPr>
          <w:p w:rsidR="00E820EB" w:rsidRDefault="00E820EB" w:rsidP="00E820EB">
            <w:pPr>
              <w:pStyle w:val="Hanging"/>
            </w:pPr>
            <w:r>
              <w:t xml:space="preserve">If you want to know whether a vehicle can travel over hilly terrain, it’s a good idea to understand the extent of the hilliness, </w:t>
            </w:r>
            <w:r w:rsidR="0098505E">
              <w:t xml:space="preserve">and </w:t>
            </w:r>
            <w:r>
              <w:t>characteriz</w:t>
            </w:r>
            <w:r w:rsidR="0098505E">
              <w:t>e that in terms</w:t>
            </w:r>
            <w:r>
              <w:t xml:space="preserve"> of </w:t>
            </w:r>
            <w:r w:rsidR="0098505E">
              <w:t xml:space="preserve">probability of </w:t>
            </w:r>
            <w:r>
              <w:t>elevation changes.</w:t>
            </w:r>
          </w:p>
          <w:p w:rsidR="00E820EB" w:rsidRDefault="00E820EB" w:rsidP="00E820EB">
            <w:pPr>
              <w:pStyle w:val="Hanging"/>
            </w:pPr>
            <w:r>
              <w:t>If you want to estimate how a vehicle will respond to rugged terrain, it makes sense to characterize the bumpiness and fine relief structure</w:t>
            </w:r>
            <w:r w:rsidR="0098505E">
              <w:t xml:space="preserve"> and formulate that in terms of a simulation model</w:t>
            </w:r>
            <w:r>
              <w:t>.</w:t>
            </w:r>
          </w:p>
          <w:p w:rsidR="00E820EB" w:rsidRDefault="00E820EB" w:rsidP="00D4347C">
            <w:pPr>
              <w:pStyle w:val="Hanging"/>
              <w:keepNext/>
            </w:pPr>
            <w:r>
              <w:t>If you want to predict how a vehicle will respond to windy conditions, it is useful to have estimates and likelihood of the extreme conditions that may arise.</w:t>
            </w:r>
          </w:p>
        </w:tc>
      </w:tr>
    </w:tbl>
    <w:p w:rsidR="00E820EB" w:rsidRDefault="00D4347C" w:rsidP="00D4347C">
      <w:pPr>
        <w:pStyle w:val="Caption"/>
      </w:pPr>
      <w:bookmarkStart w:id="3" w:name="_Ref345597134"/>
      <w:r>
        <w:t xml:space="preserve">Figure </w:t>
      </w:r>
      <w:fldSimple w:instr=" SEQ Figure \* ARABIC ">
        <w:r w:rsidR="00AE4406">
          <w:rPr>
            <w:noProof/>
          </w:rPr>
          <w:t>1</w:t>
        </w:r>
      </w:fldSimple>
      <w:bookmarkEnd w:id="3"/>
      <w:r w:rsidRPr="00D4347C">
        <w:t xml:space="preserve"> </w:t>
      </w:r>
      <w:r>
        <w:t>Examples of rationale for characterization and context modeling. Our concentration is on the invariant aspects of the environment that exist independent of the subject’s role. These are considered non-compliant relati</w:t>
      </w:r>
      <w:r w:rsidR="00942680">
        <w:t>onships since a vehicle cannot impact</w:t>
      </w:r>
      <w:r>
        <w:t xml:space="preserve"> the exogenous properties.</w:t>
      </w:r>
    </w:p>
    <w:p w:rsidR="00C50CCD" w:rsidRPr="0098505E" w:rsidRDefault="00C50CCD" w:rsidP="00D106E1">
      <w:pPr>
        <w:pStyle w:val="Body"/>
      </w:pPr>
      <w:r>
        <w:t>Th</w:t>
      </w:r>
      <w:r w:rsidR="003A22C3">
        <w:t xml:space="preserve">e </w:t>
      </w:r>
      <w:r w:rsidR="00DC23CC">
        <w:t>approach that we outline below</w:t>
      </w:r>
      <w:r w:rsidR="003A22C3">
        <w:t xml:space="preserve"> </w:t>
      </w:r>
      <w:r>
        <w:t>extend</w:t>
      </w:r>
      <w:r w:rsidR="00DC23CC">
        <w:t>s</w:t>
      </w:r>
      <w:r>
        <w:t xml:space="preserve"> from </w:t>
      </w:r>
      <w:r w:rsidR="003A22C3">
        <w:t>research describing the elements necessary to create workflow architectures for vehicle design</w:t>
      </w:r>
      <w:r>
        <w:rPr>
          <w:rStyle w:val="EndnoteReference"/>
        </w:rPr>
        <w:endnoteReference w:id="1"/>
      </w:r>
      <w:r w:rsidR="003A22C3">
        <w:t>.  In particular, the building blocks that originate</w:t>
      </w:r>
      <w:r w:rsidR="0070549B">
        <w:t>d</w:t>
      </w:r>
      <w:r w:rsidR="003A22C3">
        <w:t xml:space="preserve"> from </w:t>
      </w:r>
      <w:r w:rsidR="0070549B">
        <w:t xml:space="preserve">design-centric </w:t>
      </w:r>
      <w:r w:rsidR="003A22C3">
        <w:t xml:space="preserve">semantic web and knowledge-based reasoning were </w:t>
      </w:r>
      <w:r w:rsidR="0070549B">
        <w:t xml:space="preserve">deemed </w:t>
      </w:r>
      <w:r w:rsidR="003A22C3">
        <w:t>general enough to find applicability</w:t>
      </w:r>
      <w:r w:rsidR="00535458">
        <w:t xml:space="preserve"> to environmental modeling.</w:t>
      </w:r>
    </w:p>
    <w:p w:rsidR="0098505E" w:rsidRDefault="0098505E" w:rsidP="0098505E">
      <w:pPr>
        <w:pStyle w:val="Body"/>
        <w:keepNext/>
        <w:jc w:val="center"/>
      </w:pPr>
      <w:r w:rsidRPr="0098505E">
        <w:drawing>
          <wp:inline distT="0" distB="0" distL="0" distR="0">
            <wp:extent cx="3405637" cy="2608079"/>
            <wp:effectExtent l="19050" t="0" r="4313" b="0"/>
            <wp:docPr id="16" name="Picture 0" descr="framework.gif.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work.gif.jpg"/>
                    <pic:cNvPicPr/>
                  </pic:nvPicPr>
                  <pic:blipFill>
                    <a:blip r:embed="rId10" cstate="print"/>
                    <a:stretch>
                      <a:fillRect/>
                    </a:stretch>
                  </pic:blipFill>
                  <pic:spPr>
                    <a:xfrm>
                      <a:off x="0" y="0"/>
                      <a:ext cx="3415995" cy="2616012"/>
                    </a:xfrm>
                    <a:prstGeom prst="rect">
                      <a:avLst/>
                    </a:prstGeom>
                  </pic:spPr>
                </pic:pic>
              </a:graphicData>
            </a:graphic>
          </wp:inline>
        </w:drawing>
      </w:r>
    </w:p>
    <w:p w:rsidR="0098505E" w:rsidRDefault="0098505E" w:rsidP="0098505E">
      <w:pPr>
        <w:pStyle w:val="Caption"/>
      </w:pPr>
      <w:r>
        <w:t xml:space="preserve">Figure </w:t>
      </w:r>
      <w:fldSimple w:instr=" SEQ Figure \* ARABIC ">
        <w:r w:rsidR="00AE4406">
          <w:rPr>
            <w:noProof/>
          </w:rPr>
          <w:t>2</w:t>
        </w:r>
      </w:fldSimple>
      <w:r w:rsidR="00942680">
        <w:t>: View of context modeling framework with emphasis on vehicle design.</w:t>
      </w:r>
    </w:p>
    <w:p w:rsidR="0070549B" w:rsidRDefault="0070549B" w:rsidP="00DC23CC">
      <w:pPr>
        <w:pStyle w:val="Body"/>
      </w:pPr>
      <w:r>
        <w:lastRenderedPageBreak/>
        <w:t>Based on</w:t>
      </w:r>
      <w:r w:rsidR="00DC23CC">
        <w:t xml:space="preserve"> the general approach to design, we applied the same knowledge-based facets to environmental modeling (see </w:t>
      </w:r>
      <w:r w:rsidR="0098505E">
        <w:fldChar w:fldCharType="begin"/>
      </w:r>
      <w:r w:rsidR="0098505E">
        <w:instrText xml:space="preserve"> REF _Ref345597134 \h </w:instrText>
      </w:r>
      <w:r w:rsidR="0098505E">
        <w:fldChar w:fldCharType="separate"/>
      </w:r>
      <w:r w:rsidR="00AE4406">
        <w:t xml:space="preserve">Figure </w:t>
      </w:r>
      <w:r w:rsidR="00AE4406">
        <w:rPr>
          <w:noProof/>
        </w:rPr>
        <w:t>1</w:t>
      </w:r>
      <w:r w:rsidR="0098505E">
        <w:fldChar w:fldCharType="end"/>
      </w:r>
      <w:r w:rsidR="0098505E">
        <w:t xml:space="preserve"> </w:t>
      </w:r>
      <w:r w:rsidR="00DC23CC">
        <w:t xml:space="preserve">below). </w:t>
      </w:r>
      <w:r>
        <w:t xml:space="preserve">Starting from the modeling level, we consider abstractions, organization, search, and reasoning to improve the convenience and usability </w:t>
      </w:r>
      <w:r w:rsidR="00D00877">
        <w:t>across the suite of models.</w:t>
      </w:r>
    </w:p>
    <w:p w:rsidR="00B90551" w:rsidRDefault="00DC23CC" w:rsidP="00FA64B4">
      <w:pPr>
        <w:pStyle w:val="Body"/>
      </w:pPr>
      <w:r>
        <w:t xml:space="preserve">As models are quantitative and often statistical, we employ a concise descriptive language </w:t>
      </w:r>
      <w:r w:rsidR="008158C0">
        <w:t xml:space="preserve">to declaratively specify their behavior. Simulation abstractions allow us to transition between purely data-driven and probabilistic views of models. </w:t>
      </w:r>
      <w:r w:rsidR="0070549B">
        <w:t>The convenience of automated s</w:t>
      </w:r>
      <w:r w:rsidR="008158C0">
        <w:t>earching</w:t>
      </w:r>
      <w:r w:rsidR="0070549B">
        <w:t xml:space="preserve"> </w:t>
      </w:r>
      <w:r w:rsidR="008158C0">
        <w:t>and reasoning benefit</w:t>
      </w:r>
      <w:r w:rsidR="0070549B">
        <w:t>ed</w:t>
      </w:r>
      <w:r w:rsidR="008158C0">
        <w:t xml:space="preserve"> from the semantic-based organization of the underlying knowledge-base.</w:t>
      </w:r>
    </w:p>
    <w:tbl>
      <w:tblPr>
        <w:tblStyle w:val="ColorfulShading-Accent5"/>
        <w:tblW w:w="0" w:type="auto"/>
        <w:tblInd w:w="918" w:type="dxa"/>
        <w:tblLayout w:type="fixed"/>
        <w:tblCellMar>
          <w:top w:w="72" w:type="dxa"/>
          <w:left w:w="115" w:type="dxa"/>
          <w:bottom w:w="72" w:type="dxa"/>
          <w:right w:w="115" w:type="dxa"/>
        </w:tblCellMar>
        <w:tblLook w:val="04A0"/>
      </w:tblPr>
      <w:tblGrid>
        <w:gridCol w:w="2032"/>
        <w:gridCol w:w="675"/>
        <w:gridCol w:w="2970"/>
        <w:gridCol w:w="2995"/>
      </w:tblGrid>
      <w:tr w:rsidR="00D00877" w:rsidTr="0009019B">
        <w:trPr>
          <w:cnfStyle w:val="100000000000"/>
        </w:trPr>
        <w:tc>
          <w:tcPr>
            <w:cnfStyle w:val="001000000100"/>
            <w:tcW w:w="2032" w:type="dxa"/>
          </w:tcPr>
          <w:p w:rsidR="00D00877" w:rsidRDefault="00D00877" w:rsidP="00F2796F"/>
        </w:tc>
        <w:tc>
          <w:tcPr>
            <w:tcW w:w="675" w:type="dxa"/>
          </w:tcPr>
          <w:p w:rsidR="00D00877" w:rsidRDefault="00D00877" w:rsidP="00F2796F">
            <w:pPr>
              <w:cnfStyle w:val="100000000000"/>
            </w:pPr>
          </w:p>
        </w:tc>
        <w:tc>
          <w:tcPr>
            <w:tcW w:w="2970" w:type="dxa"/>
          </w:tcPr>
          <w:p w:rsidR="00D00877" w:rsidRDefault="00D00877" w:rsidP="00F2796F">
            <w:pPr>
              <w:cnfStyle w:val="100000000000"/>
            </w:pPr>
            <w:r>
              <w:t>Examples</w:t>
            </w:r>
          </w:p>
        </w:tc>
        <w:tc>
          <w:tcPr>
            <w:tcW w:w="2995" w:type="dxa"/>
          </w:tcPr>
          <w:p w:rsidR="00D00877" w:rsidRDefault="00D00877" w:rsidP="00F2796F">
            <w:pPr>
              <w:cnfStyle w:val="100000000000"/>
            </w:pPr>
            <w:r>
              <w:t>Benefits</w:t>
            </w:r>
          </w:p>
        </w:tc>
      </w:tr>
      <w:tr w:rsidR="00D00877" w:rsidTr="0009019B">
        <w:trPr>
          <w:cnfStyle w:val="000000100000"/>
        </w:trPr>
        <w:tc>
          <w:tcPr>
            <w:cnfStyle w:val="001000000000"/>
            <w:tcW w:w="2032" w:type="dxa"/>
            <w:vAlign w:val="center"/>
          </w:tcPr>
          <w:p w:rsidR="00D00877" w:rsidRPr="000E1661" w:rsidRDefault="00D00877" w:rsidP="00D00877">
            <w:pPr>
              <w:rPr>
                <w:rFonts w:ascii="Arial" w:hAnsi="Arial" w:cs="Arial"/>
                <w:b/>
              </w:rPr>
            </w:pPr>
            <w:r w:rsidRPr="000E1661">
              <w:rPr>
                <w:rFonts w:ascii="Arial" w:hAnsi="Arial" w:cs="Arial"/>
                <w:b/>
              </w:rPr>
              <w:t>Domain Specific Language</w:t>
            </w:r>
          </w:p>
        </w:tc>
        <w:tc>
          <w:tcPr>
            <w:tcW w:w="675" w:type="dxa"/>
            <w:tcBorders>
              <w:top w:val="single" w:sz="24" w:space="0" w:color="F79646" w:themeColor="accent6"/>
              <w:bottom w:val="single" w:sz="4" w:space="0" w:color="FFFFFF" w:themeColor="background1"/>
            </w:tcBorders>
            <w:shd w:val="clear" w:color="auto" w:fill="FFFFFF" w:themeFill="background1"/>
            <w:vAlign w:val="center"/>
          </w:tcPr>
          <w:p w:rsidR="00D00877" w:rsidRDefault="002F1E66" w:rsidP="00D00877">
            <w:pPr>
              <w:jc w:val="center"/>
              <w:cnfStyle w:val="000000100000"/>
            </w:pPr>
            <m:oMath>
              <m:nary>
                <m:naryPr>
                  <m:chr m:val="∑"/>
                  <m:limLoc m:val="undOvr"/>
                  <m:subHide m:val="on"/>
                  <m:supHide m:val="on"/>
                  <m:ctrlPr>
                    <w:rPr>
                      <w:rFonts w:ascii="Cambria Math" w:hAnsi="Cambria Math"/>
                      <w:i/>
                    </w:rPr>
                  </m:ctrlPr>
                </m:naryPr>
                <m:sub/>
                <m:sup/>
                <m:e/>
              </m:nary>
            </m:oMath>
            <w:r>
              <w:t xml:space="preserve"> </w:t>
            </w:r>
          </w:p>
        </w:tc>
        <w:tc>
          <w:tcPr>
            <w:tcW w:w="2970" w:type="dxa"/>
          </w:tcPr>
          <w:p w:rsidR="00D00877" w:rsidRDefault="00D00877" w:rsidP="009B6450">
            <w:pPr>
              <w:cnfStyle w:val="000000100000"/>
            </w:pPr>
            <w:r>
              <w:t>Statistical, complex, and matrix math.</w:t>
            </w:r>
          </w:p>
        </w:tc>
        <w:tc>
          <w:tcPr>
            <w:tcW w:w="2995" w:type="dxa"/>
          </w:tcPr>
          <w:p w:rsidR="00D00877" w:rsidRDefault="00D00877" w:rsidP="00DC23CC">
            <w:pPr>
              <w:cnfStyle w:val="000000100000"/>
            </w:pPr>
            <w:r>
              <w:t>Concise, symbolic, declarative, with formal representations</w:t>
            </w:r>
          </w:p>
        </w:tc>
      </w:tr>
      <w:tr w:rsidR="00D00877" w:rsidTr="0009019B">
        <w:tc>
          <w:tcPr>
            <w:cnfStyle w:val="001000000000"/>
            <w:tcW w:w="2032" w:type="dxa"/>
            <w:vAlign w:val="center"/>
          </w:tcPr>
          <w:p w:rsidR="00D00877" w:rsidRPr="000E1661" w:rsidRDefault="00D00877" w:rsidP="00D00877">
            <w:pPr>
              <w:rPr>
                <w:rFonts w:ascii="Arial" w:hAnsi="Arial" w:cs="Arial"/>
                <w:b/>
              </w:rPr>
            </w:pPr>
            <w:r w:rsidRPr="000E1661">
              <w:rPr>
                <w:rFonts w:ascii="Arial" w:hAnsi="Arial" w:cs="Arial"/>
                <w:b/>
              </w:rPr>
              <w:t>Abstraction Levels</w:t>
            </w:r>
          </w:p>
        </w:tc>
        <w:tc>
          <w:tcPr>
            <w:tcW w:w="675" w:type="dxa"/>
            <w:tcBorders>
              <w:top w:val="single" w:sz="4" w:space="0" w:color="FFFFFF" w:themeColor="background1"/>
              <w:bottom w:val="single" w:sz="4" w:space="0" w:color="FFFFFF" w:themeColor="background1"/>
            </w:tcBorders>
            <w:shd w:val="clear" w:color="auto" w:fill="FFFFFF" w:themeFill="background1"/>
            <w:vAlign w:val="center"/>
          </w:tcPr>
          <w:p w:rsidR="00D00877" w:rsidRDefault="00D00877" w:rsidP="00D00877">
            <w:pPr>
              <w:jc w:val="center"/>
              <w:cnfStyle w:val="000000000000"/>
            </w:pPr>
            <w:r>
              <w:rPr>
                <w:noProof/>
              </w:rPr>
              <w:drawing>
                <wp:inline distT="0" distB="0" distL="0" distR="0">
                  <wp:extent cx="327660" cy="224155"/>
                  <wp:effectExtent l="19050" t="0" r="0" b="0"/>
                  <wp:docPr id="11" name="Picture 11" descr="http://localhost:3020/html/images/map.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localhost:3020/html/images/map.gif"/>
                          <pic:cNvPicPr>
                            <a:picLocks noChangeAspect="1" noChangeArrowheads="1"/>
                          </pic:cNvPicPr>
                        </pic:nvPicPr>
                        <pic:blipFill>
                          <a:blip r:embed="rId11" cstate="print"/>
                          <a:srcRect/>
                          <a:stretch>
                            <a:fillRect/>
                          </a:stretch>
                        </pic:blipFill>
                        <pic:spPr bwMode="auto">
                          <a:xfrm>
                            <a:off x="0" y="0"/>
                            <a:ext cx="327660" cy="224155"/>
                          </a:xfrm>
                          <a:prstGeom prst="rect">
                            <a:avLst/>
                          </a:prstGeom>
                          <a:noFill/>
                          <a:ln w="9525">
                            <a:noFill/>
                            <a:miter lim="800000"/>
                            <a:headEnd/>
                            <a:tailEnd/>
                          </a:ln>
                        </pic:spPr>
                      </pic:pic>
                    </a:graphicData>
                  </a:graphic>
                </wp:inline>
              </w:drawing>
            </w:r>
          </w:p>
        </w:tc>
        <w:tc>
          <w:tcPr>
            <w:tcW w:w="2970" w:type="dxa"/>
          </w:tcPr>
          <w:p w:rsidR="00D00877" w:rsidRDefault="00D00877" w:rsidP="00840BC8">
            <w:pPr>
              <w:cnfStyle w:val="000000000000"/>
            </w:pPr>
            <w:r>
              <w:t>Local/global spatial levels, probability distributions</w:t>
            </w:r>
          </w:p>
        </w:tc>
        <w:tc>
          <w:tcPr>
            <w:tcW w:w="2995" w:type="dxa"/>
          </w:tcPr>
          <w:p w:rsidR="00D00877" w:rsidRDefault="00D00877" w:rsidP="00F2796F">
            <w:pPr>
              <w:cnfStyle w:val="000000000000"/>
            </w:pPr>
            <w:r>
              <w:t>Comprehensive</w:t>
            </w:r>
            <w:r w:rsidR="002F1E66">
              <w:t>,</w:t>
            </w:r>
            <w:r>
              <w:t xml:space="preserve"> </w:t>
            </w:r>
            <w:r w:rsidR="002F1E66">
              <w:t xml:space="preserve">aggregated </w:t>
            </w:r>
            <w:r>
              <w:t>views of environmental contexts</w:t>
            </w:r>
          </w:p>
        </w:tc>
      </w:tr>
      <w:tr w:rsidR="00D00877" w:rsidTr="0009019B">
        <w:trPr>
          <w:cnfStyle w:val="000000100000"/>
        </w:trPr>
        <w:tc>
          <w:tcPr>
            <w:cnfStyle w:val="001000000000"/>
            <w:tcW w:w="2032" w:type="dxa"/>
            <w:vAlign w:val="center"/>
          </w:tcPr>
          <w:p w:rsidR="00D00877" w:rsidRPr="000E1661" w:rsidRDefault="00D00877" w:rsidP="00D00877">
            <w:pPr>
              <w:rPr>
                <w:rFonts w:ascii="Arial" w:hAnsi="Arial" w:cs="Arial"/>
                <w:b/>
              </w:rPr>
            </w:pPr>
            <w:r w:rsidRPr="000E1661">
              <w:rPr>
                <w:rFonts w:ascii="Arial" w:hAnsi="Arial" w:cs="Arial"/>
                <w:b/>
              </w:rPr>
              <w:t>Organization</w:t>
            </w:r>
          </w:p>
        </w:tc>
        <w:tc>
          <w:tcPr>
            <w:tcW w:w="675" w:type="dxa"/>
            <w:tcBorders>
              <w:top w:val="single" w:sz="4" w:space="0" w:color="FFFFFF" w:themeColor="background1"/>
              <w:bottom w:val="single" w:sz="4" w:space="0" w:color="FFFFFF" w:themeColor="background1"/>
            </w:tcBorders>
            <w:shd w:val="clear" w:color="auto" w:fill="FFFFFF" w:themeFill="background1"/>
            <w:vAlign w:val="center"/>
          </w:tcPr>
          <w:p w:rsidR="00D00877" w:rsidRDefault="00D00877" w:rsidP="00D00877">
            <w:pPr>
              <w:jc w:val="center"/>
              <w:cnfStyle w:val="000000100000"/>
            </w:pPr>
            <w:r>
              <w:rPr>
                <w:noProof/>
              </w:rPr>
              <w:drawing>
                <wp:inline distT="0" distB="0" distL="0" distR="0">
                  <wp:extent cx="327660" cy="224155"/>
                  <wp:effectExtent l="19050" t="0" r="0" b="0"/>
                  <wp:docPr id="8" name="Picture 8" descr="http://localhost:3020/html/images/browse.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localhost:3020/html/images/browse.gif"/>
                          <pic:cNvPicPr>
                            <a:picLocks noChangeAspect="1" noChangeArrowheads="1"/>
                          </pic:cNvPicPr>
                        </pic:nvPicPr>
                        <pic:blipFill>
                          <a:blip r:embed="rId12" cstate="print"/>
                          <a:srcRect/>
                          <a:stretch>
                            <a:fillRect/>
                          </a:stretch>
                        </pic:blipFill>
                        <pic:spPr bwMode="auto">
                          <a:xfrm>
                            <a:off x="0" y="0"/>
                            <a:ext cx="327660" cy="224155"/>
                          </a:xfrm>
                          <a:prstGeom prst="rect">
                            <a:avLst/>
                          </a:prstGeom>
                          <a:noFill/>
                          <a:ln w="9525">
                            <a:noFill/>
                            <a:miter lim="800000"/>
                            <a:headEnd/>
                            <a:tailEnd/>
                          </a:ln>
                        </pic:spPr>
                      </pic:pic>
                    </a:graphicData>
                  </a:graphic>
                </wp:inline>
              </w:drawing>
            </w:r>
          </w:p>
        </w:tc>
        <w:tc>
          <w:tcPr>
            <w:tcW w:w="2970" w:type="dxa"/>
          </w:tcPr>
          <w:p w:rsidR="00D00877" w:rsidRDefault="00D00877" w:rsidP="003B0338">
            <w:pPr>
              <w:cnfStyle w:val="000000100000"/>
            </w:pPr>
            <w:r>
              <w:t xml:space="preserve">Semantic web </w:t>
            </w:r>
            <w:proofErr w:type="spellStart"/>
            <w:r>
              <w:t>ontologies</w:t>
            </w:r>
            <w:proofErr w:type="spellEnd"/>
            <w:r>
              <w:t xml:space="preserve"> such as SWEET</w:t>
            </w:r>
          </w:p>
        </w:tc>
        <w:tc>
          <w:tcPr>
            <w:tcW w:w="2995" w:type="dxa"/>
          </w:tcPr>
          <w:p w:rsidR="00D00877" w:rsidRDefault="00D00877" w:rsidP="009B6450">
            <w:pPr>
              <w:cnfStyle w:val="000000100000"/>
            </w:pPr>
            <w:r>
              <w:t xml:space="preserve">Classification, maintenance, library </w:t>
            </w:r>
            <w:proofErr w:type="spellStart"/>
            <w:r>
              <w:t>curation</w:t>
            </w:r>
            <w:proofErr w:type="spellEnd"/>
            <w:r>
              <w:t xml:space="preserve"> </w:t>
            </w:r>
          </w:p>
        </w:tc>
      </w:tr>
      <w:tr w:rsidR="00D00877" w:rsidTr="0009019B">
        <w:tc>
          <w:tcPr>
            <w:cnfStyle w:val="001000000000"/>
            <w:tcW w:w="2032" w:type="dxa"/>
            <w:vAlign w:val="center"/>
          </w:tcPr>
          <w:p w:rsidR="00D00877" w:rsidRPr="000E1661" w:rsidRDefault="00D00877" w:rsidP="00D00877">
            <w:pPr>
              <w:rPr>
                <w:rFonts w:ascii="Arial" w:hAnsi="Arial" w:cs="Arial"/>
                <w:b/>
              </w:rPr>
            </w:pPr>
            <w:r w:rsidRPr="000E1661">
              <w:rPr>
                <w:rFonts w:ascii="Arial" w:hAnsi="Arial" w:cs="Arial"/>
                <w:b/>
              </w:rPr>
              <w:t>Searching</w:t>
            </w:r>
          </w:p>
        </w:tc>
        <w:tc>
          <w:tcPr>
            <w:tcW w:w="675" w:type="dxa"/>
            <w:tcBorders>
              <w:top w:val="single" w:sz="4" w:space="0" w:color="FFFFFF" w:themeColor="background1"/>
              <w:bottom w:val="single" w:sz="4" w:space="0" w:color="FFFFFF" w:themeColor="background1"/>
            </w:tcBorders>
            <w:shd w:val="clear" w:color="auto" w:fill="FFFFFF" w:themeFill="background1"/>
            <w:vAlign w:val="center"/>
          </w:tcPr>
          <w:p w:rsidR="00D00877" w:rsidRDefault="00D00877" w:rsidP="00D00877">
            <w:pPr>
              <w:jc w:val="center"/>
              <w:cnfStyle w:val="000000000000"/>
            </w:pPr>
            <w:r w:rsidRPr="00D00877">
              <w:rPr>
                <w:noProof/>
              </w:rPr>
              <w:drawing>
                <wp:inline distT="0" distB="0" distL="0" distR="0">
                  <wp:extent cx="327660" cy="224155"/>
                  <wp:effectExtent l="19050" t="0" r="0" b="0"/>
                  <wp:docPr id="6" name="Picture 2" descr="http://localhost:3020/html/images/search.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localhost:3020/html/images/search.gif"/>
                          <pic:cNvPicPr>
                            <a:picLocks noChangeAspect="1" noChangeArrowheads="1"/>
                          </pic:cNvPicPr>
                        </pic:nvPicPr>
                        <pic:blipFill>
                          <a:blip r:embed="rId13" cstate="print"/>
                          <a:srcRect/>
                          <a:stretch>
                            <a:fillRect/>
                          </a:stretch>
                        </pic:blipFill>
                        <pic:spPr bwMode="auto">
                          <a:xfrm>
                            <a:off x="0" y="0"/>
                            <a:ext cx="327660" cy="224155"/>
                          </a:xfrm>
                          <a:prstGeom prst="rect">
                            <a:avLst/>
                          </a:prstGeom>
                          <a:noFill/>
                          <a:ln w="9525">
                            <a:noFill/>
                            <a:miter lim="800000"/>
                            <a:headEnd/>
                            <a:tailEnd/>
                          </a:ln>
                        </pic:spPr>
                      </pic:pic>
                    </a:graphicData>
                  </a:graphic>
                </wp:inline>
              </w:drawing>
            </w:r>
          </w:p>
        </w:tc>
        <w:tc>
          <w:tcPr>
            <w:tcW w:w="2970" w:type="dxa"/>
          </w:tcPr>
          <w:p w:rsidR="00D00877" w:rsidRDefault="00D00877" w:rsidP="009B6450">
            <w:pPr>
              <w:cnfStyle w:val="000000000000"/>
            </w:pPr>
            <w:r>
              <w:t>Linked data elements, keyword and classification</w:t>
            </w:r>
          </w:p>
        </w:tc>
        <w:tc>
          <w:tcPr>
            <w:tcW w:w="2995" w:type="dxa"/>
          </w:tcPr>
          <w:p w:rsidR="00D00877" w:rsidRDefault="00D00877" w:rsidP="00F2796F">
            <w:pPr>
              <w:cnfStyle w:val="000000000000"/>
            </w:pPr>
            <w:r>
              <w:t>Models discovered through requirements linkage, etc</w:t>
            </w:r>
          </w:p>
        </w:tc>
      </w:tr>
      <w:tr w:rsidR="00D00877" w:rsidTr="0009019B">
        <w:trPr>
          <w:cnfStyle w:val="000000100000"/>
        </w:trPr>
        <w:tc>
          <w:tcPr>
            <w:cnfStyle w:val="001000000000"/>
            <w:tcW w:w="2032" w:type="dxa"/>
            <w:vAlign w:val="center"/>
          </w:tcPr>
          <w:p w:rsidR="00D00877" w:rsidRPr="000E1661" w:rsidRDefault="00D00877" w:rsidP="00D00877">
            <w:pPr>
              <w:rPr>
                <w:rFonts w:ascii="Arial" w:hAnsi="Arial" w:cs="Arial"/>
                <w:b/>
              </w:rPr>
            </w:pPr>
            <w:r w:rsidRPr="000E1661">
              <w:rPr>
                <w:rFonts w:ascii="Arial" w:hAnsi="Arial" w:cs="Arial"/>
                <w:b/>
              </w:rPr>
              <w:t>Reasoning</w:t>
            </w:r>
          </w:p>
        </w:tc>
        <w:tc>
          <w:tcPr>
            <w:tcW w:w="675" w:type="dxa"/>
            <w:tcBorders>
              <w:top w:val="single" w:sz="4" w:space="0" w:color="FFFFFF" w:themeColor="background1"/>
              <w:bottom w:val="single" w:sz="4" w:space="0" w:color="4BACC6" w:themeColor="accent5"/>
            </w:tcBorders>
            <w:shd w:val="clear" w:color="auto" w:fill="FFFFFF" w:themeFill="background1"/>
            <w:vAlign w:val="center"/>
          </w:tcPr>
          <w:p w:rsidR="00D00877" w:rsidRDefault="00D00877" w:rsidP="00D00877">
            <w:pPr>
              <w:jc w:val="center"/>
              <w:cnfStyle w:val="000000100000"/>
            </w:pPr>
            <w:r>
              <w:rPr>
                <w:noProof/>
              </w:rPr>
              <w:drawing>
                <wp:inline distT="0" distB="0" distL="0" distR="0">
                  <wp:extent cx="327660" cy="241300"/>
                  <wp:effectExtent l="19050" t="0" r="0" b="0"/>
                  <wp:docPr id="7" name="Picture 5" descr="http://localhost:3020/html/images/workflow.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localhost:3020/html/images/workflow.gif"/>
                          <pic:cNvPicPr>
                            <a:picLocks noChangeAspect="1" noChangeArrowheads="1"/>
                          </pic:cNvPicPr>
                        </pic:nvPicPr>
                        <pic:blipFill>
                          <a:blip r:embed="rId14" cstate="print"/>
                          <a:srcRect/>
                          <a:stretch>
                            <a:fillRect/>
                          </a:stretch>
                        </pic:blipFill>
                        <pic:spPr bwMode="auto">
                          <a:xfrm>
                            <a:off x="0" y="0"/>
                            <a:ext cx="327660" cy="241300"/>
                          </a:xfrm>
                          <a:prstGeom prst="rect">
                            <a:avLst/>
                          </a:prstGeom>
                          <a:noFill/>
                          <a:ln w="9525">
                            <a:noFill/>
                            <a:miter lim="800000"/>
                            <a:headEnd/>
                            <a:tailEnd/>
                          </a:ln>
                        </pic:spPr>
                      </pic:pic>
                    </a:graphicData>
                  </a:graphic>
                </wp:inline>
              </w:drawing>
            </w:r>
          </w:p>
        </w:tc>
        <w:tc>
          <w:tcPr>
            <w:tcW w:w="2970" w:type="dxa"/>
          </w:tcPr>
          <w:p w:rsidR="00D00877" w:rsidRDefault="00D00877" w:rsidP="00840BC8">
            <w:pPr>
              <w:cnfStyle w:val="000000100000"/>
            </w:pPr>
            <w:r>
              <w:t>Workflow and parametric modeling</w:t>
            </w:r>
          </w:p>
        </w:tc>
        <w:tc>
          <w:tcPr>
            <w:tcW w:w="2995" w:type="dxa"/>
          </w:tcPr>
          <w:p w:rsidR="00D00877" w:rsidRDefault="00D00877" w:rsidP="00FA64B4">
            <w:pPr>
              <w:keepNext/>
              <w:cnfStyle w:val="000000100000"/>
            </w:pPr>
            <w:r>
              <w:t>Guided model generation and usage</w:t>
            </w:r>
          </w:p>
        </w:tc>
      </w:tr>
    </w:tbl>
    <w:p w:rsidR="002D27FA" w:rsidRDefault="00FA64B4" w:rsidP="00FA64B4">
      <w:pPr>
        <w:pStyle w:val="Caption"/>
      </w:pPr>
      <w:r>
        <w:t xml:space="preserve">Figure </w:t>
      </w:r>
      <w:fldSimple w:instr=" SEQ Figure \* ARABIC ">
        <w:r w:rsidR="00AE4406">
          <w:rPr>
            <w:noProof/>
          </w:rPr>
          <w:t>3</w:t>
        </w:r>
      </w:fldSimple>
      <w:r>
        <w:t xml:space="preserve">: </w:t>
      </w:r>
      <w:r w:rsidRPr="00CE1696">
        <w:t>Knowledge-based modeling facets</w:t>
      </w:r>
    </w:p>
    <w:p w:rsidR="0009019B" w:rsidRDefault="0009019B" w:rsidP="00124E64">
      <w:pPr>
        <w:pStyle w:val="Body"/>
      </w:pPr>
      <w:r>
        <w:t xml:space="preserve">The supplemental view </w:t>
      </w:r>
      <w:r w:rsidR="00930C2B">
        <w:t>to modeling becomes</w:t>
      </w:r>
      <w:r>
        <w:t xml:space="preserve"> a dynamic context server (DCS)</w:t>
      </w:r>
      <w:r w:rsidR="00930C2B">
        <w:t xml:space="preserve">. This </w:t>
      </w:r>
      <w:r>
        <w:t>provides an environment for handling interactive applications such as guided workflows, artifact viewing, and reusable web services.</w:t>
      </w:r>
    </w:p>
    <w:p w:rsidR="0014759A" w:rsidRDefault="0009019B" w:rsidP="00124E64">
      <w:pPr>
        <w:pStyle w:val="Body"/>
      </w:pPr>
      <w:r>
        <w:t>The DCS has been prototyped with a breadth-first view first to make sure that we have all the semantic, ontological, logical, and mathematical capabilities in place.</w:t>
      </w:r>
      <w:r w:rsidR="0071084C">
        <w:t xml:space="preserve">  We start with a set of categorical domain features which cover land, atmosphere, and aquatic environments, and then apply a set of facets to these categories to allow the user various levels of access to the knowledge. The orthogonal axis are illustrated in </w:t>
      </w:r>
      <w:r w:rsidR="0071084C">
        <w:fldChar w:fldCharType="begin"/>
      </w:r>
      <w:r w:rsidR="0071084C">
        <w:instrText xml:space="preserve"> REF _Ref345591448 \h </w:instrText>
      </w:r>
      <w:r w:rsidR="0071084C">
        <w:fldChar w:fldCharType="separate"/>
      </w:r>
      <w:r w:rsidR="00AE4406">
        <w:t xml:space="preserve">Figure </w:t>
      </w:r>
      <w:r w:rsidR="00AE4406">
        <w:rPr>
          <w:noProof/>
        </w:rPr>
        <w:t>4</w:t>
      </w:r>
      <w:r w:rsidR="0071084C">
        <w:fldChar w:fldCharType="end"/>
      </w:r>
    </w:p>
    <w:p w:rsidR="0071084C" w:rsidRDefault="00AE0DCA" w:rsidP="00124E64">
      <w:pPr>
        <w:pStyle w:val="Body"/>
      </w:pPr>
      <w:r>
        <w:t>The basis for the modeling is described in a set of foundation papers [1</w:t>
      </w:r>
      <w:proofErr w:type="gramStart"/>
      <w:r>
        <w:t>,2,3</w:t>
      </w:r>
      <w:proofErr w:type="gramEnd"/>
      <w:r>
        <w:t xml:space="preserve">] which applied stochastic patterns to the empirical observations leading to a set of concise formulations. The semantic organization provided a means to manage the growing array of patterns.  Much as a scientific library provides organization among the subject domains, the semantic layers afforded a similar discipline to the model organization. </w:t>
      </w:r>
    </w:p>
    <w:tbl>
      <w:tblPr>
        <w:tblStyle w:val="TableGrid"/>
        <w:tblW w:w="0" w:type="auto"/>
        <w:tblInd w:w="725" w:type="dxa"/>
        <w:tblBorders>
          <w:insideH w:val="none" w:sz="0" w:space="0" w:color="auto"/>
          <w:insideV w:val="none" w:sz="0" w:space="0" w:color="auto"/>
        </w:tblBorders>
        <w:tblLayout w:type="fixed"/>
        <w:tblCellMar>
          <w:left w:w="0" w:type="dxa"/>
          <w:right w:w="0" w:type="dxa"/>
        </w:tblCellMar>
        <w:tblLook w:val="04A0"/>
      </w:tblPr>
      <w:tblGrid>
        <w:gridCol w:w="715"/>
        <w:gridCol w:w="707"/>
        <w:gridCol w:w="765"/>
        <w:gridCol w:w="510"/>
        <w:gridCol w:w="1173"/>
        <w:gridCol w:w="720"/>
        <w:gridCol w:w="990"/>
        <w:gridCol w:w="810"/>
        <w:gridCol w:w="537"/>
        <w:gridCol w:w="1004"/>
      </w:tblGrid>
      <w:tr w:rsidR="00FA64B4" w:rsidRPr="004D3B4C" w:rsidTr="00FA64B4">
        <w:trPr>
          <w:trHeight w:val="780"/>
        </w:trPr>
        <w:tc>
          <w:tcPr>
            <w:tcW w:w="715" w:type="dxa"/>
            <w:tcBorders>
              <w:top w:val="single" w:sz="4" w:space="0" w:color="auto"/>
              <w:bottom w:val="nil"/>
            </w:tcBorders>
            <w:shd w:val="clear" w:color="auto" w:fill="BFBFBF" w:themeFill="background1" w:themeFillShade="BF"/>
            <w:noWrap/>
            <w:vAlign w:val="bottom"/>
          </w:tcPr>
          <w:p w:rsidR="00A16E0D" w:rsidRPr="00047B6C" w:rsidRDefault="00DF19C7" w:rsidP="004D3B4C">
            <w:pPr>
              <w:pStyle w:val="HeadingRunIn"/>
              <w:jc w:val="center"/>
              <w:rPr>
                <w:rStyle w:val="Strong"/>
                <w:rFonts w:ascii="Arial Narrow" w:hAnsi="Arial Narrow"/>
                <w:b/>
                <w:bCs w:val="0"/>
                <w:sz w:val="16"/>
                <w:szCs w:val="16"/>
              </w:rPr>
            </w:pPr>
            <w:r w:rsidRPr="00047B6C">
              <w:rPr>
                <w:rStyle w:val="Strong"/>
                <w:rFonts w:ascii="Arial Narrow" w:hAnsi="Arial Narrow"/>
                <w:b/>
                <w:bCs w:val="0"/>
                <w:sz w:val="16"/>
                <w:szCs w:val="16"/>
              </w:rPr>
              <w:lastRenderedPageBreak/>
              <w:t xml:space="preserve">Fine </w:t>
            </w:r>
            <w:r w:rsidR="004D3B4C" w:rsidRPr="00047B6C">
              <w:rPr>
                <w:rStyle w:val="Strong"/>
                <w:rFonts w:ascii="Arial Narrow" w:hAnsi="Arial Narrow"/>
                <w:b/>
                <w:bCs w:val="0"/>
                <w:sz w:val="16"/>
                <w:szCs w:val="16"/>
              </w:rPr>
              <w:br/>
            </w:r>
            <w:r w:rsidR="00D10085" w:rsidRPr="00047B6C">
              <w:rPr>
                <w:rStyle w:val="Strong"/>
                <w:rFonts w:ascii="Arial Narrow" w:hAnsi="Arial Narrow"/>
                <w:b/>
                <w:bCs w:val="0"/>
                <w:sz w:val="16"/>
                <w:szCs w:val="16"/>
              </w:rPr>
              <w:t>T</w:t>
            </w:r>
            <w:r w:rsidRPr="00047B6C">
              <w:rPr>
                <w:rStyle w:val="Strong"/>
                <w:rFonts w:ascii="Arial Narrow" w:hAnsi="Arial Narrow"/>
                <w:b/>
                <w:bCs w:val="0"/>
                <w:sz w:val="16"/>
                <w:szCs w:val="16"/>
              </w:rPr>
              <w:t>errain</w:t>
            </w:r>
          </w:p>
        </w:tc>
        <w:tc>
          <w:tcPr>
            <w:tcW w:w="707" w:type="dxa"/>
            <w:tcBorders>
              <w:top w:val="single" w:sz="4" w:space="0" w:color="auto"/>
              <w:bottom w:val="nil"/>
            </w:tcBorders>
            <w:shd w:val="clear" w:color="auto" w:fill="BFBFBF" w:themeFill="background1" w:themeFillShade="BF"/>
            <w:noWrap/>
            <w:vAlign w:val="bottom"/>
          </w:tcPr>
          <w:p w:rsidR="00A16E0D" w:rsidRPr="00047B6C" w:rsidRDefault="00DF19C7" w:rsidP="004D3B4C">
            <w:pPr>
              <w:pStyle w:val="HeadingRunIn"/>
              <w:jc w:val="center"/>
              <w:rPr>
                <w:rStyle w:val="Strong"/>
                <w:rFonts w:ascii="Arial Narrow" w:hAnsi="Arial Narrow"/>
                <w:b/>
                <w:bCs w:val="0"/>
                <w:sz w:val="16"/>
                <w:szCs w:val="16"/>
              </w:rPr>
            </w:pPr>
            <w:r w:rsidRPr="00047B6C">
              <w:rPr>
                <w:rStyle w:val="Strong"/>
                <w:rFonts w:ascii="Arial Narrow" w:hAnsi="Arial Narrow"/>
                <w:b/>
                <w:bCs w:val="0"/>
                <w:sz w:val="16"/>
                <w:szCs w:val="16"/>
              </w:rPr>
              <w:t>Gross</w:t>
            </w:r>
            <w:r w:rsidR="00D10085" w:rsidRPr="00047B6C">
              <w:rPr>
                <w:rStyle w:val="Strong"/>
                <w:rFonts w:ascii="Arial Narrow" w:hAnsi="Arial Narrow"/>
                <w:b/>
                <w:bCs w:val="0"/>
                <w:sz w:val="16"/>
                <w:szCs w:val="16"/>
              </w:rPr>
              <w:br/>
            </w:r>
            <w:r w:rsidRPr="00047B6C">
              <w:rPr>
                <w:rStyle w:val="Strong"/>
                <w:rFonts w:ascii="Arial Narrow" w:hAnsi="Arial Narrow"/>
                <w:b/>
                <w:bCs w:val="0"/>
                <w:sz w:val="16"/>
                <w:szCs w:val="16"/>
              </w:rPr>
              <w:t>Terrain</w:t>
            </w:r>
          </w:p>
        </w:tc>
        <w:tc>
          <w:tcPr>
            <w:tcW w:w="765" w:type="dxa"/>
            <w:tcBorders>
              <w:top w:val="single" w:sz="4" w:space="0" w:color="auto"/>
              <w:bottom w:val="nil"/>
            </w:tcBorders>
            <w:shd w:val="clear" w:color="auto" w:fill="BFBFBF" w:themeFill="background1" w:themeFillShade="BF"/>
            <w:noWrap/>
            <w:vAlign w:val="bottom"/>
          </w:tcPr>
          <w:p w:rsidR="00A16E0D" w:rsidRPr="00047B6C" w:rsidRDefault="00DF19C7" w:rsidP="004D3B4C">
            <w:pPr>
              <w:pStyle w:val="HeadingRunIn"/>
              <w:jc w:val="center"/>
              <w:rPr>
                <w:rStyle w:val="Strong"/>
                <w:rFonts w:ascii="Arial Narrow" w:hAnsi="Arial Narrow"/>
                <w:b/>
                <w:bCs w:val="0"/>
                <w:sz w:val="16"/>
                <w:szCs w:val="16"/>
              </w:rPr>
            </w:pPr>
            <w:r w:rsidRPr="00047B6C">
              <w:rPr>
                <w:rStyle w:val="Strong"/>
                <w:rFonts w:ascii="Arial Narrow" w:hAnsi="Arial Narrow"/>
                <w:b/>
                <w:bCs w:val="0"/>
                <w:sz w:val="16"/>
                <w:szCs w:val="16"/>
              </w:rPr>
              <w:t>Aquatic</w:t>
            </w:r>
          </w:p>
        </w:tc>
        <w:tc>
          <w:tcPr>
            <w:tcW w:w="510" w:type="dxa"/>
            <w:tcBorders>
              <w:top w:val="single" w:sz="4" w:space="0" w:color="auto"/>
              <w:bottom w:val="nil"/>
            </w:tcBorders>
            <w:shd w:val="clear" w:color="auto" w:fill="BFBFBF" w:themeFill="background1" w:themeFillShade="BF"/>
            <w:noWrap/>
            <w:vAlign w:val="bottom"/>
          </w:tcPr>
          <w:p w:rsidR="00A16E0D" w:rsidRPr="00047B6C" w:rsidRDefault="00DF19C7" w:rsidP="004D3B4C">
            <w:pPr>
              <w:pStyle w:val="HeadingRunIn"/>
              <w:jc w:val="center"/>
              <w:rPr>
                <w:rStyle w:val="Strong"/>
                <w:rFonts w:ascii="Arial Narrow" w:hAnsi="Arial Narrow"/>
                <w:b/>
                <w:bCs w:val="0"/>
                <w:sz w:val="16"/>
                <w:szCs w:val="16"/>
              </w:rPr>
            </w:pPr>
            <w:r w:rsidRPr="00047B6C">
              <w:rPr>
                <w:rStyle w:val="Strong"/>
                <w:rFonts w:ascii="Arial Narrow" w:hAnsi="Arial Narrow"/>
                <w:b/>
                <w:bCs w:val="0"/>
                <w:sz w:val="16"/>
                <w:szCs w:val="16"/>
              </w:rPr>
              <w:t>Wind</w:t>
            </w:r>
          </w:p>
        </w:tc>
        <w:tc>
          <w:tcPr>
            <w:tcW w:w="1173" w:type="dxa"/>
            <w:tcBorders>
              <w:top w:val="single" w:sz="4" w:space="0" w:color="auto"/>
              <w:bottom w:val="nil"/>
            </w:tcBorders>
            <w:shd w:val="clear" w:color="auto" w:fill="BFBFBF" w:themeFill="background1" w:themeFillShade="BF"/>
            <w:noWrap/>
            <w:vAlign w:val="bottom"/>
          </w:tcPr>
          <w:p w:rsidR="00A16E0D" w:rsidRPr="00047B6C" w:rsidRDefault="00DF19C7" w:rsidP="004D3B4C">
            <w:pPr>
              <w:pStyle w:val="HeadingRunIn"/>
              <w:jc w:val="center"/>
              <w:rPr>
                <w:rStyle w:val="Strong"/>
                <w:rFonts w:ascii="Arial Narrow" w:hAnsi="Arial Narrow"/>
                <w:b/>
                <w:bCs w:val="0"/>
                <w:sz w:val="16"/>
                <w:szCs w:val="16"/>
              </w:rPr>
            </w:pPr>
            <w:r w:rsidRPr="00047B6C">
              <w:rPr>
                <w:rStyle w:val="Strong"/>
                <w:rFonts w:ascii="Arial Narrow" w:hAnsi="Arial Narrow"/>
                <w:b/>
                <w:bCs w:val="0"/>
                <w:sz w:val="16"/>
                <w:szCs w:val="16"/>
              </w:rPr>
              <w:t>Clutter</w:t>
            </w:r>
          </w:p>
        </w:tc>
        <w:tc>
          <w:tcPr>
            <w:tcW w:w="720" w:type="dxa"/>
            <w:tcBorders>
              <w:top w:val="single" w:sz="4" w:space="0" w:color="auto"/>
              <w:bottom w:val="nil"/>
            </w:tcBorders>
            <w:shd w:val="clear" w:color="auto" w:fill="BFBFBF" w:themeFill="background1" w:themeFillShade="BF"/>
            <w:noWrap/>
            <w:vAlign w:val="bottom"/>
          </w:tcPr>
          <w:p w:rsidR="00A16E0D" w:rsidRPr="00047B6C" w:rsidRDefault="00DF19C7" w:rsidP="004D3B4C">
            <w:pPr>
              <w:pStyle w:val="HeadingRunIn"/>
              <w:jc w:val="center"/>
              <w:rPr>
                <w:rStyle w:val="Strong"/>
                <w:rFonts w:ascii="Arial Narrow" w:hAnsi="Arial Narrow"/>
                <w:b/>
                <w:bCs w:val="0"/>
                <w:sz w:val="16"/>
                <w:szCs w:val="16"/>
              </w:rPr>
            </w:pPr>
            <w:r w:rsidRPr="00047B6C">
              <w:rPr>
                <w:rStyle w:val="Strong"/>
                <w:rFonts w:ascii="Arial Narrow" w:hAnsi="Arial Narrow"/>
                <w:b/>
                <w:bCs w:val="0"/>
                <w:sz w:val="16"/>
                <w:szCs w:val="16"/>
              </w:rPr>
              <w:t xml:space="preserve">Inland </w:t>
            </w:r>
            <w:r w:rsidR="00D10085" w:rsidRPr="00047B6C">
              <w:rPr>
                <w:rStyle w:val="Strong"/>
                <w:rFonts w:ascii="Arial Narrow" w:hAnsi="Arial Narrow"/>
                <w:b/>
                <w:bCs w:val="0"/>
                <w:sz w:val="16"/>
                <w:szCs w:val="16"/>
              </w:rPr>
              <w:br/>
            </w:r>
            <w:r w:rsidRPr="00047B6C">
              <w:rPr>
                <w:rStyle w:val="Strong"/>
                <w:rFonts w:ascii="Arial Narrow" w:hAnsi="Arial Narrow"/>
                <w:b/>
                <w:bCs w:val="0"/>
                <w:sz w:val="16"/>
                <w:szCs w:val="16"/>
              </w:rPr>
              <w:t>Water</w:t>
            </w:r>
          </w:p>
        </w:tc>
        <w:tc>
          <w:tcPr>
            <w:tcW w:w="990" w:type="dxa"/>
            <w:tcBorders>
              <w:top w:val="single" w:sz="4" w:space="0" w:color="auto"/>
              <w:bottom w:val="nil"/>
            </w:tcBorders>
            <w:shd w:val="clear" w:color="auto" w:fill="BFBFBF" w:themeFill="background1" w:themeFillShade="BF"/>
            <w:noWrap/>
            <w:vAlign w:val="bottom"/>
          </w:tcPr>
          <w:p w:rsidR="00A16E0D" w:rsidRPr="00047B6C" w:rsidRDefault="00DF19C7" w:rsidP="004D3B4C">
            <w:pPr>
              <w:pStyle w:val="HeadingRunIn"/>
              <w:jc w:val="center"/>
              <w:rPr>
                <w:rStyle w:val="Strong"/>
                <w:rFonts w:ascii="Arial Narrow" w:hAnsi="Arial Narrow"/>
                <w:b/>
                <w:bCs w:val="0"/>
                <w:sz w:val="16"/>
                <w:szCs w:val="16"/>
              </w:rPr>
            </w:pPr>
            <w:r w:rsidRPr="00047B6C">
              <w:rPr>
                <w:rStyle w:val="Strong"/>
                <w:rFonts w:ascii="Arial Narrow" w:hAnsi="Arial Narrow"/>
                <w:b/>
                <w:bCs w:val="0"/>
                <w:sz w:val="16"/>
                <w:szCs w:val="16"/>
              </w:rPr>
              <w:t>Particles</w:t>
            </w:r>
          </w:p>
        </w:tc>
        <w:tc>
          <w:tcPr>
            <w:tcW w:w="810" w:type="dxa"/>
            <w:tcBorders>
              <w:top w:val="single" w:sz="4" w:space="0" w:color="auto"/>
              <w:bottom w:val="nil"/>
            </w:tcBorders>
            <w:shd w:val="clear" w:color="auto" w:fill="BFBFBF" w:themeFill="background1" w:themeFillShade="BF"/>
            <w:noWrap/>
            <w:vAlign w:val="bottom"/>
          </w:tcPr>
          <w:p w:rsidR="00A16E0D" w:rsidRPr="00047B6C" w:rsidRDefault="00DF19C7" w:rsidP="004D3B4C">
            <w:pPr>
              <w:pStyle w:val="HeadingRunIn"/>
              <w:jc w:val="center"/>
              <w:rPr>
                <w:rStyle w:val="Strong"/>
                <w:rFonts w:ascii="Arial Narrow" w:hAnsi="Arial Narrow"/>
                <w:b/>
                <w:bCs w:val="0"/>
                <w:sz w:val="16"/>
                <w:szCs w:val="16"/>
              </w:rPr>
            </w:pPr>
            <w:r w:rsidRPr="00047B6C">
              <w:rPr>
                <w:rStyle w:val="Strong"/>
                <w:rFonts w:ascii="Arial Narrow" w:hAnsi="Arial Narrow"/>
                <w:b/>
                <w:bCs w:val="0"/>
                <w:sz w:val="16"/>
                <w:szCs w:val="16"/>
              </w:rPr>
              <w:t>Thermal</w:t>
            </w:r>
          </w:p>
        </w:tc>
        <w:tc>
          <w:tcPr>
            <w:tcW w:w="537" w:type="dxa"/>
            <w:tcBorders>
              <w:top w:val="single" w:sz="4" w:space="0" w:color="auto"/>
              <w:bottom w:val="nil"/>
            </w:tcBorders>
            <w:shd w:val="clear" w:color="auto" w:fill="BFBFBF" w:themeFill="background1" w:themeFillShade="BF"/>
            <w:noWrap/>
            <w:vAlign w:val="bottom"/>
          </w:tcPr>
          <w:p w:rsidR="00A16E0D" w:rsidRPr="00047B6C" w:rsidRDefault="004D3B4C" w:rsidP="004D3B4C">
            <w:pPr>
              <w:pStyle w:val="HeadingRunIn"/>
              <w:jc w:val="center"/>
              <w:rPr>
                <w:rStyle w:val="Strong"/>
                <w:rFonts w:ascii="Arial Narrow" w:hAnsi="Arial Narrow"/>
                <w:b/>
                <w:bCs w:val="0"/>
                <w:sz w:val="16"/>
                <w:szCs w:val="16"/>
              </w:rPr>
            </w:pPr>
            <w:r w:rsidRPr="00047B6C">
              <w:rPr>
                <w:rStyle w:val="Strong"/>
                <w:rFonts w:ascii="Arial Narrow" w:hAnsi="Arial Narrow"/>
                <w:b/>
                <w:bCs w:val="0"/>
                <w:sz w:val="16"/>
                <w:szCs w:val="16"/>
              </w:rPr>
              <w:t>Rain</w:t>
            </w:r>
          </w:p>
        </w:tc>
        <w:tc>
          <w:tcPr>
            <w:tcW w:w="1004" w:type="dxa"/>
            <w:tcBorders>
              <w:top w:val="single" w:sz="4" w:space="0" w:color="auto"/>
              <w:bottom w:val="nil"/>
            </w:tcBorders>
            <w:shd w:val="clear" w:color="auto" w:fill="BFBFBF" w:themeFill="background1" w:themeFillShade="BF"/>
            <w:noWrap/>
            <w:vAlign w:val="bottom"/>
          </w:tcPr>
          <w:p w:rsidR="00A16E0D" w:rsidRPr="00047B6C" w:rsidRDefault="00DF19C7" w:rsidP="004D3B4C">
            <w:pPr>
              <w:pStyle w:val="HeadingRunIn"/>
              <w:jc w:val="center"/>
              <w:rPr>
                <w:rStyle w:val="Strong"/>
                <w:rFonts w:ascii="Arial Narrow" w:hAnsi="Arial Narrow"/>
                <w:b/>
                <w:bCs w:val="0"/>
                <w:sz w:val="16"/>
                <w:szCs w:val="16"/>
              </w:rPr>
            </w:pPr>
            <w:r w:rsidRPr="00047B6C">
              <w:rPr>
                <w:rStyle w:val="Strong"/>
                <w:rFonts w:ascii="Arial Narrow" w:hAnsi="Arial Narrow"/>
                <w:b/>
                <w:bCs w:val="0"/>
                <w:sz w:val="16"/>
                <w:szCs w:val="16"/>
              </w:rPr>
              <w:t>Corrosion</w:t>
            </w:r>
          </w:p>
        </w:tc>
      </w:tr>
      <w:tr w:rsidR="00A16E0D" w:rsidTr="00FA64B4">
        <w:trPr>
          <w:trHeight w:val="5012"/>
        </w:trPr>
        <w:tc>
          <w:tcPr>
            <w:tcW w:w="7931" w:type="dxa"/>
            <w:gridSpan w:val="10"/>
            <w:tcBorders>
              <w:top w:val="nil"/>
            </w:tcBorders>
            <w:vAlign w:val="bottom"/>
          </w:tcPr>
          <w:p w:rsidR="00A16E0D" w:rsidRDefault="004D3B4C" w:rsidP="00FA64B4">
            <w:pPr>
              <w:pStyle w:val="NoSpacing"/>
              <w:keepNext/>
              <w:jc w:val="center"/>
              <w:rPr>
                <w:rStyle w:val="Strong"/>
                <w:b w:val="0"/>
                <w:bCs w:val="0"/>
              </w:rPr>
            </w:pPr>
            <w:r>
              <w:rPr>
                <w:noProof/>
              </w:rPr>
              <w:pict>
                <v:shapetype id="_x0000_t32" coordsize="21600,21600" o:spt="32" o:oned="t" path="m,l21600,21600e" filled="f">
                  <v:path arrowok="t" fillok="f" o:connecttype="none"/>
                  <o:lock v:ext="edit" shapetype="t"/>
                </v:shapetype>
                <v:shape id="_x0000_s1030" type="#_x0000_t32" style="position:absolute;left:0;text-align:left;margin-left:262pt;margin-top:49.45pt;width:109.6pt;height:.05pt;z-index:251661824;mso-position-horizontal-relative:text;mso-position-vertical-relative:text" o:connectortype="straight" strokeweight="3pt">
                  <v:stroke endarrow="classic" endarrowwidth="wide" endarrowlength="long"/>
                </v:shape>
              </w:pict>
            </w:r>
            <w:r>
              <w:rPr>
                <w:noProof/>
              </w:rPr>
              <w:pict>
                <v:shape id="_x0000_s1031" type="#_x0000_t32" style="position:absolute;left:0;text-align:left;margin-left:234.65pt;margin-top:93.2pt;width:0;height:120.9pt;z-index:251662848;mso-position-horizontal-relative:text;mso-position-vertical-relative:text" o:connectortype="straight" strokeweight="3pt">
                  <v:stroke endarrow="classic" endarrowwidth="wide" endarrowlength="long"/>
                </v:shape>
              </w:pict>
            </w:r>
            <w:r>
              <w:rPr>
                <w:noProof/>
              </w:rPr>
              <w:pict>
                <v:shape id="_x0000_s1032" type="#_x0000_t202" style="position:absolute;left:0;text-align:left;margin-left:202.3pt;margin-top:73.8pt;width:70.95pt;height:45.9pt;z-index:251663872;mso-position-horizontal-relative:text;mso-position-vertical-relative:text" stroked="f">
                  <v:textbox style="mso-next-textbox:#_x0000_s1032">
                    <w:txbxContent>
                      <w:p w:rsidR="00105A8F" w:rsidRPr="00C153FC" w:rsidRDefault="00105A8F" w:rsidP="00C153FC">
                        <w:pPr>
                          <w:jc w:val="center"/>
                          <w:rPr>
                            <w:rFonts w:ascii="Arial" w:hAnsi="Arial" w:cs="Arial"/>
                            <w:b/>
                            <w:sz w:val="28"/>
                            <w:szCs w:val="28"/>
                          </w:rPr>
                        </w:pPr>
                        <w:r w:rsidRPr="00C153FC">
                          <w:rPr>
                            <w:rFonts w:ascii="Arial" w:hAnsi="Arial" w:cs="Arial"/>
                            <w:b/>
                            <w:sz w:val="28"/>
                            <w:szCs w:val="28"/>
                          </w:rPr>
                          <w:t>User Facets</w:t>
                        </w:r>
                      </w:p>
                    </w:txbxContent>
                  </v:textbox>
                </v:shape>
              </w:pict>
            </w:r>
            <w:r w:rsidR="00A16E0D">
              <w:rPr>
                <w:noProof/>
              </w:rPr>
              <w:drawing>
                <wp:inline distT="0" distB="0" distL="0" distR="0">
                  <wp:extent cx="5010150" cy="3215034"/>
                  <wp:effectExtent l="1905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cstate="print"/>
                          <a:srcRect/>
                          <a:stretch>
                            <a:fillRect/>
                          </a:stretch>
                        </pic:blipFill>
                        <pic:spPr bwMode="auto">
                          <a:xfrm>
                            <a:off x="0" y="0"/>
                            <a:ext cx="5013098" cy="3216926"/>
                          </a:xfrm>
                          <a:prstGeom prst="rect">
                            <a:avLst/>
                          </a:prstGeom>
                          <a:noFill/>
                          <a:ln w="9525">
                            <a:noFill/>
                            <a:miter lim="800000"/>
                            <a:headEnd/>
                            <a:tailEnd/>
                          </a:ln>
                        </pic:spPr>
                      </pic:pic>
                    </a:graphicData>
                  </a:graphic>
                </wp:inline>
              </w:drawing>
            </w:r>
          </w:p>
        </w:tc>
      </w:tr>
    </w:tbl>
    <w:p w:rsidR="00FA64B4" w:rsidRDefault="00FA64B4">
      <w:pPr>
        <w:pStyle w:val="Caption"/>
      </w:pPr>
      <w:bookmarkStart w:id="4" w:name="_Ref345591448"/>
      <w:r>
        <w:t xml:space="preserve">Figure </w:t>
      </w:r>
      <w:fldSimple w:instr=" SEQ Figure \* ARABIC ">
        <w:r w:rsidR="00AE4406">
          <w:rPr>
            <w:noProof/>
          </w:rPr>
          <w:t>4</w:t>
        </w:r>
      </w:fldSimple>
      <w:bookmarkEnd w:id="4"/>
      <w:r>
        <w:t>: The general semantic organization corresponds to modeling domain features arranged against user facets. The features provide semantic keying for various levels of search.</w:t>
      </w:r>
      <w:r>
        <w:br/>
        <w:t>In terms of SWEET, the features correspond to environmental categories, while the facets are human-centric.</w:t>
      </w:r>
    </w:p>
    <w:p w:rsidR="00FA64B4" w:rsidRDefault="00FA64B4" w:rsidP="00FA64B4">
      <w:pPr>
        <w:pStyle w:val="Body"/>
      </w:pPr>
      <w:r>
        <w:t xml:space="preserve">The </w:t>
      </w:r>
      <w:r w:rsidR="00723146">
        <w:t xml:space="preserve">fundamental </w:t>
      </w:r>
      <w:r>
        <w:t xml:space="preserve">triple-store </w:t>
      </w:r>
      <w:r w:rsidR="00723146">
        <w:t xml:space="preserve">data structure </w:t>
      </w:r>
      <w:r>
        <w:t>provide</w:t>
      </w:r>
      <w:r w:rsidR="00723146">
        <w:t>s</w:t>
      </w:r>
      <w:r>
        <w:t xml:space="preserve"> the basis </w:t>
      </w:r>
      <w:r w:rsidR="00723146">
        <w:t>for the knowledgebase of the server. Triple-stores as realized by RDF data sets provide the flexibility to chain and link data at the granularity that we are interested in for context modeling.</w:t>
      </w:r>
    </w:p>
    <w:p w:rsidR="00EC5649" w:rsidRDefault="00EC5649" w:rsidP="00EC5649">
      <w:pPr>
        <w:pStyle w:val="HeadingRunIn"/>
      </w:pPr>
      <w:r>
        <w:t>Features</w:t>
      </w:r>
    </w:p>
    <w:tbl>
      <w:tblPr>
        <w:tblW w:w="0" w:type="auto"/>
        <w:tblCellSpacing w:w="15" w:type="dxa"/>
        <w:tblCellMar>
          <w:top w:w="15" w:type="dxa"/>
          <w:left w:w="15" w:type="dxa"/>
          <w:bottom w:w="15" w:type="dxa"/>
          <w:right w:w="15" w:type="dxa"/>
        </w:tblCellMar>
        <w:tblLook w:val="04A0"/>
      </w:tblPr>
      <w:tblGrid>
        <w:gridCol w:w="1485"/>
        <w:gridCol w:w="7965"/>
      </w:tblGrid>
      <w:tr w:rsidR="00EC5649" w:rsidTr="00EC5649">
        <w:trPr>
          <w:tblCellSpacing w:w="15" w:type="dxa"/>
        </w:trPr>
        <w:tc>
          <w:tcPr>
            <w:tcW w:w="0" w:type="auto"/>
            <w:vAlign w:val="center"/>
            <w:hideMark/>
          </w:tcPr>
          <w:p w:rsidR="00EC5649" w:rsidRDefault="00EC5649">
            <w:pPr>
              <w:rPr>
                <w:sz w:val="24"/>
                <w:szCs w:val="24"/>
              </w:rPr>
            </w:pPr>
            <w:r>
              <w:rPr>
                <w:noProof/>
              </w:rPr>
              <w:drawing>
                <wp:inline distT="0" distB="0" distL="0" distR="0">
                  <wp:extent cx="859790" cy="730250"/>
                  <wp:effectExtent l="19050" t="0" r="0" b="0"/>
                  <wp:docPr id="20" name="Picture 20" descr="http://23.23.137.157/html/static_pages/gems/fine_terrain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http://23.23.137.157/html/static_pages/gems/fine_terrain_icon.png"/>
                          <pic:cNvPicPr>
                            <a:picLocks noChangeAspect="1" noChangeArrowheads="1"/>
                          </pic:cNvPicPr>
                        </pic:nvPicPr>
                        <pic:blipFill>
                          <a:blip r:embed="rId16" cstate="print"/>
                          <a:srcRect/>
                          <a:stretch>
                            <a:fillRect/>
                          </a:stretch>
                        </pic:blipFill>
                        <pic:spPr bwMode="auto">
                          <a:xfrm>
                            <a:off x="0" y="0"/>
                            <a:ext cx="859790" cy="730250"/>
                          </a:xfrm>
                          <a:prstGeom prst="rect">
                            <a:avLst/>
                          </a:prstGeom>
                          <a:noFill/>
                          <a:ln w="9525">
                            <a:noFill/>
                            <a:miter lim="800000"/>
                            <a:headEnd/>
                            <a:tailEnd/>
                          </a:ln>
                        </pic:spPr>
                      </pic:pic>
                    </a:graphicData>
                  </a:graphic>
                </wp:inline>
              </w:drawing>
            </w:r>
          </w:p>
        </w:tc>
        <w:tc>
          <w:tcPr>
            <w:tcW w:w="0" w:type="auto"/>
            <w:vAlign w:val="center"/>
            <w:hideMark/>
          </w:tcPr>
          <w:p w:rsidR="00EC5649" w:rsidRDefault="00EC5649" w:rsidP="00EC5649">
            <w:pPr>
              <w:rPr>
                <w:sz w:val="24"/>
                <w:szCs w:val="24"/>
              </w:rPr>
            </w:pPr>
            <w:r w:rsidRPr="00EC5649">
              <w:rPr>
                <w:b/>
              </w:rPr>
              <w:t>Fine Terrain Features</w:t>
            </w:r>
            <w:r>
              <w:t xml:space="preserve"> — Models for representing power spectral densities (PSD) based on semi-Markov approaches. Models of obstacle courses and data sets for friction and soil types. </w:t>
            </w:r>
          </w:p>
        </w:tc>
      </w:tr>
      <w:tr w:rsidR="00EC5649" w:rsidTr="00EC5649">
        <w:trPr>
          <w:tblCellSpacing w:w="15" w:type="dxa"/>
        </w:trPr>
        <w:tc>
          <w:tcPr>
            <w:tcW w:w="0" w:type="auto"/>
            <w:vAlign w:val="center"/>
            <w:hideMark/>
          </w:tcPr>
          <w:p w:rsidR="00EC5649" w:rsidRDefault="00EC5649">
            <w:pPr>
              <w:rPr>
                <w:sz w:val="24"/>
                <w:szCs w:val="24"/>
              </w:rPr>
            </w:pPr>
            <w:r>
              <w:rPr>
                <w:noProof/>
              </w:rPr>
              <w:drawing>
                <wp:inline distT="0" distB="0" distL="0" distR="0">
                  <wp:extent cx="846455" cy="825500"/>
                  <wp:effectExtent l="19050" t="0" r="0" b="0"/>
                  <wp:docPr id="21" name="Picture 21" descr="http://23.23.137.157/html/static_pages/gems/gross_terrain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http://23.23.137.157/html/static_pages/gems/gross_terrain_icon.png"/>
                          <pic:cNvPicPr>
                            <a:picLocks noChangeAspect="1" noChangeArrowheads="1"/>
                          </pic:cNvPicPr>
                        </pic:nvPicPr>
                        <pic:blipFill>
                          <a:blip r:embed="rId17" cstate="print"/>
                          <a:srcRect/>
                          <a:stretch>
                            <a:fillRect/>
                          </a:stretch>
                        </pic:blipFill>
                        <pic:spPr bwMode="auto">
                          <a:xfrm>
                            <a:off x="0" y="0"/>
                            <a:ext cx="846455" cy="825500"/>
                          </a:xfrm>
                          <a:prstGeom prst="rect">
                            <a:avLst/>
                          </a:prstGeom>
                          <a:noFill/>
                          <a:ln w="9525">
                            <a:noFill/>
                            <a:miter lim="800000"/>
                            <a:headEnd/>
                            <a:tailEnd/>
                          </a:ln>
                        </pic:spPr>
                      </pic:pic>
                    </a:graphicData>
                  </a:graphic>
                </wp:inline>
              </w:drawing>
            </w:r>
          </w:p>
        </w:tc>
        <w:tc>
          <w:tcPr>
            <w:tcW w:w="0" w:type="auto"/>
            <w:vAlign w:val="center"/>
            <w:hideMark/>
          </w:tcPr>
          <w:p w:rsidR="00EC5649" w:rsidRDefault="00EC5649" w:rsidP="00EC5649">
            <w:pPr>
              <w:rPr>
                <w:sz w:val="24"/>
                <w:szCs w:val="24"/>
              </w:rPr>
            </w:pPr>
            <w:r w:rsidRPr="00EC5649">
              <w:rPr>
                <w:b/>
              </w:rPr>
              <w:t>Gross Terrain Features</w:t>
            </w:r>
            <w:r>
              <w:t xml:space="preserve"> — Simple distribution for sampling likelihood of terrain slopes. Marginal distributions for elevation changes over various geographic locations. </w:t>
            </w:r>
          </w:p>
        </w:tc>
      </w:tr>
      <w:tr w:rsidR="00EC5649" w:rsidTr="00EC5649">
        <w:trPr>
          <w:tblCellSpacing w:w="15" w:type="dxa"/>
        </w:trPr>
        <w:tc>
          <w:tcPr>
            <w:tcW w:w="0" w:type="auto"/>
            <w:vAlign w:val="center"/>
            <w:hideMark/>
          </w:tcPr>
          <w:p w:rsidR="00EC5649" w:rsidRDefault="00EC5649">
            <w:pPr>
              <w:rPr>
                <w:sz w:val="24"/>
                <w:szCs w:val="24"/>
              </w:rPr>
            </w:pPr>
            <w:r>
              <w:rPr>
                <w:noProof/>
              </w:rPr>
              <w:drawing>
                <wp:inline distT="0" distB="0" distL="0" distR="0">
                  <wp:extent cx="846455" cy="730250"/>
                  <wp:effectExtent l="19050" t="0" r="0" b="0"/>
                  <wp:docPr id="22" name="Picture 22" descr="http://23.23.137.157/html/static_pages/gems/wave_statistic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ttp://23.23.137.157/html/static_pages/gems/wave_statistics_icon.png"/>
                          <pic:cNvPicPr>
                            <a:picLocks noChangeAspect="1" noChangeArrowheads="1"/>
                          </pic:cNvPicPr>
                        </pic:nvPicPr>
                        <pic:blipFill>
                          <a:blip r:embed="rId18" cstate="print"/>
                          <a:srcRect/>
                          <a:stretch>
                            <a:fillRect/>
                          </a:stretch>
                        </pic:blipFill>
                        <pic:spPr bwMode="auto">
                          <a:xfrm>
                            <a:off x="0" y="0"/>
                            <a:ext cx="846455" cy="730250"/>
                          </a:xfrm>
                          <a:prstGeom prst="rect">
                            <a:avLst/>
                          </a:prstGeom>
                          <a:noFill/>
                          <a:ln w="9525">
                            <a:noFill/>
                            <a:miter lim="800000"/>
                            <a:headEnd/>
                            <a:tailEnd/>
                          </a:ln>
                        </pic:spPr>
                      </pic:pic>
                    </a:graphicData>
                  </a:graphic>
                </wp:inline>
              </w:drawing>
            </w:r>
          </w:p>
        </w:tc>
        <w:tc>
          <w:tcPr>
            <w:tcW w:w="0" w:type="auto"/>
            <w:vAlign w:val="center"/>
            <w:hideMark/>
          </w:tcPr>
          <w:p w:rsidR="00EC5649" w:rsidRDefault="00EC5649" w:rsidP="00EC5649">
            <w:pPr>
              <w:rPr>
                <w:sz w:val="24"/>
                <w:szCs w:val="24"/>
              </w:rPr>
            </w:pPr>
            <w:r w:rsidRPr="00EC5649">
              <w:rPr>
                <w:b/>
              </w:rPr>
              <w:t>Wave Energy Statistics</w:t>
            </w:r>
            <w:r>
              <w:t xml:space="preserve"> — Simple approach for modeling PDFs of wave frequencies and wave heights. Models of sea-state wave distributions over various geographic locations. Water density and buoyancy tables. </w:t>
            </w:r>
          </w:p>
        </w:tc>
      </w:tr>
      <w:tr w:rsidR="00EC5649" w:rsidTr="00EC5649">
        <w:trPr>
          <w:tblCellSpacing w:w="15" w:type="dxa"/>
        </w:trPr>
        <w:tc>
          <w:tcPr>
            <w:tcW w:w="0" w:type="auto"/>
            <w:vAlign w:val="center"/>
            <w:hideMark/>
          </w:tcPr>
          <w:p w:rsidR="00EC5649" w:rsidRDefault="00EC5649">
            <w:pPr>
              <w:rPr>
                <w:sz w:val="24"/>
                <w:szCs w:val="24"/>
              </w:rPr>
            </w:pPr>
            <w:r>
              <w:rPr>
                <w:noProof/>
              </w:rPr>
              <w:lastRenderedPageBreak/>
              <w:drawing>
                <wp:inline distT="0" distB="0" distL="0" distR="0">
                  <wp:extent cx="846455" cy="764540"/>
                  <wp:effectExtent l="19050" t="0" r="0" b="0"/>
                  <wp:docPr id="23" name="Picture 23" descr="http://23.23.137.157/html/static_pages/gems/wind_statistic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http://23.23.137.157/html/static_pages/gems/wind_statistics_icon.png"/>
                          <pic:cNvPicPr>
                            <a:picLocks noChangeAspect="1" noChangeArrowheads="1"/>
                          </pic:cNvPicPr>
                        </pic:nvPicPr>
                        <pic:blipFill>
                          <a:blip r:embed="rId19" cstate="print"/>
                          <a:srcRect/>
                          <a:stretch>
                            <a:fillRect/>
                          </a:stretch>
                        </pic:blipFill>
                        <pic:spPr bwMode="auto">
                          <a:xfrm>
                            <a:off x="0" y="0"/>
                            <a:ext cx="846455" cy="764540"/>
                          </a:xfrm>
                          <a:prstGeom prst="rect">
                            <a:avLst/>
                          </a:prstGeom>
                          <a:noFill/>
                          <a:ln w="9525">
                            <a:noFill/>
                            <a:miter lim="800000"/>
                            <a:headEnd/>
                            <a:tailEnd/>
                          </a:ln>
                        </pic:spPr>
                      </pic:pic>
                    </a:graphicData>
                  </a:graphic>
                </wp:inline>
              </w:drawing>
            </w:r>
          </w:p>
        </w:tc>
        <w:tc>
          <w:tcPr>
            <w:tcW w:w="0" w:type="auto"/>
            <w:vAlign w:val="center"/>
            <w:hideMark/>
          </w:tcPr>
          <w:p w:rsidR="00EC5649" w:rsidRDefault="00EC5649" w:rsidP="00EC5649">
            <w:pPr>
              <w:rPr>
                <w:sz w:val="24"/>
                <w:szCs w:val="24"/>
              </w:rPr>
            </w:pPr>
            <w:r w:rsidRPr="00EC5649">
              <w:rPr>
                <w:b/>
              </w:rPr>
              <w:t xml:space="preserve">Wind Energy Statistics </w:t>
            </w:r>
            <w:r>
              <w:t xml:space="preserve">— General results for modeling wind energy distribution and autocorrelations for temporal persistence. Solar </w:t>
            </w:r>
            <w:proofErr w:type="spellStart"/>
            <w:r>
              <w:t>insolation</w:t>
            </w:r>
            <w:proofErr w:type="spellEnd"/>
            <w:r>
              <w:t xml:space="preserve"> models. </w:t>
            </w:r>
          </w:p>
        </w:tc>
      </w:tr>
      <w:tr w:rsidR="00EC5649" w:rsidTr="00EC5649">
        <w:trPr>
          <w:tblCellSpacing w:w="15" w:type="dxa"/>
        </w:trPr>
        <w:tc>
          <w:tcPr>
            <w:tcW w:w="0" w:type="auto"/>
            <w:vAlign w:val="center"/>
            <w:hideMark/>
          </w:tcPr>
          <w:p w:rsidR="00EC5649" w:rsidRDefault="00EC5649">
            <w:pPr>
              <w:rPr>
                <w:sz w:val="24"/>
                <w:szCs w:val="24"/>
              </w:rPr>
            </w:pPr>
            <w:r>
              <w:rPr>
                <w:noProof/>
              </w:rPr>
              <w:drawing>
                <wp:inline distT="0" distB="0" distL="0" distR="0">
                  <wp:extent cx="873760" cy="497840"/>
                  <wp:effectExtent l="19050" t="0" r="2540" b="0"/>
                  <wp:docPr id="24" name="Picture 24" descr="http://23.23.137.157/html/static_pages/gems/clutter_modeling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http://23.23.137.157/html/static_pages/gems/clutter_modeling_icon.png"/>
                          <pic:cNvPicPr>
                            <a:picLocks noChangeAspect="1" noChangeArrowheads="1"/>
                          </pic:cNvPicPr>
                        </pic:nvPicPr>
                        <pic:blipFill>
                          <a:blip r:embed="rId20" cstate="print"/>
                          <a:srcRect/>
                          <a:stretch>
                            <a:fillRect/>
                          </a:stretch>
                        </pic:blipFill>
                        <pic:spPr bwMode="auto">
                          <a:xfrm>
                            <a:off x="0" y="0"/>
                            <a:ext cx="873760" cy="497840"/>
                          </a:xfrm>
                          <a:prstGeom prst="rect">
                            <a:avLst/>
                          </a:prstGeom>
                          <a:noFill/>
                          <a:ln w="9525">
                            <a:noFill/>
                            <a:miter lim="800000"/>
                            <a:headEnd/>
                            <a:tailEnd/>
                          </a:ln>
                        </pic:spPr>
                      </pic:pic>
                    </a:graphicData>
                  </a:graphic>
                </wp:inline>
              </w:drawing>
            </w:r>
          </w:p>
        </w:tc>
        <w:tc>
          <w:tcPr>
            <w:tcW w:w="0" w:type="auto"/>
            <w:vAlign w:val="center"/>
            <w:hideMark/>
          </w:tcPr>
          <w:p w:rsidR="00EC5649" w:rsidRDefault="00EC5649" w:rsidP="00EC5649">
            <w:pPr>
              <w:rPr>
                <w:sz w:val="24"/>
                <w:szCs w:val="24"/>
              </w:rPr>
            </w:pPr>
            <w:r w:rsidRPr="00EC5649">
              <w:rPr>
                <w:b/>
              </w:rPr>
              <w:t>EMI Clutter Modeling</w:t>
            </w:r>
            <w:r>
              <w:t xml:space="preserve"> — Maximum entropy models for E-M signals and noise. Models of lightning rate. </w:t>
            </w:r>
          </w:p>
        </w:tc>
      </w:tr>
      <w:tr w:rsidR="00EC5649" w:rsidTr="00EC5649">
        <w:trPr>
          <w:tblCellSpacing w:w="15" w:type="dxa"/>
        </w:trPr>
        <w:tc>
          <w:tcPr>
            <w:tcW w:w="0" w:type="auto"/>
            <w:vAlign w:val="center"/>
            <w:hideMark/>
          </w:tcPr>
          <w:p w:rsidR="00EC5649" w:rsidRDefault="00EC5649">
            <w:pPr>
              <w:rPr>
                <w:sz w:val="24"/>
                <w:szCs w:val="24"/>
              </w:rPr>
            </w:pPr>
            <w:r>
              <w:rPr>
                <w:noProof/>
              </w:rPr>
              <w:drawing>
                <wp:inline distT="0" distB="0" distL="0" distR="0">
                  <wp:extent cx="873760" cy="621030"/>
                  <wp:effectExtent l="19050" t="0" r="2540" b="0"/>
                  <wp:docPr id="25" name="Picture 25" descr="http://23.23.137.157/html/static_pages/gems/lake_size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http://23.23.137.157/html/static_pages/gems/lake_sizes_icon.png"/>
                          <pic:cNvPicPr>
                            <a:picLocks noChangeAspect="1" noChangeArrowheads="1"/>
                          </pic:cNvPicPr>
                        </pic:nvPicPr>
                        <pic:blipFill>
                          <a:blip r:embed="rId21" cstate="print"/>
                          <a:srcRect/>
                          <a:stretch>
                            <a:fillRect/>
                          </a:stretch>
                        </pic:blipFill>
                        <pic:spPr bwMode="auto">
                          <a:xfrm>
                            <a:off x="0" y="0"/>
                            <a:ext cx="873760" cy="621030"/>
                          </a:xfrm>
                          <a:prstGeom prst="rect">
                            <a:avLst/>
                          </a:prstGeom>
                          <a:noFill/>
                          <a:ln w="9525">
                            <a:noFill/>
                            <a:miter lim="800000"/>
                            <a:headEnd/>
                            <a:tailEnd/>
                          </a:ln>
                        </pic:spPr>
                      </pic:pic>
                    </a:graphicData>
                  </a:graphic>
                </wp:inline>
              </w:drawing>
            </w:r>
          </w:p>
        </w:tc>
        <w:tc>
          <w:tcPr>
            <w:tcW w:w="0" w:type="auto"/>
            <w:vAlign w:val="center"/>
            <w:hideMark/>
          </w:tcPr>
          <w:p w:rsidR="00EC5649" w:rsidRDefault="00EC5649" w:rsidP="00EC5649">
            <w:pPr>
              <w:rPr>
                <w:sz w:val="24"/>
                <w:szCs w:val="24"/>
              </w:rPr>
            </w:pPr>
            <w:r w:rsidRPr="00EC5649">
              <w:rPr>
                <w:b/>
              </w:rPr>
              <w:t>Inland-water Statistics</w:t>
            </w:r>
            <w:r>
              <w:t xml:space="preserve"> — Maximum entropy estimation for lake size distributions and river flow rates over various regions. </w:t>
            </w:r>
          </w:p>
        </w:tc>
      </w:tr>
      <w:tr w:rsidR="00EC5649" w:rsidTr="00EC5649">
        <w:trPr>
          <w:tblCellSpacing w:w="15" w:type="dxa"/>
        </w:trPr>
        <w:tc>
          <w:tcPr>
            <w:tcW w:w="0" w:type="auto"/>
            <w:vAlign w:val="center"/>
            <w:hideMark/>
          </w:tcPr>
          <w:p w:rsidR="00EC5649" w:rsidRDefault="00EC5649">
            <w:pPr>
              <w:rPr>
                <w:sz w:val="24"/>
                <w:szCs w:val="24"/>
              </w:rPr>
            </w:pPr>
            <w:r>
              <w:rPr>
                <w:noProof/>
              </w:rPr>
              <w:drawing>
                <wp:inline distT="0" distB="0" distL="0" distR="0">
                  <wp:extent cx="846455" cy="675640"/>
                  <wp:effectExtent l="19050" t="0" r="0" b="0"/>
                  <wp:docPr id="26" name="Picture 26" descr="http://23.23.137.157/html/static_pages/gems/particle_size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http://23.23.137.157/html/static_pages/gems/particle_sizes_icon.png"/>
                          <pic:cNvPicPr>
                            <a:picLocks noChangeAspect="1" noChangeArrowheads="1"/>
                          </pic:cNvPicPr>
                        </pic:nvPicPr>
                        <pic:blipFill>
                          <a:blip r:embed="rId22" cstate="print"/>
                          <a:srcRect/>
                          <a:stretch>
                            <a:fillRect/>
                          </a:stretch>
                        </pic:blipFill>
                        <pic:spPr bwMode="auto">
                          <a:xfrm>
                            <a:off x="0" y="0"/>
                            <a:ext cx="846455" cy="675640"/>
                          </a:xfrm>
                          <a:prstGeom prst="rect">
                            <a:avLst/>
                          </a:prstGeom>
                          <a:noFill/>
                          <a:ln w="9525">
                            <a:noFill/>
                            <a:miter lim="800000"/>
                            <a:headEnd/>
                            <a:tailEnd/>
                          </a:ln>
                        </pic:spPr>
                      </pic:pic>
                    </a:graphicData>
                  </a:graphic>
                </wp:inline>
              </w:drawing>
            </w:r>
          </w:p>
        </w:tc>
        <w:tc>
          <w:tcPr>
            <w:tcW w:w="0" w:type="auto"/>
            <w:vAlign w:val="center"/>
            <w:hideMark/>
          </w:tcPr>
          <w:p w:rsidR="00EC5649" w:rsidRDefault="00EC5649" w:rsidP="00EC5649">
            <w:pPr>
              <w:rPr>
                <w:sz w:val="24"/>
                <w:szCs w:val="24"/>
              </w:rPr>
            </w:pPr>
            <w:r w:rsidRPr="00EC5649">
              <w:rPr>
                <w:b/>
              </w:rPr>
              <w:t>Particle Size Statistics</w:t>
            </w:r>
            <w:r>
              <w:t xml:space="preserve"> — General method for modeling size distribution of particulates such as ash and ice crystals, and water droplets. </w:t>
            </w:r>
          </w:p>
        </w:tc>
      </w:tr>
      <w:tr w:rsidR="00EC5649" w:rsidTr="00EC5649">
        <w:trPr>
          <w:tblCellSpacing w:w="15" w:type="dxa"/>
        </w:trPr>
        <w:tc>
          <w:tcPr>
            <w:tcW w:w="0" w:type="auto"/>
            <w:vAlign w:val="center"/>
            <w:hideMark/>
          </w:tcPr>
          <w:p w:rsidR="00EC5649" w:rsidRDefault="00EC5649">
            <w:pPr>
              <w:rPr>
                <w:sz w:val="24"/>
                <w:szCs w:val="24"/>
              </w:rPr>
            </w:pPr>
            <w:r>
              <w:rPr>
                <w:noProof/>
              </w:rPr>
              <w:drawing>
                <wp:inline distT="0" distB="0" distL="0" distR="0">
                  <wp:extent cx="846455" cy="559435"/>
                  <wp:effectExtent l="19050" t="0" r="0" b="0"/>
                  <wp:docPr id="27" name="Picture 27" descr="http://23.23.137.157/html/static_pages/gems/thermal_dispersion_ic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http://23.23.137.157/html/static_pages/gems/thermal_dispersion_icon.jpg"/>
                          <pic:cNvPicPr>
                            <a:picLocks noChangeAspect="1" noChangeArrowheads="1"/>
                          </pic:cNvPicPr>
                        </pic:nvPicPr>
                        <pic:blipFill>
                          <a:blip r:embed="rId23" cstate="print"/>
                          <a:srcRect/>
                          <a:stretch>
                            <a:fillRect/>
                          </a:stretch>
                        </pic:blipFill>
                        <pic:spPr bwMode="auto">
                          <a:xfrm>
                            <a:off x="0" y="0"/>
                            <a:ext cx="846455" cy="559435"/>
                          </a:xfrm>
                          <a:prstGeom prst="rect">
                            <a:avLst/>
                          </a:prstGeom>
                          <a:noFill/>
                          <a:ln w="9525">
                            <a:noFill/>
                            <a:miter lim="800000"/>
                            <a:headEnd/>
                            <a:tailEnd/>
                          </a:ln>
                        </pic:spPr>
                      </pic:pic>
                    </a:graphicData>
                  </a:graphic>
                </wp:inline>
              </w:drawing>
            </w:r>
          </w:p>
        </w:tc>
        <w:tc>
          <w:tcPr>
            <w:tcW w:w="0" w:type="auto"/>
            <w:vAlign w:val="center"/>
            <w:hideMark/>
          </w:tcPr>
          <w:p w:rsidR="00EC5649" w:rsidRDefault="00EC5649" w:rsidP="00EC5649">
            <w:pPr>
              <w:rPr>
                <w:sz w:val="24"/>
                <w:szCs w:val="24"/>
              </w:rPr>
            </w:pPr>
            <w:r w:rsidRPr="00EC5649">
              <w:rPr>
                <w:b/>
              </w:rPr>
              <w:t>Thermal Dispersion</w:t>
            </w:r>
            <w:r>
              <w:t xml:space="preserve"> — Simplification of thermal diffusion model to account for disorder and variability in the media. Seasonal and daily temperature models. </w:t>
            </w:r>
          </w:p>
        </w:tc>
      </w:tr>
      <w:tr w:rsidR="00EC5649" w:rsidTr="00EC5649">
        <w:trPr>
          <w:tblCellSpacing w:w="15" w:type="dxa"/>
        </w:trPr>
        <w:tc>
          <w:tcPr>
            <w:tcW w:w="0" w:type="auto"/>
            <w:vAlign w:val="center"/>
            <w:hideMark/>
          </w:tcPr>
          <w:p w:rsidR="00EC5649" w:rsidRDefault="00EC5649">
            <w:pPr>
              <w:rPr>
                <w:sz w:val="24"/>
                <w:szCs w:val="24"/>
              </w:rPr>
            </w:pPr>
            <w:r>
              <w:rPr>
                <w:noProof/>
              </w:rPr>
              <w:drawing>
                <wp:inline distT="0" distB="0" distL="0" distR="0">
                  <wp:extent cx="846455" cy="730250"/>
                  <wp:effectExtent l="19050" t="0" r="0" b="0"/>
                  <wp:docPr id="28" name="Picture 28" descr="http://23.23.137.157/html/static_pages/gems/rain_statistics_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http://23.23.137.157/html/static_pages/gems/rain_statistics_icon.png"/>
                          <pic:cNvPicPr>
                            <a:picLocks noChangeAspect="1" noChangeArrowheads="1"/>
                          </pic:cNvPicPr>
                        </pic:nvPicPr>
                        <pic:blipFill>
                          <a:blip r:embed="rId24" cstate="print"/>
                          <a:srcRect/>
                          <a:stretch>
                            <a:fillRect/>
                          </a:stretch>
                        </pic:blipFill>
                        <pic:spPr bwMode="auto">
                          <a:xfrm>
                            <a:off x="0" y="0"/>
                            <a:ext cx="846455" cy="730250"/>
                          </a:xfrm>
                          <a:prstGeom prst="rect">
                            <a:avLst/>
                          </a:prstGeom>
                          <a:noFill/>
                          <a:ln w="9525">
                            <a:noFill/>
                            <a:miter lim="800000"/>
                            <a:headEnd/>
                            <a:tailEnd/>
                          </a:ln>
                        </pic:spPr>
                      </pic:pic>
                    </a:graphicData>
                  </a:graphic>
                </wp:inline>
              </w:drawing>
            </w:r>
          </w:p>
        </w:tc>
        <w:tc>
          <w:tcPr>
            <w:tcW w:w="0" w:type="auto"/>
            <w:vAlign w:val="center"/>
            <w:hideMark/>
          </w:tcPr>
          <w:p w:rsidR="00EC5649" w:rsidRDefault="00EC5649" w:rsidP="00EC5649">
            <w:pPr>
              <w:rPr>
                <w:sz w:val="24"/>
                <w:szCs w:val="24"/>
              </w:rPr>
            </w:pPr>
            <w:r w:rsidRPr="00EC5649">
              <w:rPr>
                <w:b/>
              </w:rPr>
              <w:t>Rainfall Statistics</w:t>
            </w:r>
            <w:r>
              <w:t xml:space="preserve"> — General model for rainfall distributions within storms using composite process. Cloud size statistics. </w:t>
            </w:r>
          </w:p>
        </w:tc>
      </w:tr>
      <w:tr w:rsidR="00EC5649" w:rsidTr="00EC5649">
        <w:trPr>
          <w:tblCellSpacing w:w="15" w:type="dxa"/>
        </w:trPr>
        <w:tc>
          <w:tcPr>
            <w:tcW w:w="0" w:type="auto"/>
            <w:vAlign w:val="center"/>
            <w:hideMark/>
          </w:tcPr>
          <w:p w:rsidR="00EC5649" w:rsidRDefault="00EC5649">
            <w:pPr>
              <w:rPr>
                <w:sz w:val="24"/>
                <w:szCs w:val="24"/>
              </w:rPr>
            </w:pPr>
            <w:r>
              <w:rPr>
                <w:noProof/>
              </w:rPr>
              <w:drawing>
                <wp:inline distT="0" distB="0" distL="0" distR="0">
                  <wp:extent cx="846455" cy="621030"/>
                  <wp:effectExtent l="19050" t="0" r="0" b="0"/>
                  <wp:docPr id="29" name="Picture 29" descr="http://23.23.137.157/html/static_pages/gems/corrosion_oxidation_ic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http://23.23.137.157/html/static_pages/gems/corrosion_oxidation_icon.jpg"/>
                          <pic:cNvPicPr>
                            <a:picLocks noChangeAspect="1" noChangeArrowheads="1"/>
                          </pic:cNvPicPr>
                        </pic:nvPicPr>
                        <pic:blipFill>
                          <a:blip r:embed="rId25" cstate="print"/>
                          <a:srcRect/>
                          <a:stretch>
                            <a:fillRect/>
                          </a:stretch>
                        </pic:blipFill>
                        <pic:spPr bwMode="auto">
                          <a:xfrm>
                            <a:off x="0" y="0"/>
                            <a:ext cx="846455" cy="621030"/>
                          </a:xfrm>
                          <a:prstGeom prst="rect">
                            <a:avLst/>
                          </a:prstGeom>
                          <a:noFill/>
                          <a:ln w="9525">
                            <a:noFill/>
                            <a:miter lim="800000"/>
                            <a:headEnd/>
                            <a:tailEnd/>
                          </a:ln>
                        </pic:spPr>
                      </pic:pic>
                    </a:graphicData>
                  </a:graphic>
                </wp:inline>
              </w:drawing>
            </w:r>
          </w:p>
        </w:tc>
        <w:tc>
          <w:tcPr>
            <w:tcW w:w="0" w:type="auto"/>
            <w:vAlign w:val="center"/>
            <w:hideMark/>
          </w:tcPr>
          <w:p w:rsidR="00EC5649" w:rsidRDefault="00EC5649" w:rsidP="00EC5649">
            <w:pPr>
              <w:rPr>
                <w:sz w:val="24"/>
                <w:szCs w:val="24"/>
              </w:rPr>
            </w:pPr>
            <w:r w:rsidRPr="00EC5649">
              <w:rPr>
                <w:b/>
              </w:rPr>
              <w:t>Corrosion and Oxidation</w:t>
            </w:r>
            <w:r>
              <w:t xml:space="preserve"> — Model of oxidation and corrosion growth which improves on the Deal-Grove formulation, using reversion-to-the-mean diffusion kinetics. Table of corrosive categories. </w:t>
            </w:r>
          </w:p>
        </w:tc>
      </w:tr>
    </w:tbl>
    <w:p w:rsidR="00EC5649" w:rsidRPr="00EC5649" w:rsidRDefault="00EC5649" w:rsidP="00EC5649">
      <w:pPr>
        <w:pStyle w:val="HeadingRunIn"/>
        <w:rPr>
          <w:rStyle w:val="Strong"/>
          <w:b/>
          <w:bCs w:val="0"/>
        </w:rPr>
      </w:pPr>
      <w:r w:rsidRPr="00EC5649">
        <w:rPr>
          <w:rStyle w:val="Strong"/>
          <w:b/>
          <w:bCs w:val="0"/>
        </w:rPr>
        <w:t>Facets</w:t>
      </w:r>
    </w:p>
    <w:p w:rsidR="00EC5649" w:rsidRDefault="00EC5649" w:rsidP="00EC5649"/>
    <w:p w:rsidR="00EC5649" w:rsidRDefault="00EC5649" w:rsidP="00EC5649">
      <w:r>
        <w:rPr>
          <w:noProof/>
        </w:rPr>
        <w:drawing>
          <wp:inline distT="0" distB="0" distL="0" distR="0">
            <wp:extent cx="320675" cy="225425"/>
            <wp:effectExtent l="19050" t="0" r="3175" b="0"/>
            <wp:docPr id="42" name="Picture 42" descr="http://23.23.137.157/html/images/search.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http://23.23.137.157/html/images/search.gif"/>
                    <pic:cNvPicPr>
                      <a:picLocks noChangeAspect="1" noChangeArrowheads="1"/>
                    </pic:cNvPicPr>
                  </pic:nvPicPr>
                  <pic:blipFill>
                    <a:blip r:embed="rId13" cstate="print"/>
                    <a:srcRect/>
                    <a:stretch>
                      <a:fillRect/>
                    </a:stretch>
                  </pic:blipFill>
                  <pic:spPr bwMode="auto">
                    <a:xfrm>
                      <a:off x="0" y="0"/>
                      <a:ext cx="320675" cy="225425"/>
                    </a:xfrm>
                    <a:prstGeom prst="rect">
                      <a:avLst/>
                    </a:prstGeom>
                    <a:noFill/>
                    <a:ln w="9525">
                      <a:noFill/>
                      <a:miter lim="800000"/>
                      <a:headEnd/>
                      <a:tailEnd/>
                    </a:ln>
                  </pic:spPr>
                </pic:pic>
              </a:graphicData>
            </a:graphic>
          </wp:inline>
        </w:drawing>
      </w:r>
      <w:r w:rsidRPr="00EC5649">
        <w:t>Search</w:t>
      </w:r>
      <w:r>
        <w:t xml:space="preserve"> — </w:t>
      </w:r>
      <w:proofErr w:type="gramStart"/>
      <w:r w:rsidR="001356DE">
        <w:t>Finding</w:t>
      </w:r>
      <w:proofErr w:type="gramEnd"/>
      <w:r w:rsidR="001356DE">
        <w:t xml:space="preserve"> a model needed for a particular purpose is facilitated by various forms of search. A free-form search into the knowledgebase is provided by the search bar in the upper-right corner of the user-interface. This links to knowledge contained within the triple-store knowledgebase, largely independent of semantic context. Other more directed, semantically-driven searches are available from the search page. Links between specific categories of knowledge and models available within the server are contained here. To </w:t>
      </w:r>
      <w:proofErr w:type="spellStart"/>
      <w:r w:rsidR="001356DE">
        <w:t>accomodate</w:t>
      </w:r>
      <w:proofErr w:type="spellEnd"/>
      <w:r w:rsidR="001356DE">
        <w:t xml:space="preserve"> this, specific models are tagged and allocated to specific environmental categories. This is aided by the application of </w:t>
      </w:r>
      <w:proofErr w:type="spellStart"/>
      <w:r w:rsidR="001356DE">
        <w:t>ontologies</w:t>
      </w:r>
      <w:proofErr w:type="spellEnd"/>
      <w:r w:rsidR="001356DE">
        <w:t xml:space="preserve"> such as SWEET (Semantic Web for Earth and Environmental Terminology from http://sweet.jpl.nasa.gov).</w:t>
      </w:r>
    </w:p>
    <w:p w:rsidR="00EC5649" w:rsidRDefault="00EC5649" w:rsidP="00EC5649"/>
    <w:p w:rsidR="00EC5649" w:rsidRDefault="00EC5649" w:rsidP="00EC5649">
      <w:r>
        <w:rPr>
          <w:noProof/>
        </w:rPr>
        <w:drawing>
          <wp:inline distT="0" distB="0" distL="0" distR="0">
            <wp:extent cx="320675" cy="225425"/>
            <wp:effectExtent l="19050" t="0" r="3175" b="0"/>
            <wp:docPr id="44" name="Picture 44" descr="http://23.23.137.157/html/images/browse.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http://23.23.137.157/html/images/browse.gif"/>
                    <pic:cNvPicPr>
                      <a:picLocks noChangeAspect="1" noChangeArrowheads="1"/>
                    </pic:cNvPicPr>
                  </pic:nvPicPr>
                  <pic:blipFill>
                    <a:blip r:embed="rId12" cstate="print"/>
                    <a:srcRect/>
                    <a:stretch>
                      <a:fillRect/>
                    </a:stretch>
                  </pic:blipFill>
                  <pic:spPr bwMode="auto">
                    <a:xfrm>
                      <a:off x="0" y="0"/>
                      <a:ext cx="320675" cy="225425"/>
                    </a:xfrm>
                    <a:prstGeom prst="rect">
                      <a:avLst/>
                    </a:prstGeom>
                    <a:noFill/>
                    <a:ln w="9525">
                      <a:noFill/>
                      <a:miter lim="800000"/>
                      <a:headEnd/>
                      <a:tailEnd/>
                    </a:ln>
                  </pic:spPr>
                </pic:pic>
              </a:graphicData>
            </a:graphic>
          </wp:inline>
        </w:drawing>
      </w:r>
      <w:r w:rsidRPr="00EC5649">
        <w:t>Browse</w:t>
      </w:r>
      <w:r>
        <w:t xml:space="preserve"> — </w:t>
      </w:r>
      <w:r w:rsidR="001356DE">
        <w:t>Environmental and context knowledge follows a natural hierarchical organization. At the top level, we can break out the models into broad categories for Land, Atmosphere, and Aquatic. Below that level, the specific models are allocated to more finely refined categories such as terrain roughness. The basic hierarchy follows that of the SWEET ontology (Semantic Web for Earth and Environmental Terminology from http://sweet.jpl.nasa.gov).</w:t>
      </w:r>
    </w:p>
    <w:p w:rsidR="00EC5649" w:rsidRDefault="00EC5649" w:rsidP="00EC5649"/>
    <w:p w:rsidR="00EC5649" w:rsidRDefault="00EC5649" w:rsidP="00EC5649">
      <w:r>
        <w:rPr>
          <w:noProof/>
        </w:rPr>
        <w:drawing>
          <wp:inline distT="0" distB="0" distL="0" distR="0">
            <wp:extent cx="320675" cy="238760"/>
            <wp:effectExtent l="19050" t="0" r="3175" b="0"/>
            <wp:docPr id="46" name="Picture 46" descr="http://23.23.137.157/html/images/workflow.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http://23.23.137.157/html/images/workflow.gif"/>
                    <pic:cNvPicPr>
                      <a:picLocks noChangeAspect="1" noChangeArrowheads="1"/>
                    </pic:cNvPicPr>
                  </pic:nvPicPr>
                  <pic:blipFill>
                    <a:blip r:embed="rId14" cstate="print"/>
                    <a:srcRect/>
                    <a:stretch>
                      <a:fillRect/>
                    </a:stretch>
                  </pic:blipFill>
                  <pic:spPr bwMode="auto">
                    <a:xfrm>
                      <a:off x="0" y="0"/>
                      <a:ext cx="320675" cy="238760"/>
                    </a:xfrm>
                    <a:prstGeom prst="rect">
                      <a:avLst/>
                    </a:prstGeom>
                    <a:noFill/>
                    <a:ln w="9525">
                      <a:noFill/>
                      <a:miter lim="800000"/>
                      <a:headEnd/>
                      <a:tailEnd/>
                    </a:ln>
                  </pic:spPr>
                </pic:pic>
              </a:graphicData>
            </a:graphic>
          </wp:inline>
        </w:drawing>
      </w:r>
      <w:r w:rsidRPr="00EC5649">
        <w:t>Workflows</w:t>
      </w:r>
      <w:r>
        <w:t xml:space="preserve"> — </w:t>
      </w:r>
      <w:proofErr w:type="gramStart"/>
      <w:r w:rsidR="001356DE">
        <w:t>A</w:t>
      </w:r>
      <w:proofErr w:type="gramEnd"/>
      <w:r w:rsidR="001356DE">
        <w:t xml:space="preserve"> workflow is defined as a software-guided navigation to problem solving. A </w:t>
      </w:r>
      <w:proofErr w:type="spellStart"/>
      <w:r w:rsidR="001356DE">
        <w:t>composable</w:t>
      </w:r>
      <w:proofErr w:type="spellEnd"/>
      <w:r w:rsidR="001356DE">
        <w:t xml:space="preserve"> workflow allows for a sequence of problem solving steps depending on the knowledge available. Several workflows to access probability density function (PDF) environmental models and power spectral density (PSD) models are </w:t>
      </w:r>
      <w:r w:rsidR="001356DE">
        <w:lastRenderedPageBreak/>
        <w:t>provided. More information on the concept of semantic and knowledge-based workflows is available from http://www.darpa.mil/WorkArea/DownloadAsset.aspx?id=2147485441.</w:t>
      </w:r>
    </w:p>
    <w:p w:rsidR="00EC5649" w:rsidRDefault="00EC5649" w:rsidP="00EC5649"/>
    <w:p w:rsidR="00EC5649" w:rsidRDefault="00EC5649" w:rsidP="00EC5649">
      <w:r>
        <w:rPr>
          <w:noProof/>
        </w:rPr>
        <w:drawing>
          <wp:inline distT="0" distB="0" distL="0" distR="0">
            <wp:extent cx="320675" cy="225425"/>
            <wp:effectExtent l="19050" t="0" r="3175" b="0"/>
            <wp:docPr id="48" name="Picture 48" descr="http://23.23.137.157/html/images/ref.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http://23.23.137.157/html/images/ref.gif"/>
                    <pic:cNvPicPr>
                      <a:picLocks noChangeAspect="1" noChangeArrowheads="1"/>
                    </pic:cNvPicPr>
                  </pic:nvPicPr>
                  <pic:blipFill>
                    <a:blip r:embed="rId26" cstate="print"/>
                    <a:srcRect/>
                    <a:stretch>
                      <a:fillRect/>
                    </a:stretch>
                  </pic:blipFill>
                  <pic:spPr bwMode="auto">
                    <a:xfrm>
                      <a:off x="0" y="0"/>
                      <a:ext cx="320675" cy="225425"/>
                    </a:xfrm>
                    <a:prstGeom prst="rect">
                      <a:avLst/>
                    </a:prstGeom>
                    <a:noFill/>
                    <a:ln w="9525">
                      <a:noFill/>
                      <a:miter lim="800000"/>
                      <a:headEnd/>
                      <a:tailEnd/>
                    </a:ln>
                  </pic:spPr>
                </pic:pic>
              </a:graphicData>
            </a:graphic>
          </wp:inline>
        </w:drawing>
      </w:r>
      <w:r w:rsidRPr="00EC5649">
        <w:t>References</w:t>
      </w:r>
      <w:r>
        <w:t xml:space="preserve"> — </w:t>
      </w:r>
      <w:proofErr w:type="gramStart"/>
      <w:r w:rsidR="001356DE">
        <w:t>Each</w:t>
      </w:r>
      <w:proofErr w:type="gramEnd"/>
      <w:r w:rsidR="001356DE">
        <w:t xml:space="preserve"> model has supporting documentation in the form of references and citations. We also distinguish between specifications, foundational research, requirements, and supporting material. The </w:t>
      </w:r>
      <w:proofErr w:type="spellStart"/>
      <w:r w:rsidR="001356DE">
        <w:t>Zotero</w:t>
      </w:r>
      <w:proofErr w:type="spellEnd"/>
      <w:r w:rsidR="001356DE">
        <w:t xml:space="preserve"> citation management system is used to keep track of references and links and we use the SWEET ontology to tag the references with semantic environmental categories. For example, references relating to aquatic wave energy will get tagged with the </w:t>
      </w:r>
      <w:proofErr w:type="spellStart"/>
      <w:r w:rsidR="001356DE">
        <w:t>phenWave</w:t>
      </w:r>
      <w:proofErr w:type="gramStart"/>
      <w:r w:rsidR="001356DE">
        <w:t>:GravityWave</w:t>
      </w:r>
      <w:proofErr w:type="spellEnd"/>
      <w:proofErr w:type="gramEnd"/>
      <w:r w:rsidR="001356DE">
        <w:t xml:space="preserve"> class resource defined in SWEET.</w:t>
      </w:r>
    </w:p>
    <w:p w:rsidR="00EC5649" w:rsidRDefault="00EC5649" w:rsidP="00EC5649"/>
    <w:p w:rsidR="00EC5649" w:rsidRDefault="00EC5649" w:rsidP="00EC5649">
      <w:r>
        <w:rPr>
          <w:noProof/>
        </w:rPr>
        <w:drawing>
          <wp:inline distT="0" distB="0" distL="0" distR="0">
            <wp:extent cx="320675" cy="218440"/>
            <wp:effectExtent l="19050" t="0" r="3175" b="0"/>
            <wp:docPr id="50" name="Picture 50" descr="http://23.23.137.157/html/images/resources.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http://23.23.137.157/html/images/resources.gif"/>
                    <pic:cNvPicPr>
                      <a:picLocks noChangeAspect="1" noChangeArrowheads="1"/>
                    </pic:cNvPicPr>
                  </pic:nvPicPr>
                  <pic:blipFill>
                    <a:blip r:embed="rId27" cstate="print"/>
                    <a:srcRect/>
                    <a:stretch>
                      <a:fillRect/>
                    </a:stretch>
                  </pic:blipFill>
                  <pic:spPr bwMode="auto">
                    <a:xfrm>
                      <a:off x="0" y="0"/>
                      <a:ext cx="320675" cy="218440"/>
                    </a:xfrm>
                    <a:prstGeom prst="rect">
                      <a:avLst/>
                    </a:prstGeom>
                    <a:noFill/>
                    <a:ln w="9525">
                      <a:noFill/>
                      <a:miter lim="800000"/>
                      <a:headEnd/>
                      <a:tailEnd/>
                    </a:ln>
                  </pic:spPr>
                </pic:pic>
              </a:graphicData>
            </a:graphic>
          </wp:inline>
        </w:drawing>
      </w:r>
      <w:r w:rsidRPr="00EC5649">
        <w:t xml:space="preserve">Resources </w:t>
      </w:r>
      <w:r>
        <w:t xml:space="preserve">— </w:t>
      </w:r>
      <w:proofErr w:type="gramStart"/>
      <w:r w:rsidR="001356DE">
        <w:t>A</w:t>
      </w:r>
      <w:proofErr w:type="gramEnd"/>
      <w:r w:rsidR="001356DE">
        <w:t xml:space="preserve"> supplemental knowledge-based system will provide semantic web discovery capability. The OSCAR (Ontological System for Context Artifacts and Resources) portal will guide discovery for users to find context models and associated metadata to enable their simulation. The context models can include collections of PDFs and PSDs. Context modeling resources include interactive links to tables and supporting </w:t>
      </w:r>
      <w:proofErr w:type="spellStart"/>
      <w:r w:rsidR="001356DE">
        <w:t>doucments</w:t>
      </w:r>
      <w:proofErr w:type="spellEnd"/>
      <w:r w:rsidR="001356DE">
        <w:t>, such as environmental regulations, standards, specifications, and typical operational profiles.</w:t>
      </w:r>
    </w:p>
    <w:p w:rsidR="00EC5649" w:rsidRDefault="00EC5649" w:rsidP="00EC5649"/>
    <w:p w:rsidR="00EC5649" w:rsidRDefault="00EC5649" w:rsidP="00EC5649">
      <w:r>
        <w:rPr>
          <w:noProof/>
        </w:rPr>
        <w:drawing>
          <wp:inline distT="0" distB="0" distL="0" distR="0">
            <wp:extent cx="320675" cy="225425"/>
            <wp:effectExtent l="19050" t="0" r="3175" b="0"/>
            <wp:docPr id="52" name="Picture 52" descr="http://23.23.137.157/html/images/map.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http://23.23.137.157/html/images/map.gif"/>
                    <pic:cNvPicPr>
                      <a:picLocks noChangeAspect="1" noChangeArrowheads="1"/>
                    </pic:cNvPicPr>
                  </pic:nvPicPr>
                  <pic:blipFill>
                    <a:blip r:embed="rId11" cstate="print"/>
                    <a:srcRect/>
                    <a:stretch>
                      <a:fillRect/>
                    </a:stretch>
                  </pic:blipFill>
                  <pic:spPr bwMode="auto">
                    <a:xfrm>
                      <a:off x="0" y="0"/>
                      <a:ext cx="320675" cy="225425"/>
                    </a:xfrm>
                    <a:prstGeom prst="rect">
                      <a:avLst/>
                    </a:prstGeom>
                    <a:noFill/>
                    <a:ln w="9525">
                      <a:noFill/>
                      <a:miter lim="800000"/>
                      <a:headEnd/>
                      <a:tailEnd/>
                    </a:ln>
                  </pic:spPr>
                </pic:pic>
              </a:graphicData>
            </a:graphic>
          </wp:inline>
        </w:drawing>
      </w:r>
      <w:r w:rsidRPr="00EC5649">
        <w:t>Map View</w:t>
      </w:r>
      <w:r>
        <w:t xml:space="preserve"> — </w:t>
      </w:r>
      <w:proofErr w:type="gramStart"/>
      <w:r w:rsidR="001356DE">
        <w:t>The</w:t>
      </w:r>
      <w:proofErr w:type="gramEnd"/>
      <w:r w:rsidR="001356DE">
        <w:t xml:space="preserve"> scope of environmental models is world-wide. By their nature, environmental models depend on the particular characteristics of specific geospatial locations. Where models have locality links we can search regions of interest to find what is available.</w:t>
      </w:r>
    </w:p>
    <w:p w:rsidR="00EC5649" w:rsidRDefault="00EC5649" w:rsidP="00EC5649"/>
    <w:p w:rsidR="001356DE" w:rsidRDefault="00EC5649" w:rsidP="00EC5649">
      <w:r>
        <w:rPr>
          <w:noProof/>
        </w:rPr>
        <w:drawing>
          <wp:inline distT="0" distB="0" distL="0" distR="0">
            <wp:extent cx="320675" cy="225425"/>
            <wp:effectExtent l="19050" t="0" r="3175" b="0"/>
            <wp:docPr id="54" name="Picture 54" descr="http://23.23.137.157/html/images/query.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http://23.23.137.157/html/images/query.gif"/>
                    <pic:cNvPicPr>
                      <a:picLocks noChangeAspect="1" noChangeArrowheads="1"/>
                    </pic:cNvPicPr>
                  </pic:nvPicPr>
                  <pic:blipFill>
                    <a:blip r:embed="rId28" cstate="print"/>
                    <a:srcRect/>
                    <a:stretch>
                      <a:fillRect/>
                    </a:stretch>
                  </pic:blipFill>
                  <pic:spPr bwMode="auto">
                    <a:xfrm>
                      <a:off x="0" y="0"/>
                      <a:ext cx="320675" cy="225425"/>
                    </a:xfrm>
                    <a:prstGeom prst="rect">
                      <a:avLst/>
                    </a:prstGeom>
                    <a:noFill/>
                    <a:ln w="9525">
                      <a:noFill/>
                      <a:miter lim="800000"/>
                      <a:headEnd/>
                      <a:tailEnd/>
                    </a:ln>
                  </pic:spPr>
                </pic:pic>
              </a:graphicData>
            </a:graphic>
          </wp:inline>
        </w:drawing>
      </w:r>
      <w:r w:rsidRPr="00EC5649">
        <w:t>Generic Query</w:t>
      </w:r>
      <w:r>
        <w:t xml:space="preserve"> — </w:t>
      </w:r>
      <w:proofErr w:type="gramStart"/>
      <w:r w:rsidR="001356DE">
        <w:t>The</w:t>
      </w:r>
      <w:proofErr w:type="gramEnd"/>
      <w:r w:rsidR="001356DE">
        <w:t xml:space="preserve"> knowledgebase has SPARQL and native Prolog query support.</w:t>
      </w:r>
    </w:p>
    <w:p w:rsidR="00EC5649" w:rsidRDefault="00EC5649" w:rsidP="00EC5649">
      <w:r>
        <w:t xml:space="preserve"> </w:t>
      </w:r>
    </w:p>
    <w:p w:rsidR="001356DE" w:rsidRDefault="001356DE" w:rsidP="001356DE">
      <w:r>
        <w:rPr>
          <w:noProof/>
        </w:rPr>
        <w:drawing>
          <wp:inline distT="0" distB="0" distL="0" distR="0">
            <wp:extent cx="307340" cy="211455"/>
            <wp:effectExtent l="19050" t="0" r="0" b="0"/>
            <wp:docPr id="18" name="Picture 40" descr="http://23.23.137.157/html/images/require.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http://23.23.137.157/html/images/require.gif"/>
                    <pic:cNvPicPr>
                      <a:picLocks noChangeAspect="1" noChangeArrowheads="1"/>
                    </pic:cNvPicPr>
                  </pic:nvPicPr>
                  <pic:blipFill>
                    <a:blip r:embed="rId29" cstate="print"/>
                    <a:srcRect/>
                    <a:stretch>
                      <a:fillRect/>
                    </a:stretch>
                  </pic:blipFill>
                  <pic:spPr bwMode="auto">
                    <a:xfrm>
                      <a:off x="0" y="0"/>
                      <a:ext cx="307340" cy="211455"/>
                    </a:xfrm>
                    <a:prstGeom prst="rect">
                      <a:avLst/>
                    </a:prstGeom>
                    <a:noFill/>
                    <a:ln w="9525">
                      <a:noFill/>
                      <a:miter lim="800000"/>
                      <a:headEnd/>
                      <a:tailEnd/>
                    </a:ln>
                  </pic:spPr>
                </pic:pic>
              </a:graphicData>
            </a:graphic>
          </wp:inline>
        </w:drawing>
      </w:r>
      <w:r>
        <w:t xml:space="preserve">User Factory — Project-specific requirements provide a means to connect practical applications to information available from an environmental context library. For example, a project requirement that states that a vehicle should be able to operate on terrain of a specific roughness, suggests a link to certain context models available from the server. The links between the requirements and models are accomplished via semantic and ontological organization of the knowledge. In this case, certain keywords and phrases in a requirements document are tagged and allocated to specific environmental categories. This is aided by the application of </w:t>
      </w:r>
      <w:proofErr w:type="spellStart"/>
      <w:r>
        <w:t>ontologies</w:t>
      </w:r>
      <w:proofErr w:type="spellEnd"/>
      <w:r>
        <w:t xml:space="preserve"> such as SWEET (Semantic Web for Earth and Environmental Terminology from http://sweet.jpl.nasa.gov).</w:t>
      </w:r>
    </w:p>
    <w:p w:rsidR="001356DE" w:rsidRDefault="001356DE" w:rsidP="00EC5649"/>
    <w:p w:rsidR="00EC5649" w:rsidRDefault="00EC5649" w:rsidP="00EC5649">
      <w:pPr>
        <w:pStyle w:val="HeadingRunIn"/>
        <w:rPr>
          <w:rStyle w:val="Strong"/>
          <w:b/>
          <w:bCs w:val="0"/>
        </w:rPr>
      </w:pPr>
    </w:p>
    <w:p w:rsidR="00FA64B4" w:rsidRDefault="00FA64B4" w:rsidP="00FA64B4">
      <w:pPr>
        <w:pStyle w:val="HeadingRunIn"/>
        <w:rPr>
          <w:rStyle w:val="Strong"/>
          <w:b/>
          <w:bCs w:val="0"/>
        </w:rPr>
      </w:pPr>
      <w:r>
        <w:rPr>
          <w:rStyle w:val="Strong"/>
          <w:b/>
          <w:bCs w:val="0"/>
        </w:rPr>
        <w:t>General Architecture of a Dynamic Context Server</w:t>
      </w:r>
    </w:p>
    <w:p w:rsidR="002F1E66" w:rsidRDefault="005C3825" w:rsidP="0009019B">
      <w:pPr>
        <w:pStyle w:val="NormalWeb"/>
      </w:pPr>
      <w:r>
        <w:t xml:space="preserve">The dynamic context server provides interactive content for environmental modeling. The models are contained within an organized </w:t>
      </w:r>
      <w:proofErr w:type="spellStart"/>
      <w:r>
        <w:t>ontolologically</w:t>
      </w:r>
      <w:proofErr w:type="spellEnd"/>
      <w:r>
        <w:t xml:space="preserve"> knowledgebase and so can be semantically accessed. The semantic organization allows various search mechanisms while the modeling domains are roughly grouped according to the icons described below. A context is defined as the surrounding environment for a specific intended use, such as for evaluating vehicle design or performance.</w:t>
      </w:r>
    </w:p>
    <w:p w:rsidR="0098505E" w:rsidRDefault="0098505E" w:rsidP="0009019B">
      <w:pPr>
        <w:pStyle w:val="NormalWeb"/>
      </w:pPr>
    </w:p>
    <w:p w:rsidR="0098505E" w:rsidRDefault="0098505E" w:rsidP="0009019B">
      <w:pPr>
        <w:pStyle w:val="NormalWeb"/>
      </w:pPr>
    </w:p>
    <w:p w:rsidR="00D4347C" w:rsidRDefault="0014759A" w:rsidP="00D4347C">
      <w:pPr>
        <w:pStyle w:val="NormalWeb"/>
        <w:keepNext/>
        <w:jc w:val="center"/>
      </w:pPr>
      <w:r>
        <w:rPr>
          <w:noProof/>
        </w:rPr>
        <w:lastRenderedPageBreak/>
        <w:drawing>
          <wp:inline distT="0" distB="0" distL="0" distR="0">
            <wp:extent cx="4613335" cy="3853128"/>
            <wp:effectExtent l="19050" t="19050" r="15815" b="14022"/>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srcRect/>
                    <a:stretch>
                      <a:fillRect/>
                    </a:stretch>
                  </pic:blipFill>
                  <pic:spPr bwMode="auto">
                    <a:xfrm>
                      <a:off x="0" y="0"/>
                      <a:ext cx="4618688" cy="3857599"/>
                    </a:xfrm>
                    <a:prstGeom prst="rect">
                      <a:avLst/>
                    </a:prstGeom>
                    <a:noFill/>
                    <a:ln w="9525">
                      <a:solidFill>
                        <a:schemeClr val="accent1"/>
                      </a:solidFill>
                      <a:miter lim="800000"/>
                      <a:headEnd/>
                      <a:tailEnd/>
                    </a:ln>
                  </pic:spPr>
                </pic:pic>
              </a:graphicData>
            </a:graphic>
          </wp:inline>
        </w:drawing>
      </w:r>
    </w:p>
    <w:p w:rsidR="0014759A" w:rsidRDefault="00D4347C" w:rsidP="00D4347C">
      <w:pPr>
        <w:pStyle w:val="Caption"/>
      </w:pPr>
      <w:r>
        <w:t xml:space="preserve">Figure </w:t>
      </w:r>
      <w:fldSimple w:instr=" SEQ Figure \* ARABIC ">
        <w:r w:rsidR="00AE4406">
          <w:rPr>
            <w:noProof/>
          </w:rPr>
          <w:t>5</w:t>
        </w:r>
      </w:fldSimple>
      <w:r>
        <w:t>: Cloud describing semantic data sets. The large circle labeled “context” contains the majority of the reference and citation data. Each ellipse corresponds to an RDF or Turtle triple-store data set</w:t>
      </w:r>
    </w:p>
    <w:p w:rsidR="0009019B" w:rsidRDefault="0009019B" w:rsidP="0009019B">
      <w:pPr>
        <w:pStyle w:val="Heading3"/>
        <w:numPr>
          <w:ilvl w:val="0"/>
          <w:numId w:val="33"/>
        </w:numPr>
        <w:suppressAutoHyphens w:val="0"/>
        <w:overflowPunct/>
        <w:autoSpaceDE/>
        <w:autoSpaceDN/>
        <w:adjustRightInd/>
        <w:spacing w:before="100" w:beforeAutospacing="1" w:after="100" w:afterAutospacing="1"/>
        <w:textAlignment w:val="auto"/>
      </w:pPr>
      <w:r>
        <w:t>Integration with triple-store semantic data</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RDF and simple formats such as Turtle used as input files for data and knowledge</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SWEET provides ontological classification where possible</w:t>
      </w:r>
    </w:p>
    <w:p w:rsidR="0009019B" w:rsidRDefault="0009019B" w:rsidP="0009019B">
      <w:pPr>
        <w:pStyle w:val="Heading3"/>
        <w:numPr>
          <w:ilvl w:val="0"/>
          <w:numId w:val="33"/>
        </w:numPr>
        <w:suppressAutoHyphens w:val="0"/>
        <w:overflowPunct/>
        <w:autoSpaceDE/>
        <w:autoSpaceDN/>
        <w:adjustRightInd/>
        <w:spacing w:before="100" w:beforeAutospacing="1" w:after="100" w:afterAutospacing="1"/>
        <w:textAlignment w:val="auto"/>
      </w:pPr>
      <w:r>
        <w:t>Knowledge-based logic formulation</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Rules interact with the triple-store description logic</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Entailment – creating rules that abstractly appear as triple store</w:t>
      </w:r>
    </w:p>
    <w:p w:rsidR="0009019B" w:rsidRDefault="0009019B" w:rsidP="0009019B">
      <w:pPr>
        <w:pStyle w:val="Heading3"/>
        <w:numPr>
          <w:ilvl w:val="0"/>
          <w:numId w:val="33"/>
        </w:numPr>
        <w:suppressAutoHyphens w:val="0"/>
        <w:overflowPunct/>
        <w:autoSpaceDE/>
        <w:autoSpaceDN/>
        <w:adjustRightInd/>
        <w:spacing w:before="100" w:beforeAutospacing="1" w:after="100" w:afterAutospacing="1"/>
        <w:textAlignment w:val="auto"/>
      </w:pPr>
      <w:r>
        <w:t>Semantic Web servicing</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Queries as model services</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Queries to generate algorithms and code</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Queries to generate artifacts and metrics</w:t>
      </w:r>
    </w:p>
    <w:p w:rsidR="0009019B" w:rsidRDefault="0009019B" w:rsidP="0009019B">
      <w:pPr>
        <w:pStyle w:val="Heading3"/>
        <w:numPr>
          <w:ilvl w:val="0"/>
          <w:numId w:val="33"/>
        </w:numPr>
        <w:suppressAutoHyphens w:val="0"/>
        <w:overflowPunct/>
        <w:autoSpaceDE/>
        <w:autoSpaceDN/>
        <w:adjustRightInd/>
        <w:spacing w:before="100" w:beforeAutospacing="1" w:after="100" w:afterAutospacing="1"/>
        <w:textAlignment w:val="auto"/>
      </w:pPr>
      <w:r>
        <w:t>Workflows</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Query-based search and navigation</w:t>
      </w:r>
    </w:p>
    <w:p w:rsidR="0009019B" w:rsidRDefault="0009019B" w:rsidP="0009019B">
      <w:pPr>
        <w:numPr>
          <w:ilvl w:val="1"/>
          <w:numId w:val="33"/>
        </w:numPr>
        <w:suppressAutoHyphens w:val="0"/>
        <w:overflowPunct/>
        <w:autoSpaceDE/>
        <w:autoSpaceDN/>
        <w:adjustRightInd/>
        <w:spacing w:before="100" w:beforeAutospacing="1" w:after="100" w:afterAutospacing="1"/>
        <w:textAlignment w:val="auto"/>
      </w:pPr>
      <w:r>
        <w:t>Guided workflow starting from requirements</w:t>
      </w:r>
    </w:p>
    <w:tbl>
      <w:tblPr>
        <w:tblW w:w="0" w:type="auto"/>
        <w:jc w:val="center"/>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tblPr>
      <w:tblGrid>
        <w:gridCol w:w="2496"/>
        <w:gridCol w:w="1074"/>
      </w:tblGrid>
      <w:tr w:rsidR="00357F1E" w:rsidTr="000549CB">
        <w:trPr>
          <w:tblCellSpacing w:w="15" w:type="dxa"/>
          <w:jc w:val="center"/>
        </w:trPr>
        <w:tc>
          <w:tcPr>
            <w:tcW w:w="0" w:type="auto"/>
            <w:vAlign w:val="center"/>
            <w:hideMark/>
          </w:tcPr>
          <w:p w:rsidR="00357F1E" w:rsidRDefault="00357F1E">
            <w:pPr>
              <w:jc w:val="center"/>
              <w:rPr>
                <w:b/>
                <w:bCs/>
                <w:sz w:val="24"/>
                <w:szCs w:val="24"/>
              </w:rPr>
            </w:pPr>
            <w:r>
              <w:rPr>
                <w:b/>
                <w:bCs/>
              </w:rPr>
              <w:t>Instance</w:t>
            </w:r>
          </w:p>
        </w:tc>
        <w:tc>
          <w:tcPr>
            <w:tcW w:w="0" w:type="auto"/>
            <w:vAlign w:val="center"/>
            <w:hideMark/>
          </w:tcPr>
          <w:p w:rsidR="00357F1E" w:rsidRDefault="00357F1E">
            <w:pPr>
              <w:jc w:val="center"/>
              <w:rPr>
                <w:b/>
                <w:bCs/>
                <w:sz w:val="24"/>
                <w:szCs w:val="24"/>
              </w:rPr>
            </w:pPr>
            <w:r>
              <w:rPr>
                <w:b/>
                <w:bCs/>
              </w:rPr>
              <w:t>#Properties</w:t>
            </w:r>
          </w:p>
        </w:tc>
      </w:tr>
      <w:tr w:rsidR="00357F1E" w:rsidTr="000549CB">
        <w:trPr>
          <w:tblCellSpacing w:w="15" w:type="dxa"/>
          <w:jc w:val="center"/>
        </w:trPr>
        <w:tc>
          <w:tcPr>
            <w:tcW w:w="0" w:type="auto"/>
            <w:vAlign w:val="center"/>
            <w:hideMark/>
          </w:tcPr>
          <w:p w:rsidR="00357F1E" w:rsidRDefault="00357F1E">
            <w:pPr>
              <w:rPr>
                <w:sz w:val="24"/>
                <w:szCs w:val="24"/>
              </w:rPr>
            </w:pPr>
            <w:hyperlink r:id="rId31" w:history="1">
              <w:proofErr w:type="spellStart"/>
              <w:r>
                <w:rPr>
                  <w:rStyle w:val="prefix"/>
                  <w:color w:val="0000FF"/>
                  <w:u w:val="single"/>
                </w:rPr>
                <w:t>ent</w:t>
              </w:r>
              <w:r>
                <w:rPr>
                  <w:rStyle w:val="Hyperlink"/>
                </w:rPr>
                <w:t>:</w:t>
              </w:r>
              <w:r>
                <w:rPr>
                  <w:rStyle w:val="local"/>
                  <w:color w:val="0000FF"/>
                  <w:u w:val="single"/>
                </w:rPr>
                <w:t>a</w:t>
              </w:r>
              <w:proofErr w:type="spellEnd"/>
            </w:hyperlink>
          </w:p>
        </w:tc>
        <w:tc>
          <w:tcPr>
            <w:tcW w:w="0" w:type="auto"/>
            <w:vAlign w:val="center"/>
            <w:hideMark/>
          </w:tcPr>
          <w:p w:rsidR="00357F1E" w:rsidRDefault="00357F1E">
            <w:pPr>
              <w:rPr>
                <w:sz w:val="24"/>
                <w:szCs w:val="24"/>
              </w:rPr>
            </w:pPr>
            <w:r>
              <w:t>2</w:t>
            </w:r>
          </w:p>
        </w:tc>
      </w:tr>
      <w:tr w:rsidR="00357F1E" w:rsidTr="000549CB">
        <w:trPr>
          <w:tblCellSpacing w:w="15" w:type="dxa"/>
          <w:jc w:val="center"/>
        </w:trPr>
        <w:tc>
          <w:tcPr>
            <w:tcW w:w="0" w:type="auto"/>
            <w:vAlign w:val="center"/>
            <w:hideMark/>
          </w:tcPr>
          <w:p w:rsidR="00357F1E" w:rsidRDefault="00357F1E">
            <w:pPr>
              <w:rPr>
                <w:sz w:val="24"/>
                <w:szCs w:val="24"/>
              </w:rPr>
            </w:pPr>
            <w:hyperlink r:id="rId32" w:history="1">
              <w:proofErr w:type="spellStart"/>
              <w:r>
                <w:rPr>
                  <w:rStyle w:val="prefix"/>
                  <w:color w:val="0000FF"/>
                  <w:u w:val="single"/>
                </w:rPr>
                <w:t>ent</w:t>
              </w:r>
              <w:r>
                <w:rPr>
                  <w:rStyle w:val="Hyperlink"/>
                </w:rPr>
                <w:t>:</w:t>
              </w:r>
              <w:r>
                <w:rPr>
                  <w:rStyle w:val="local"/>
                  <w:color w:val="0000FF"/>
                  <w:u w:val="single"/>
                </w:rPr>
                <w:t>action_integral</w:t>
              </w:r>
              <w:proofErr w:type="spellEnd"/>
            </w:hyperlink>
          </w:p>
        </w:tc>
        <w:tc>
          <w:tcPr>
            <w:tcW w:w="0" w:type="auto"/>
            <w:vAlign w:val="center"/>
            <w:hideMark/>
          </w:tcPr>
          <w:p w:rsidR="00357F1E" w:rsidRDefault="00357F1E">
            <w:pPr>
              <w:rPr>
                <w:sz w:val="24"/>
                <w:szCs w:val="24"/>
              </w:rPr>
            </w:pPr>
            <w:r>
              <w:t>2</w:t>
            </w:r>
          </w:p>
        </w:tc>
      </w:tr>
      <w:tr w:rsidR="00357F1E" w:rsidTr="000549CB">
        <w:trPr>
          <w:tblCellSpacing w:w="15" w:type="dxa"/>
          <w:jc w:val="center"/>
        </w:trPr>
        <w:tc>
          <w:tcPr>
            <w:tcW w:w="0" w:type="auto"/>
            <w:vAlign w:val="center"/>
            <w:hideMark/>
          </w:tcPr>
          <w:p w:rsidR="00357F1E" w:rsidRDefault="00357F1E">
            <w:pPr>
              <w:rPr>
                <w:sz w:val="24"/>
                <w:szCs w:val="24"/>
              </w:rPr>
            </w:pPr>
            <w:hyperlink r:id="rId33" w:history="1">
              <w:proofErr w:type="spellStart"/>
              <w:r>
                <w:rPr>
                  <w:rStyle w:val="prefix"/>
                  <w:color w:val="0000FF"/>
                  <w:u w:val="single"/>
                </w:rPr>
                <w:t>ent</w:t>
              </w:r>
              <w:r>
                <w:rPr>
                  <w:rStyle w:val="Hyperlink"/>
                </w:rPr>
                <w:t>:</w:t>
              </w:r>
              <w:r>
                <w:rPr>
                  <w:rStyle w:val="local"/>
                  <w:color w:val="0000FF"/>
                  <w:u w:val="single"/>
                </w:rPr>
                <w:t>aircraftVicinityConditions</w:t>
              </w:r>
              <w:proofErr w:type="spellEnd"/>
            </w:hyperlink>
          </w:p>
        </w:tc>
        <w:tc>
          <w:tcPr>
            <w:tcW w:w="0" w:type="auto"/>
            <w:vAlign w:val="center"/>
            <w:hideMark/>
          </w:tcPr>
          <w:p w:rsidR="00357F1E" w:rsidRDefault="00357F1E">
            <w:pPr>
              <w:rPr>
                <w:sz w:val="24"/>
                <w:szCs w:val="24"/>
              </w:rPr>
            </w:pPr>
            <w:r>
              <w:t>2</w:t>
            </w:r>
          </w:p>
        </w:tc>
      </w:tr>
      <w:tr w:rsidR="00357F1E" w:rsidTr="000549CB">
        <w:trPr>
          <w:tblCellSpacing w:w="15" w:type="dxa"/>
          <w:jc w:val="center"/>
        </w:trPr>
        <w:tc>
          <w:tcPr>
            <w:tcW w:w="0" w:type="auto"/>
            <w:vAlign w:val="center"/>
            <w:hideMark/>
          </w:tcPr>
          <w:p w:rsidR="00357F1E" w:rsidRDefault="00357F1E">
            <w:pPr>
              <w:rPr>
                <w:sz w:val="24"/>
                <w:szCs w:val="24"/>
              </w:rPr>
            </w:pPr>
            <w:hyperlink r:id="rId34" w:history="1">
              <w:proofErr w:type="spellStart"/>
              <w:r>
                <w:rPr>
                  <w:rStyle w:val="prefix"/>
                  <w:color w:val="0000FF"/>
                  <w:u w:val="single"/>
                </w:rPr>
                <w:t>ent</w:t>
              </w:r>
              <w:r>
                <w:rPr>
                  <w:rStyle w:val="Hyperlink"/>
                </w:rPr>
                <w:t>:</w:t>
              </w:r>
              <w:r>
                <w:rPr>
                  <w:rStyle w:val="local"/>
                  <w:color w:val="0000FF"/>
                  <w:u w:val="single"/>
                </w:rPr>
                <w:t>alpha</w:t>
              </w:r>
              <w:proofErr w:type="spellEnd"/>
            </w:hyperlink>
          </w:p>
        </w:tc>
        <w:tc>
          <w:tcPr>
            <w:tcW w:w="0" w:type="auto"/>
            <w:vAlign w:val="center"/>
            <w:hideMark/>
          </w:tcPr>
          <w:p w:rsidR="00357F1E" w:rsidRDefault="00357F1E">
            <w:pPr>
              <w:rPr>
                <w:sz w:val="24"/>
                <w:szCs w:val="24"/>
              </w:rPr>
            </w:pPr>
            <w:r>
              <w:t>2</w:t>
            </w:r>
          </w:p>
        </w:tc>
      </w:tr>
      <w:tr w:rsidR="00357F1E" w:rsidTr="000549CB">
        <w:trPr>
          <w:tblCellSpacing w:w="15" w:type="dxa"/>
          <w:jc w:val="center"/>
        </w:trPr>
        <w:tc>
          <w:tcPr>
            <w:tcW w:w="0" w:type="auto"/>
            <w:vAlign w:val="center"/>
            <w:hideMark/>
          </w:tcPr>
          <w:p w:rsidR="00357F1E" w:rsidRDefault="00357F1E">
            <w:pPr>
              <w:rPr>
                <w:sz w:val="24"/>
                <w:szCs w:val="24"/>
              </w:rPr>
            </w:pPr>
            <w:hyperlink r:id="rId35" w:history="1">
              <w:r>
                <w:rPr>
                  <w:rStyle w:val="prefix"/>
                  <w:color w:val="0000FF"/>
                  <w:u w:val="single"/>
                </w:rPr>
                <w:t>ent</w:t>
              </w:r>
              <w:r>
                <w:rPr>
                  <w:rStyle w:val="Hyperlink"/>
                </w:rPr>
                <w:t>:</w:t>
              </w:r>
              <w:r>
                <w:rPr>
                  <w:rStyle w:val="local"/>
                  <w:color w:val="0000FF"/>
                  <w:u w:val="single"/>
                </w:rPr>
                <w:t>alpha1</w:t>
              </w:r>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36" w:history="1">
              <w:proofErr w:type="spellStart"/>
              <w:r>
                <w:rPr>
                  <w:rStyle w:val="prefix"/>
                  <w:color w:val="0000FF"/>
                  <w:u w:val="single"/>
                </w:rPr>
                <w:t>ent</w:t>
              </w:r>
              <w:r>
                <w:rPr>
                  <w:rStyle w:val="Hyperlink"/>
                </w:rPr>
                <w:t>:</w:t>
              </w:r>
              <w:r>
                <w:rPr>
                  <w:rStyle w:val="local"/>
                  <w:color w:val="0000FF"/>
                  <w:u w:val="single"/>
                </w:rPr>
                <w:t>altitude</w:t>
              </w:r>
              <w:proofErr w:type="spellEnd"/>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37" w:history="1">
              <w:r>
                <w:rPr>
                  <w:rStyle w:val="prefix"/>
                  <w:color w:val="0000FF"/>
                  <w:u w:val="single"/>
                </w:rPr>
                <w:t>ent</w:t>
              </w:r>
              <w:r>
                <w:rPr>
                  <w:rStyle w:val="Hyperlink"/>
                </w:rPr>
                <w:t>:</w:t>
              </w:r>
              <w:r>
                <w:rPr>
                  <w:rStyle w:val="local"/>
                  <w:color w:val="0000FF"/>
                  <w:u w:val="single"/>
                </w:rPr>
                <w:t>ar7038_climate</w:t>
              </w:r>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38" w:history="1">
              <w:proofErr w:type="spellStart"/>
              <w:r>
                <w:rPr>
                  <w:rStyle w:val="prefix"/>
                  <w:color w:val="0000FF"/>
                  <w:u w:val="single"/>
                </w:rPr>
                <w:t>ent</w:t>
              </w:r>
              <w:r>
                <w:rPr>
                  <w:rStyle w:val="Hyperlink"/>
                </w:rPr>
                <w:t>:</w:t>
              </w:r>
              <w:r>
                <w:rPr>
                  <w:rStyle w:val="local"/>
                  <w:color w:val="0000FF"/>
                  <w:u w:val="single"/>
                </w:rPr>
                <w:t>atm</w:t>
              </w:r>
              <w:proofErr w:type="spellEnd"/>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39" w:history="1">
              <w:proofErr w:type="spellStart"/>
              <w:r>
                <w:rPr>
                  <w:rStyle w:val="prefix"/>
                  <w:color w:val="0000FF"/>
                  <w:u w:val="single"/>
                </w:rPr>
                <w:t>ent</w:t>
              </w:r>
              <w:r>
                <w:rPr>
                  <w:rStyle w:val="Hyperlink"/>
                </w:rPr>
                <w:t>:</w:t>
              </w:r>
              <w:r>
                <w:rPr>
                  <w:rStyle w:val="local"/>
                  <w:color w:val="0000FF"/>
                  <w:u w:val="single"/>
                </w:rPr>
                <w:t>atomicUnit</w:t>
              </w:r>
              <w:proofErr w:type="spellEnd"/>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40" w:history="1">
              <w:proofErr w:type="spellStart"/>
              <w:r>
                <w:rPr>
                  <w:rStyle w:val="prefix"/>
                  <w:color w:val="0000FF"/>
                  <w:u w:val="single"/>
                </w:rPr>
                <w:t>ent</w:t>
              </w:r>
              <w:r>
                <w:rPr>
                  <w:rStyle w:val="Hyperlink"/>
                </w:rPr>
                <w:t>:</w:t>
              </w:r>
              <w:r>
                <w:rPr>
                  <w:rStyle w:val="local"/>
                  <w:color w:val="0000FF"/>
                  <w:u w:val="single"/>
                </w:rPr>
                <w:t>averageAlbedo</w:t>
              </w:r>
              <w:proofErr w:type="spellEnd"/>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41" w:history="1">
              <w:proofErr w:type="spellStart"/>
              <w:r>
                <w:rPr>
                  <w:rStyle w:val="prefix"/>
                  <w:color w:val="0000FF"/>
                  <w:u w:val="single"/>
                </w:rPr>
                <w:t>ent</w:t>
              </w:r>
              <w:r>
                <w:rPr>
                  <w:rStyle w:val="Hyperlink"/>
                </w:rPr>
                <w:t>:</w:t>
              </w:r>
              <w:r>
                <w:rPr>
                  <w:rStyle w:val="local"/>
                  <w:color w:val="0000FF"/>
                  <w:u w:val="single"/>
                </w:rPr>
                <w:t>averageSolarInsolation</w:t>
              </w:r>
              <w:proofErr w:type="spellEnd"/>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42" w:history="1">
              <w:proofErr w:type="spellStart"/>
              <w:r>
                <w:rPr>
                  <w:rStyle w:val="prefix"/>
                  <w:color w:val="0000FF"/>
                  <w:u w:val="single"/>
                </w:rPr>
                <w:t>ent</w:t>
              </w:r>
              <w:r>
                <w:rPr>
                  <w:rStyle w:val="Hyperlink"/>
                </w:rPr>
                <w:t>:</w:t>
              </w:r>
              <w:r>
                <w:rPr>
                  <w:rStyle w:val="local"/>
                  <w:color w:val="0000FF"/>
                  <w:u w:val="single"/>
                </w:rPr>
                <w:t>avogadrosNumber</w:t>
              </w:r>
              <w:proofErr w:type="spellEnd"/>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43" w:history="1">
              <w:proofErr w:type="spellStart"/>
              <w:r>
                <w:rPr>
                  <w:rStyle w:val="prefix"/>
                  <w:color w:val="0000FF"/>
                  <w:u w:val="single"/>
                </w:rPr>
                <w:t>ent</w:t>
              </w:r>
              <w:r>
                <w:rPr>
                  <w:rStyle w:val="Hyperlink"/>
                </w:rPr>
                <w:t>:</w:t>
              </w:r>
              <w:r>
                <w:rPr>
                  <w:rStyle w:val="local"/>
                  <w:color w:val="0000FF"/>
                  <w:u w:val="single"/>
                </w:rPr>
                <w:t>b</w:t>
              </w:r>
              <w:proofErr w:type="spellEnd"/>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44" w:history="1">
              <w:proofErr w:type="spellStart"/>
              <w:r>
                <w:rPr>
                  <w:rStyle w:val="prefix"/>
                  <w:color w:val="0000FF"/>
                  <w:u w:val="single"/>
                </w:rPr>
                <w:t>ent</w:t>
              </w:r>
              <w:r>
                <w:rPr>
                  <w:rStyle w:val="Hyperlink"/>
                </w:rPr>
                <w:t>:</w:t>
              </w:r>
              <w:r>
                <w:rPr>
                  <w:rStyle w:val="local"/>
                  <w:color w:val="0000FF"/>
                  <w:u w:val="single"/>
                </w:rPr>
                <w:t>bar</w:t>
              </w:r>
              <w:proofErr w:type="spellEnd"/>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45" w:history="1">
              <w:proofErr w:type="spellStart"/>
              <w:r>
                <w:rPr>
                  <w:rStyle w:val="prefix"/>
                  <w:color w:val="0000FF"/>
                  <w:u w:val="single"/>
                </w:rPr>
                <w:t>ent</w:t>
              </w:r>
              <w:r>
                <w:rPr>
                  <w:rStyle w:val="Hyperlink"/>
                </w:rPr>
                <w:t>:</w:t>
              </w:r>
              <w:r>
                <w:rPr>
                  <w:rStyle w:val="local"/>
                  <w:color w:val="0000FF"/>
                  <w:u w:val="single"/>
                </w:rPr>
                <w:t>basicCold</w:t>
              </w:r>
              <w:proofErr w:type="spellEnd"/>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46" w:history="1">
              <w:proofErr w:type="spellStart"/>
              <w:r>
                <w:rPr>
                  <w:rStyle w:val="prefix"/>
                  <w:color w:val="0000FF"/>
                  <w:u w:val="single"/>
                </w:rPr>
                <w:t>ent</w:t>
              </w:r>
              <w:r>
                <w:rPr>
                  <w:rStyle w:val="Hyperlink"/>
                </w:rPr>
                <w:t>:</w:t>
              </w:r>
              <w:r>
                <w:rPr>
                  <w:rStyle w:val="local"/>
                  <w:color w:val="0000FF"/>
                  <w:u w:val="single"/>
                </w:rPr>
                <w:t>basicHot</w:t>
              </w:r>
              <w:proofErr w:type="spellEnd"/>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47" w:history="1">
              <w:proofErr w:type="spellStart"/>
              <w:r>
                <w:rPr>
                  <w:rStyle w:val="prefix"/>
                  <w:color w:val="0000FF"/>
                  <w:u w:val="single"/>
                </w:rPr>
                <w:t>ent</w:t>
              </w:r>
              <w:r>
                <w:rPr>
                  <w:rStyle w:val="Hyperlink"/>
                </w:rPr>
                <w:t>:</w:t>
              </w:r>
              <w:r>
                <w:rPr>
                  <w:rStyle w:val="local"/>
                  <w:color w:val="0000FF"/>
                  <w:u w:val="single"/>
                </w:rPr>
                <w:t>behavior</w:t>
              </w:r>
              <w:proofErr w:type="spellEnd"/>
            </w:hyperlink>
          </w:p>
        </w:tc>
        <w:tc>
          <w:tcPr>
            <w:tcW w:w="0" w:type="auto"/>
            <w:vAlign w:val="center"/>
            <w:hideMark/>
          </w:tcPr>
          <w:p w:rsidR="00357F1E" w:rsidRDefault="00357F1E">
            <w:pPr>
              <w:rPr>
                <w:sz w:val="24"/>
                <w:szCs w:val="24"/>
              </w:rPr>
            </w:pPr>
            <w:r>
              <w:t>1</w:t>
            </w:r>
          </w:p>
        </w:tc>
      </w:tr>
      <w:tr w:rsidR="00357F1E" w:rsidTr="000549CB">
        <w:trPr>
          <w:tblCellSpacing w:w="15" w:type="dxa"/>
          <w:jc w:val="center"/>
        </w:trPr>
        <w:tc>
          <w:tcPr>
            <w:tcW w:w="0" w:type="auto"/>
            <w:vAlign w:val="center"/>
            <w:hideMark/>
          </w:tcPr>
          <w:p w:rsidR="00357F1E" w:rsidRDefault="00357F1E">
            <w:pPr>
              <w:rPr>
                <w:sz w:val="24"/>
                <w:szCs w:val="24"/>
              </w:rPr>
            </w:pPr>
            <w:hyperlink r:id="rId48" w:history="1">
              <w:proofErr w:type="spellStart"/>
              <w:r>
                <w:rPr>
                  <w:rStyle w:val="prefix"/>
                  <w:color w:val="0000FF"/>
                  <w:u w:val="single"/>
                </w:rPr>
                <w:t>ent</w:t>
              </w:r>
              <w:r>
                <w:rPr>
                  <w:rStyle w:val="Hyperlink"/>
                </w:rPr>
                <w:t>:</w:t>
              </w:r>
              <w:r>
                <w:rPr>
                  <w:rStyle w:val="local"/>
                  <w:color w:val="0000FF"/>
                  <w:u w:val="single"/>
                </w:rPr>
                <w:t>beta</w:t>
              </w:r>
              <w:proofErr w:type="spellEnd"/>
            </w:hyperlink>
          </w:p>
        </w:tc>
        <w:tc>
          <w:tcPr>
            <w:tcW w:w="0" w:type="auto"/>
            <w:vAlign w:val="center"/>
            <w:hideMark/>
          </w:tcPr>
          <w:p w:rsidR="00357F1E" w:rsidRDefault="00357F1E" w:rsidP="000549CB">
            <w:pPr>
              <w:keepNext/>
              <w:rPr>
                <w:sz w:val="24"/>
                <w:szCs w:val="24"/>
              </w:rPr>
            </w:pPr>
            <w:r>
              <w:t>2</w:t>
            </w:r>
          </w:p>
        </w:tc>
      </w:tr>
    </w:tbl>
    <w:p w:rsidR="000549CB" w:rsidRDefault="000549CB" w:rsidP="000549CB">
      <w:pPr>
        <w:pStyle w:val="Caption"/>
      </w:pPr>
      <w:r>
        <w:t xml:space="preserve">Figure </w:t>
      </w:r>
      <w:fldSimple w:instr=" SEQ Figure \* ARABIC ">
        <w:r w:rsidR="00AE4406">
          <w:rPr>
            <w:noProof/>
          </w:rPr>
          <w:t>6</w:t>
        </w:r>
      </w:fldSimple>
      <w:r>
        <w:t>:</w:t>
      </w:r>
      <w:r w:rsidRPr="000549CB">
        <w:t xml:space="preserve"> </w:t>
      </w:r>
      <w:r>
        <w:t xml:space="preserve">First several instances in graph </w:t>
      </w:r>
      <w:hyperlink r:id="rId49" w:history="1">
        <w:r>
          <w:rPr>
            <w:rStyle w:val="Hyperlink"/>
          </w:rPr>
          <w:t>http://entroplet.com/terms</w:t>
        </w:r>
      </w:hyperlink>
      <w:r>
        <w:t xml:space="preserve"> sorted by label</w:t>
      </w:r>
    </w:p>
    <w:p w:rsidR="00357F1E" w:rsidRDefault="000549CB" w:rsidP="000549CB">
      <w:pPr>
        <w:pStyle w:val="Caption"/>
        <w:rPr>
          <w:rStyle w:val="Strong"/>
          <w:b w:val="0"/>
          <w:bCs w:val="0"/>
        </w:rPr>
      </w:pPr>
      <w:r>
        <w:br/>
      </w:r>
    </w:p>
    <w:p w:rsidR="000549CB" w:rsidRDefault="00357F1E" w:rsidP="000549CB">
      <w:pPr>
        <w:keepNext/>
        <w:jc w:val="center"/>
      </w:pPr>
      <w:r>
        <w:rPr>
          <w:noProof/>
        </w:rPr>
        <w:drawing>
          <wp:inline distT="0" distB="0" distL="0" distR="0">
            <wp:extent cx="5648505" cy="3407650"/>
            <wp:effectExtent l="19050" t="19050" r="28395" b="21350"/>
            <wp:docPr id="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0" cstate="print"/>
                    <a:srcRect/>
                    <a:stretch>
                      <a:fillRect/>
                    </a:stretch>
                  </pic:blipFill>
                  <pic:spPr bwMode="auto">
                    <a:xfrm>
                      <a:off x="0" y="0"/>
                      <a:ext cx="5650213" cy="3408681"/>
                    </a:xfrm>
                    <a:prstGeom prst="rect">
                      <a:avLst/>
                    </a:prstGeom>
                    <a:noFill/>
                    <a:ln w="9525">
                      <a:solidFill>
                        <a:schemeClr val="accent1"/>
                      </a:solidFill>
                      <a:miter lim="800000"/>
                      <a:headEnd/>
                      <a:tailEnd/>
                    </a:ln>
                  </pic:spPr>
                </pic:pic>
              </a:graphicData>
            </a:graphic>
          </wp:inline>
        </w:drawing>
      </w:r>
    </w:p>
    <w:p w:rsidR="00357F1E" w:rsidRPr="00357F1E" w:rsidRDefault="000549CB" w:rsidP="000549CB">
      <w:pPr>
        <w:pStyle w:val="Caption"/>
      </w:pPr>
      <w:r>
        <w:t xml:space="preserve">Figure </w:t>
      </w:r>
      <w:fldSimple w:instr=" SEQ Figure \* ARABIC ">
        <w:r w:rsidR="00AE4406">
          <w:rPr>
            <w:noProof/>
          </w:rPr>
          <w:t>7</w:t>
        </w:r>
      </w:fldSimple>
      <w:r>
        <w:t>: Local view</w:t>
      </w:r>
    </w:p>
    <w:p w:rsidR="00357F1E" w:rsidRDefault="00357F1E" w:rsidP="0009019B">
      <w:pPr>
        <w:pStyle w:val="Heading2"/>
        <w:rPr>
          <w:rStyle w:val="Strong"/>
          <w:b w:val="0"/>
          <w:bCs w:val="0"/>
        </w:rPr>
      </w:pPr>
    </w:p>
    <w:p w:rsidR="0009019B" w:rsidRDefault="0009019B" w:rsidP="0009019B">
      <w:pPr>
        <w:pStyle w:val="Heading2"/>
      </w:pPr>
      <w:r>
        <w:rPr>
          <w:rStyle w:val="Strong"/>
          <w:b w:val="0"/>
          <w:bCs w:val="0"/>
        </w:rPr>
        <w:t>Architecture Features</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Pattern architecture</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Many context models have similar representation or archetypes</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e.g. PDF patterns use functional mapping on lists</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Similar format allows reusable artifacts, such as graphs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Models calibrated via parameters for different locales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Declarative programming facilitates pattern-matching</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Graphing of artifacts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lastRenderedPageBreak/>
        <w:t>From models or data</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PDF and CDF</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Power Spectral Density</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Expected value plots</w:t>
      </w:r>
    </w:p>
    <w:p w:rsidR="0009019B" w:rsidRDefault="0009019B" w:rsidP="0009019B">
      <w:pPr>
        <w:numPr>
          <w:ilvl w:val="3"/>
          <w:numId w:val="34"/>
        </w:numPr>
        <w:suppressAutoHyphens w:val="0"/>
        <w:overflowPunct/>
        <w:autoSpaceDE/>
        <w:autoSpaceDN/>
        <w:adjustRightInd/>
        <w:spacing w:before="100" w:beforeAutospacing="1" w:after="100" w:afterAutospacing="1"/>
        <w:textAlignment w:val="auto"/>
      </w:pPr>
      <w:r>
        <w:t>Annual, diurnal</w:t>
      </w:r>
    </w:p>
    <w:p w:rsidR="0009019B" w:rsidRDefault="0009019B" w:rsidP="0009019B">
      <w:pPr>
        <w:numPr>
          <w:ilvl w:val="3"/>
          <w:numId w:val="34"/>
        </w:numPr>
        <w:suppressAutoHyphens w:val="0"/>
        <w:overflowPunct/>
        <w:autoSpaceDE/>
        <w:autoSpaceDN/>
        <w:adjustRightInd/>
        <w:spacing w:before="100" w:beforeAutospacing="1" w:after="100" w:afterAutospacing="1"/>
        <w:textAlignment w:val="auto"/>
      </w:pPr>
      <w:r>
        <w:t>Growth curves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Linear or log scales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Noise filtering</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Inspection of data points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Panning and scaling</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Domain-specific language for list processing</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List of X-Y pairs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List of X-Y1</w:t>
      </w:r>
      <w:proofErr w:type="gramStart"/>
      <w:r>
        <w:t>,Y2</w:t>
      </w:r>
      <w:proofErr w:type="gramEnd"/>
      <w:r>
        <w:t>,.. n-</w:t>
      </w:r>
      <w:proofErr w:type="spellStart"/>
      <w:r>
        <w:t>tuples</w:t>
      </w:r>
      <w:proofErr w:type="spellEnd"/>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Math operations on lists</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Constructors</w:t>
      </w:r>
    </w:p>
    <w:p w:rsidR="0009019B" w:rsidRDefault="0009019B" w:rsidP="0009019B">
      <w:pPr>
        <w:numPr>
          <w:ilvl w:val="3"/>
          <w:numId w:val="34"/>
        </w:numPr>
        <w:suppressAutoHyphens w:val="0"/>
        <w:overflowPunct/>
        <w:autoSpaceDE/>
        <w:autoSpaceDN/>
        <w:adjustRightInd/>
        <w:spacing w:before="100" w:beforeAutospacing="1" w:after="100" w:afterAutospacing="1"/>
        <w:textAlignment w:val="auto"/>
      </w:pPr>
      <w:r>
        <w:t>Linear range</w:t>
      </w:r>
    </w:p>
    <w:p w:rsidR="0009019B" w:rsidRDefault="0009019B" w:rsidP="0009019B">
      <w:pPr>
        <w:numPr>
          <w:ilvl w:val="3"/>
          <w:numId w:val="34"/>
        </w:numPr>
        <w:suppressAutoHyphens w:val="0"/>
        <w:overflowPunct/>
        <w:autoSpaceDE/>
        <w:autoSpaceDN/>
        <w:adjustRightInd/>
        <w:spacing w:before="100" w:beforeAutospacing="1" w:after="100" w:afterAutospacing="1"/>
        <w:textAlignment w:val="auto"/>
      </w:pPr>
      <w:r>
        <w:t>Log range</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Dot product</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Mapping on lists</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Functions</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Scaling</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Convolution</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Pair Correlation / Auto-correlation</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Z-difference</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Integral / Derivative</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Histogram</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 xml:space="preserve">Direct translation of </w:t>
      </w:r>
      <w:proofErr w:type="spellStart"/>
      <w:r>
        <w:t>tuple</w:t>
      </w:r>
      <w:proofErr w:type="spellEnd"/>
      <w:r>
        <w:t>-lists to graphs</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Domain-specific language for complex-number processing</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Arithmetic</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Infix operators for multiply, addition, division, power, etc</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Used for concise semi-Markov terrain profile modeling</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Built-in FFT for PSD calculation</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Integration with general statistical functions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R statistics package</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Uses similar format for mapping against data lists</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i.e. Statistical operators act on the entire list</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Provides access to less common functions such as Bessel</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Random number generation</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PDF generators for</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Uniform</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Exponential</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Bessel</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Rayleigh</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Fat-tail</w:t>
      </w:r>
    </w:p>
    <w:p w:rsidR="0009019B" w:rsidRDefault="0009019B" w:rsidP="0009019B">
      <w:pPr>
        <w:pStyle w:val="NormalWeb"/>
        <w:numPr>
          <w:ilvl w:val="1"/>
          <w:numId w:val="34"/>
        </w:numPr>
      </w:pPr>
      <w:r>
        <w:t>Profile generators</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Random walk based</w:t>
      </w:r>
    </w:p>
    <w:p w:rsidR="0009019B" w:rsidRDefault="0009019B" w:rsidP="0009019B">
      <w:pPr>
        <w:numPr>
          <w:ilvl w:val="3"/>
          <w:numId w:val="34"/>
        </w:numPr>
        <w:suppressAutoHyphens w:val="0"/>
        <w:overflowPunct/>
        <w:autoSpaceDE/>
        <w:autoSpaceDN/>
        <w:adjustRightInd/>
        <w:spacing w:before="100" w:beforeAutospacing="1" w:after="100" w:afterAutospacing="1"/>
        <w:textAlignment w:val="auto"/>
      </w:pPr>
      <w:r>
        <w:t>Markov</w:t>
      </w:r>
    </w:p>
    <w:p w:rsidR="0009019B" w:rsidRDefault="0009019B" w:rsidP="0009019B">
      <w:pPr>
        <w:numPr>
          <w:ilvl w:val="3"/>
          <w:numId w:val="34"/>
        </w:numPr>
        <w:suppressAutoHyphens w:val="0"/>
        <w:overflowPunct/>
        <w:autoSpaceDE/>
        <w:autoSpaceDN/>
        <w:adjustRightInd/>
        <w:spacing w:before="100" w:beforeAutospacing="1" w:after="100" w:afterAutospacing="1"/>
        <w:textAlignment w:val="auto"/>
      </w:pPr>
      <w:r>
        <w:t>Semi-</w:t>
      </w:r>
      <w:proofErr w:type="spellStart"/>
      <w:r>
        <w:t>markov</w:t>
      </w:r>
      <w:proofErr w:type="spellEnd"/>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 xml:space="preserve">Superposition of </w:t>
      </w:r>
      <w:proofErr w:type="spellStart"/>
      <w:r>
        <w:t>sines</w:t>
      </w:r>
      <w:proofErr w:type="spellEnd"/>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Reference and citation knowledge capture</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 xml:space="preserve">Integration with </w:t>
      </w:r>
      <w:proofErr w:type="spellStart"/>
      <w:r>
        <w:t>Zotero</w:t>
      </w:r>
      <w:proofErr w:type="spellEnd"/>
      <w:r>
        <w:t xml:space="preserve"> citation management system</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SWEET keyword categorization</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Generation of RDF stores</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Rules for searching and presenting knowledge</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Based on ontological terms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lastRenderedPageBreak/>
        <w:t>General content search</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Custom input and output data processing</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XML and HTML</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JSON</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CSV</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Diagramming</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 xml:space="preserve">AT&amp;T </w:t>
      </w:r>
      <w:proofErr w:type="spellStart"/>
      <w:r>
        <w:t>Graphviz</w:t>
      </w:r>
      <w:proofErr w:type="spellEnd"/>
      <w:r>
        <w:t xml:space="preserve"> compatibility with SVG</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Closure of rules as a directed graph.</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Hierarchy and cloud diagrams</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Generators for code production and data</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Tabulation of data, i.e. connectors for spreadsheet</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Symbolic representations of algorithms</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Used for on-line calculation</w:t>
      </w:r>
    </w:p>
    <w:p w:rsidR="0009019B" w:rsidRDefault="0009019B" w:rsidP="0009019B">
      <w:pPr>
        <w:numPr>
          <w:ilvl w:val="2"/>
          <w:numId w:val="34"/>
        </w:numPr>
        <w:suppressAutoHyphens w:val="0"/>
        <w:overflowPunct/>
        <w:autoSpaceDE/>
        <w:autoSpaceDN/>
        <w:adjustRightInd/>
        <w:spacing w:before="100" w:beforeAutospacing="1" w:after="100" w:afterAutospacing="1"/>
        <w:textAlignment w:val="auto"/>
      </w:pPr>
      <w:r>
        <w:t>Translated to C-code, Python, etc</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GUI development</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Uses definite clause grammars (DCG) to generate valid HTML</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Declarative style of programming, similar but much more concise and powerful than XSLT</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Portability</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Windows</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Linux</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Cloud environment</w:t>
      </w:r>
    </w:p>
    <w:p w:rsidR="0009019B" w:rsidRDefault="0009019B" w:rsidP="0009019B">
      <w:pPr>
        <w:pStyle w:val="Heading3"/>
        <w:numPr>
          <w:ilvl w:val="0"/>
          <w:numId w:val="34"/>
        </w:numPr>
        <w:suppressAutoHyphens w:val="0"/>
        <w:overflowPunct/>
        <w:autoSpaceDE/>
        <w:autoSpaceDN/>
        <w:adjustRightInd/>
        <w:spacing w:before="100" w:beforeAutospacing="1" w:after="100" w:afterAutospacing="1"/>
        <w:textAlignment w:val="auto"/>
      </w:pPr>
      <w:r>
        <w:t>Maintenance of library</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Browsing</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Site roadmap</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Documentation</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Statistical usage</w:t>
      </w:r>
    </w:p>
    <w:p w:rsidR="0009019B" w:rsidRDefault="0009019B" w:rsidP="0009019B">
      <w:pPr>
        <w:numPr>
          <w:ilvl w:val="1"/>
          <w:numId w:val="34"/>
        </w:numPr>
        <w:suppressAutoHyphens w:val="0"/>
        <w:overflowPunct/>
        <w:autoSpaceDE/>
        <w:autoSpaceDN/>
        <w:adjustRightInd/>
        <w:spacing w:before="100" w:beforeAutospacing="1" w:after="100" w:afterAutospacing="1"/>
        <w:textAlignment w:val="auto"/>
      </w:pPr>
      <w:r>
        <w:t>Password control for administration of repository</w:t>
      </w:r>
    </w:p>
    <w:p w:rsidR="0009019B" w:rsidRDefault="0009019B" w:rsidP="0009019B">
      <w:pPr>
        <w:pStyle w:val="Heading2"/>
      </w:pPr>
      <w:r>
        <w:rPr>
          <w:rStyle w:val="Strong"/>
          <w:b w:val="0"/>
          <w:bCs w:val="0"/>
        </w:rPr>
        <w:t>Physical Domains</w:t>
      </w:r>
    </w:p>
    <w:p w:rsidR="0009019B" w:rsidRDefault="0009019B" w:rsidP="0009019B">
      <w:pPr>
        <w:pStyle w:val="Heading3"/>
        <w:numPr>
          <w:ilvl w:val="0"/>
          <w:numId w:val="35"/>
        </w:numPr>
        <w:suppressAutoHyphens w:val="0"/>
        <w:overflowPunct/>
        <w:autoSpaceDE/>
        <w:autoSpaceDN/>
        <w:adjustRightInd/>
        <w:spacing w:before="100" w:beforeAutospacing="1" w:after="100" w:afterAutospacing="1"/>
        <w:textAlignment w:val="auto"/>
      </w:pPr>
      <w:r>
        <w:t>List of physical domains</w:t>
      </w:r>
    </w:p>
    <w:p w:rsidR="0009019B" w:rsidRDefault="0009019B" w:rsidP="0009019B">
      <w:pPr>
        <w:numPr>
          <w:ilvl w:val="1"/>
          <w:numId w:val="35"/>
        </w:numPr>
        <w:suppressAutoHyphens w:val="0"/>
        <w:overflowPunct/>
        <w:autoSpaceDE/>
        <w:autoSpaceDN/>
        <w:adjustRightInd/>
        <w:spacing w:before="100" w:beforeAutospacing="1" w:after="100" w:afterAutospacing="1"/>
        <w:textAlignment w:val="auto"/>
      </w:pPr>
      <w:r>
        <w:t>Land</w:t>
      </w:r>
    </w:p>
    <w:p w:rsidR="0009019B" w:rsidRDefault="0009019B" w:rsidP="0009019B">
      <w:pPr>
        <w:numPr>
          <w:ilvl w:val="1"/>
          <w:numId w:val="35"/>
        </w:numPr>
        <w:suppressAutoHyphens w:val="0"/>
        <w:overflowPunct/>
        <w:autoSpaceDE/>
        <w:autoSpaceDN/>
        <w:adjustRightInd/>
        <w:spacing w:before="100" w:beforeAutospacing="1" w:after="100" w:afterAutospacing="1"/>
        <w:textAlignment w:val="auto"/>
      </w:pPr>
      <w:r>
        <w:t>Atmosphere</w:t>
      </w:r>
    </w:p>
    <w:p w:rsidR="0009019B" w:rsidRDefault="0009019B" w:rsidP="0009019B">
      <w:pPr>
        <w:numPr>
          <w:ilvl w:val="1"/>
          <w:numId w:val="35"/>
        </w:numPr>
        <w:suppressAutoHyphens w:val="0"/>
        <w:overflowPunct/>
        <w:autoSpaceDE/>
        <w:autoSpaceDN/>
        <w:adjustRightInd/>
        <w:spacing w:before="100" w:beforeAutospacing="1" w:after="100" w:afterAutospacing="1"/>
        <w:textAlignment w:val="auto"/>
      </w:pPr>
      <w:r>
        <w:t>Aquatic</w:t>
      </w:r>
    </w:p>
    <w:p w:rsidR="0009019B" w:rsidRDefault="0009019B" w:rsidP="0009019B">
      <w:pPr>
        <w:pStyle w:val="Heading3"/>
        <w:numPr>
          <w:ilvl w:val="0"/>
          <w:numId w:val="35"/>
        </w:numPr>
        <w:suppressAutoHyphens w:val="0"/>
        <w:overflowPunct/>
        <w:autoSpaceDE/>
        <w:autoSpaceDN/>
        <w:adjustRightInd/>
        <w:spacing w:before="100" w:beforeAutospacing="1" w:after="100" w:afterAutospacing="1"/>
        <w:textAlignment w:val="auto"/>
      </w:pPr>
      <w:r>
        <w:t>Deterministic and stochastic representations</w:t>
      </w:r>
    </w:p>
    <w:p w:rsidR="0009019B" w:rsidRDefault="0009019B" w:rsidP="0009019B">
      <w:pPr>
        <w:numPr>
          <w:ilvl w:val="1"/>
          <w:numId w:val="35"/>
        </w:numPr>
        <w:suppressAutoHyphens w:val="0"/>
        <w:overflowPunct/>
        <w:autoSpaceDE/>
        <w:autoSpaceDN/>
        <w:adjustRightInd/>
        <w:spacing w:before="100" w:beforeAutospacing="1" w:after="100" w:afterAutospacing="1"/>
        <w:textAlignment w:val="auto"/>
      </w:pPr>
      <w:r>
        <w:t>Stochastic terrains characterized by PSD’s</w:t>
      </w:r>
    </w:p>
    <w:p w:rsidR="0009019B" w:rsidRDefault="0009019B" w:rsidP="0009019B">
      <w:pPr>
        <w:numPr>
          <w:ilvl w:val="1"/>
          <w:numId w:val="35"/>
        </w:numPr>
        <w:suppressAutoHyphens w:val="0"/>
        <w:overflowPunct/>
        <w:autoSpaceDE/>
        <w:autoSpaceDN/>
        <w:adjustRightInd/>
        <w:spacing w:before="100" w:beforeAutospacing="1" w:after="100" w:afterAutospacing="1"/>
        <w:textAlignment w:val="auto"/>
      </w:pPr>
      <w:r>
        <w:t>Deterministic obstacles</w:t>
      </w:r>
    </w:p>
    <w:p w:rsidR="0009019B" w:rsidRDefault="0009019B" w:rsidP="0009019B">
      <w:pPr>
        <w:pStyle w:val="Heading1"/>
      </w:pPr>
      <w:r>
        <w:t>Installation</w:t>
      </w:r>
    </w:p>
    <w:p w:rsidR="0009019B" w:rsidRDefault="0009019B" w:rsidP="0009019B">
      <w:pPr>
        <w:pStyle w:val="Heading2"/>
      </w:pPr>
      <w:r>
        <w:t>Source Code</w:t>
      </w:r>
    </w:p>
    <w:p w:rsidR="0009019B" w:rsidRDefault="0009019B" w:rsidP="0009019B">
      <w:pPr>
        <w:pStyle w:val="NormalWeb"/>
      </w:pPr>
      <w:r>
        <w:t xml:space="preserve">All source code is available on SVN under the </w:t>
      </w:r>
      <w:r>
        <w:rPr>
          <w:rStyle w:val="Strong"/>
        </w:rPr>
        <w:t>context</w:t>
      </w:r>
      <w:r>
        <w:t xml:space="preserve"> branch</w:t>
      </w:r>
    </w:p>
    <w:p w:rsidR="0009019B" w:rsidRDefault="0009019B" w:rsidP="0009019B">
      <w:pPr>
        <w:pStyle w:val="NormalWeb"/>
      </w:pPr>
      <w:proofErr w:type="gramStart"/>
      <w:r>
        <w:t>browser</w:t>
      </w:r>
      <w:proofErr w:type="gramEnd"/>
      <w:r>
        <w:t xml:space="preserve">: </w:t>
      </w:r>
      <w:hyperlink r:id="rId51" w:history="1">
        <w:r>
          <w:rPr>
            <w:rStyle w:val="Hyperlink"/>
          </w:rPr>
          <w:t>https://babelfish.arc.nasa.gov/trac/avm_performers/browser/context</w:t>
        </w:r>
      </w:hyperlink>
    </w:p>
    <w:p w:rsidR="0009019B" w:rsidRDefault="0009019B" w:rsidP="0009019B">
      <w:pPr>
        <w:pStyle w:val="NormalWeb"/>
      </w:pPr>
      <w:proofErr w:type="gramStart"/>
      <w:r>
        <w:t>checkout</w:t>
      </w:r>
      <w:proofErr w:type="gramEnd"/>
      <w:r>
        <w:t>:</w:t>
      </w:r>
      <w:hyperlink r:id="rId52" w:history="1">
        <w:r>
          <w:rPr>
            <w:rStyle w:val="Hyperlink"/>
          </w:rPr>
          <w:t xml:space="preserve"> https://babelfish.arc.nasa.gov/svn/avm_performers/</w:t>
        </w:r>
      </w:hyperlink>
    </w:p>
    <w:p w:rsidR="0009019B" w:rsidRDefault="0009019B" w:rsidP="0009019B">
      <w:pPr>
        <w:pStyle w:val="Heading2"/>
      </w:pPr>
      <w:r>
        <w:t>Packages Required</w:t>
      </w:r>
    </w:p>
    <w:p w:rsidR="0009019B" w:rsidRDefault="0009019B" w:rsidP="0009019B">
      <w:pPr>
        <w:numPr>
          <w:ilvl w:val="0"/>
          <w:numId w:val="36"/>
        </w:numPr>
        <w:suppressAutoHyphens w:val="0"/>
        <w:overflowPunct/>
        <w:autoSpaceDE/>
        <w:autoSpaceDN/>
        <w:adjustRightInd/>
        <w:spacing w:before="100" w:beforeAutospacing="1" w:after="100" w:afterAutospacing="1"/>
        <w:textAlignment w:val="auto"/>
      </w:pPr>
      <w:r>
        <w:t xml:space="preserve">SWI Prolog for Linux, Windows, or Mac </w:t>
      </w:r>
      <w:hyperlink r:id="rId53" w:history="1">
        <w:r>
          <w:rPr>
            <w:rStyle w:val="Hyperlink"/>
          </w:rPr>
          <w:t>http://www.swi-prolog.org/Download.html</w:t>
        </w:r>
      </w:hyperlink>
    </w:p>
    <w:p w:rsidR="0009019B" w:rsidRDefault="0009019B" w:rsidP="0009019B">
      <w:pPr>
        <w:numPr>
          <w:ilvl w:val="0"/>
          <w:numId w:val="36"/>
        </w:numPr>
        <w:suppressAutoHyphens w:val="0"/>
        <w:overflowPunct/>
        <w:autoSpaceDE/>
        <w:autoSpaceDN/>
        <w:adjustRightInd/>
        <w:spacing w:before="100" w:beforeAutospacing="1" w:after="100" w:afterAutospacing="1"/>
        <w:textAlignment w:val="auto"/>
      </w:pPr>
      <w:r>
        <w:t xml:space="preserve">R Statistics package </w:t>
      </w:r>
      <w:hyperlink r:id="rId54" w:history="1">
        <w:r>
          <w:rPr>
            <w:rStyle w:val="Hyperlink"/>
          </w:rPr>
          <w:t>http://www.r-project.org/</w:t>
        </w:r>
      </w:hyperlink>
    </w:p>
    <w:p w:rsidR="0009019B" w:rsidRDefault="0009019B" w:rsidP="0009019B">
      <w:pPr>
        <w:numPr>
          <w:ilvl w:val="0"/>
          <w:numId w:val="36"/>
        </w:numPr>
        <w:suppressAutoHyphens w:val="0"/>
        <w:overflowPunct/>
        <w:autoSpaceDE/>
        <w:autoSpaceDN/>
        <w:adjustRightInd/>
        <w:spacing w:before="100" w:beforeAutospacing="1" w:after="100" w:afterAutospacing="1"/>
        <w:textAlignment w:val="auto"/>
      </w:pPr>
      <w:r>
        <w:t xml:space="preserve">AT&amp;T </w:t>
      </w:r>
      <w:proofErr w:type="spellStart"/>
      <w:r>
        <w:t>Graphviz</w:t>
      </w:r>
      <w:proofErr w:type="spellEnd"/>
      <w:r>
        <w:t xml:space="preserve"> graphics package </w:t>
      </w:r>
      <w:hyperlink r:id="rId55" w:history="1">
        <w:r>
          <w:rPr>
            <w:rStyle w:val="Hyperlink"/>
          </w:rPr>
          <w:t>http://www.graphviz.org/</w:t>
        </w:r>
      </w:hyperlink>
    </w:p>
    <w:p w:rsidR="0009019B" w:rsidRDefault="0009019B" w:rsidP="0009019B">
      <w:pPr>
        <w:numPr>
          <w:ilvl w:val="0"/>
          <w:numId w:val="36"/>
        </w:numPr>
        <w:suppressAutoHyphens w:val="0"/>
        <w:overflowPunct/>
        <w:autoSpaceDE/>
        <w:autoSpaceDN/>
        <w:adjustRightInd/>
        <w:spacing w:before="100" w:beforeAutospacing="1" w:after="100" w:afterAutospacing="1"/>
        <w:textAlignment w:val="auto"/>
      </w:pPr>
      <w:r>
        <w:t>Firefox preferred, but Google Chrome adequate as a browser. Internet Explorer won't work.</w:t>
      </w:r>
    </w:p>
    <w:p w:rsidR="0009019B" w:rsidRDefault="0009019B" w:rsidP="0009019B">
      <w:pPr>
        <w:numPr>
          <w:ilvl w:val="0"/>
          <w:numId w:val="36"/>
        </w:numPr>
        <w:suppressAutoHyphens w:val="0"/>
        <w:overflowPunct/>
        <w:autoSpaceDE/>
        <w:autoSpaceDN/>
        <w:adjustRightInd/>
        <w:spacing w:before="100" w:beforeAutospacing="1" w:after="100" w:afterAutospacing="1"/>
        <w:textAlignment w:val="auto"/>
      </w:pPr>
      <w:r>
        <w:lastRenderedPageBreak/>
        <w:t xml:space="preserve">(possible) Geospatial indexing library </w:t>
      </w:r>
      <w:hyperlink r:id="rId56" w:history="1">
        <w:r>
          <w:rPr>
            <w:rStyle w:val="Hyperlink"/>
          </w:rPr>
          <w:t>http://www.swi-prolog.org/pldoc/package/space.html</w:t>
        </w:r>
      </w:hyperlink>
    </w:p>
    <w:p w:rsidR="0009019B" w:rsidRDefault="0009019B" w:rsidP="0009019B">
      <w:pPr>
        <w:pStyle w:val="NormalWeb"/>
      </w:pPr>
      <w:r>
        <w:t xml:space="preserve">Make sure to install all the add-on packages for SWI. The prolog runtime will need to know the path to R and </w:t>
      </w:r>
      <w:proofErr w:type="spellStart"/>
      <w:r>
        <w:t>Graphviz</w:t>
      </w:r>
      <w:proofErr w:type="spellEnd"/>
      <w:r>
        <w:t>.  The geospatial indexing package needs to be added to the SWI Prolog build to work.</w:t>
      </w:r>
    </w:p>
    <w:p w:rsidR="0009019B" w:rsidRDefault="0009019B" w:rsidP="0009019B">
      <w:pPr>
        <w:pStyle w:val="NormalWeb"/>
      </w:pPr>
      <w:r>
        <w:t xml:space="preserve">Once the SVN is checked-out, go to </w:t>
      </w:r>
      <w:r>
        <w:rPr>
          <w:rStyle w:val="Strong"/>
        </w:rPr>
        <w:t>context\Ontology\</w:t>
      </w:r>
      <w:proofErr w:type="spellStart"/>
      <w:r>
        <w:rPr>
          <w:rStyle w:val="Strong"/>
        </w:rPr>
        <w:t>reasoners</w:t>
      </w:r>
      <w:proofErr w:type="spellEnd"/>
      <w:r>
        <w:rPr>
          <w:rStyle w:val="Strong"/>
        </w:rPr>
        <w:t>\prolog\</w:t>
      </w:r>
      <w:proofErr w:type="spellStart"/>
      <w:r>
        <w:rPr>
          <w:rStyle w:val="Strong"/>
        </w:rPr>
        <w:t>proto_context_server</w:t>
      </w:r>
      <w:proofErr w:type="spellEnd"/>
      <w:r>
        <w:t xml:space="preserve"> directory to start the Dynamic Context Server.</w:t>
      </w:r>
    </w:p>
    <w:p w:rsidR="0009019B" w:rsidRDefault="0009019B" w:rsidP="0009019B">
      <w:pPr>
        <w:numPr>
          <w:ilvl w:val="0"/>
          <w:numId w:val="37"/>
        </w:numPr>
        <w:suppressAutoHyphens w:val="0"/>
        <w:overflowPunct/>
        <w:autoSpaceDE/>
        <w:autoSpaceDN/>
        <w:adjustRightInd/>
        <w:spacing w:before="100" w:beforeAutospacing="1" w:after="100" w:afterAutospacing="1"/>
        <w:textAlignment w:val="auto"/>
      </w:pPr>
      <w:r>
        <w:rPr>
          <w:rStyle w:val="Strong"/>
        </w:rPr>
        <w:t>run.pl</w:t>
      </w:r>
      <w:r>
        <w:t xml:space="preserve"> (Windows registered)</w:t>
      </w:r>
    </w:p>
    <w:p w:rsidR="0009019B" w:rsidRDefault="0009019B" w:rsidP="0009019B">
      <w:pPr>
        <w:numPr>
          <w:ilvl w:val="0"/>
          <w:numId w:val="37"/>
        </w:numPr>
        <w:suppressAutoHyphens w:val="0"/>
        <w:overflowPunct/>
        <w:autoSpaceDE/>
        <w:autoSpaceDN/>
        <w:adjustRightInd/>
        <w:spacing w:before="100" w:beforeAutospacing="1" w:after="100" w:afterAutospacing="1"/>
        <w:textAlignment w:val="auto"/>
      </w:pPr>
      <w:r>
        <w:rPr>
          <w:rStyle w:val="Strong"/>
        </w:rPr>
        <w:t>run.sh</w:t>
      </w:r>
      <w:r>
        <w:t xml:space="preserve"> (Linux command line)</w:t>
      </w:r>
    </w:p>
    <w:p w:rsidR="0009019B" w:rsidRDefault="0009019B" w:rsidP="0009019B">
      <w:pPr>
        <w:numPr>
          <w:ilvl w:val="0"/>
          <w:numId w:val="37"/>
        </w:numPr>
        <w:suppressAutoHyphens w:val="0"/>
        <w:overflowPunct/>
        <w:autoSpaceDE/>
        <w:autoSpaceDN/>
        <w:adjustRightInd/>
        <w:spacing w:before="100" w:beforeAutospacing="1" w:after="100" w:afterAutospacing="1"/>
        <w:textAlignment w:val="auto"/>
      </w:pPr>
      <w:proofErr w:type="spellStart"/>
      <w:r>
        <w:rPr>
          <w:rStyle w:val="Strong"/>
        </w:rPr>
        <w:t>nohup</w:t>
      </w:r>
      <w:proofErr w:type="spellEnd"/>
      <w:r>
        <w:rPr>
          <w:rStyle w:val="Strong"/>
        </w:rPr>
        <w:t>-run-cloud</w:t>
      </w:r>
      <w:r>
        <w:t xml:space="preserve"> (running on a Cloud server as a job)</w:t>
      </w:r>
    </w:p>
    <w:p w:rsidR="0009019B" w:rsidRDefault="0009019B" w:rsidP="0009019B">
      <w:pPr>
        <w:pStyle w:val="NormalWeb"/>
      </w:pPr>
      <w:r>
        <w:t>The port is 3020 for local clients and 80 for cloud configured. If you have the DCS set up on the machine you are using to access this Wiki then click on the following link</w:t>
      </w:r>
      <w:proofErr w:type="gramStart"/>
      <w:r>
        <w:t>:</w:t>
      </w:r>
      <w:proofErr w:type="gramEnd"/>
      <w:r>
        <w:br/>
      </w:r>
      <w:hyperlink r:id="rId57" w:history="1">
        <w:r>
          <w:rPr>
            <w:rStyle w:val="Hyperlink"/>
          </w:rPr>
          <w:t>http://localhost:3020</w:t>
        </w:r>
      </w:hyperlink>
    </w:p>
    <w:p w:rsidR="0009019B" w:rsidRDefault="0009019B" w:rsidP="0009019B">
      <w:pPr>
        <w:pStyle w:val="NormalWeb"/>
      </w:pPr>
      <w:r>
        <w:t>An authorization login is required to load the ontological context data (menu item </w:t>
      </w:r>
      <w:r>
        <w:rPr>
          <w:rStyle w:val="Strong"/>
        </w:rPr>
        <w:t>Repository/Load Context Data</w:t>
      </w:r>
      <w:r>
        <w:t xml:space="preserve">). This can be reset by removing the </w:t>
      </w:r>
      <w:proofErr w:type="spellStart"/>
      <w:r>
        <w:t>users.db</w:t>
      </w:r>
      <w:proofErr w:type="spellEnd"/>
      <w:r>
        <w:t xml:space="preserve"> file in the store directory.</w:t>
      </w:r>
    </w:p>
    <w:p w:rsidR="0009019B" w:rsidRDefault="0009019B" w:rsidP="0009019B">
      <w:pPr>
        <w:pStyle w:val="NormalWeb"/>
      </w:pPr>
      <w:r>
        <w:t> </w:t>
      </w:r>
    </w:p>
    <w:p w:rsidR="0009019B" w:rsidRDefault="0009019B" w:rsidP="00FA61F6">
      <w:pPr>
        <w:pStyle w:val="Body"/>
      </w:pPr>
    </w:p>
    <w:p w:rsidR="007D1D06" w:rsidRDefault="007D1D06" w:rsidP="00FA61F6">
      <w:pPr>
        <w:pStyle w:val="Body"/>
      </w:pPr>
    </w:p>
    <w:p w:rsidR="00200D32" w:rsidRDefault="00200D32" w:rsidP="00FA61F6">
      <w:pPr>
        <w:pStyle w:val="Body"/>
      </w:pPr>
      <w:proofErr w:type="gramStart"/>
      <w:r>
        <w:t>Cloud computing.</w:t>
      </w:r>
      <w:proofErr w:type="gramEnd"/>
      <w:r>
        <w:t xml:space="preserve"> </w:t>
      </w:r>
      <w:proofErr w:type="gramStart"/>
      <w:r>
        <w:t>Server.</w:t>
      </w:r>
      <w:proofErr w:type="gramEnd"/>
    </w:p>
    <w:p w:rsidR="0009019B" w:rsidRDefault="0009019B" w:rsidP="007D1D06">
      <w:pPr>
        <w:pStyle w:val="HeadingRunIn"/>
      </w:pPr>
    </w:p>
    <w:p w:rsidR="0009019B" w:rsidRDefault="0009019B" w:rsidP="007D1D06">
      <w:pPr>
        <w:pStyle w:val="HeadingRunIn"/>
      </w:pPr>
    </w:p>
    <w:p w:rsidR="007D1D06" w:rsidRDefault="007D1D06" w:rsidP="007D1D06">
      <w:pPr>
        <w:pStyle w:val="HeadingRunIn"/>
      </w:pPr>
      <w:r>
        <w:t>T</w:t>
      </w:r>
    </w:p>
    <w:p w:rsidR="007D1D06" w:rsidRDefault="007D1D06" w:rsidP="007D1D06">
      <w:pPr>
        <w:pStyle w:val="Body"/>
      </w:pPr>
      <w:r>
        <w:t>.</w:t>
      </w:r>
    </w:p>
    <w:p w:rsidR="007D1D06" w:rsidRDefault="007D1D06" w:rsidP="007D1D06">
      <w:pPr>
        <w:pStyle w:val="Caption"/>
        <w:keepNext/>
      </w:pPr>
      <w:r>
        <w:t xml:space="preserve">Table </w:t>
      </w:r>
      <w:fldSimple w:instr=" SEQ Table \* ARABIC ">
        <w:r w:rsidR="00AE4406">
          <w:rPr>
            <w:noProof/>
          </w:rPr>
          <w:t>1</w:t>
        </w:r>
      </w:fldSimple>
      <w:r>
        <w:t>: The set of Domain Specific Language elements for environmental modeling covers math and logic functionality</w:t>
      </w:r>
    </w:p>
    <w:tbl>
      <w:tblPr>
        <w:tblStyle w:val="ColorfulList"/>
        <w:tblW w:w="9738" w:type="dxa"/>
        <w:tblLook w:val="04A0"/>
      </w:tblPr>
      <w:tblGrid>
        <w:gridCol w:w="1458"/>
        <w:gridCol w:w="1980"/>
        <w:gridCol w:w="2070"/>
        <w:gridCol w:w="90"/>
        <w:gridCol w:w="4140"/>
      </w:tblGrid>
      <w:tr w:rsidR="007D1D06" w:rsidTr="00EC0264">
        <w:trPr>
          <w:cnfStyle w:val="100000000000"/>
        </w:trPr>
        <w:tc>
          <w:tcPr>
            <w:cnfStyle w:val="001000000000"/>
            <w:tcW w:w="1458" w:type="dxa"/>
          </w:tcPr>
          <w:p w:rsidR="007D1D06" w:rsidRDefault="007D1D06" w:rsidP="0014759A">
            <w:pPr>
              <w:jc w:val="center"/>
            </w:pPr>
            <w:r>
              <w:t>Functionality</w:t>
            </w:r>
          </w:p>
        </w:tc>
        <w:tc>
          <w:tcPr>
            <w:tcW w:w="1980" w:type="dxa"/>
          </w:tcPr>
          <w:p w:rsidR="007D1D06" w:rsidRPr="005E31F8" w:rsidRDefault="007D1D06" w:rsidP="0014759A">
            <w:pPr>
              <w:jc w:val="center"/>
              <w:cnfStyle w:val="100000000000"/>
              <w:rPr>
                <w:b w:val="0"/>
              </w:rPr>
            </w:pPr>
            <w:r w:rsidRPr="005E31F8">
              <w:rPr>
                <w:b w:val="0"/>
              </w:rPr>
              <w:t>Terms</w:t>
            </w:r>
          </w:p>
        </w:tc>
        <w:tc>
          <w:tcPr>
            <w:tcW w:w="2070" w:type="dxa"/>
          </w:tcPr>
          <w:p w:rsidR="007D1D06" w:rsidRPr="005E31F8" w:rsidRDefault="007D1D06" w:rsidP="0014759A">
            <w:pPr>
              <w:jc w:val="center"/>
              <w:cnfStyle w:val="100000000000"/>
              <w:rPr>
                <w:b w:val="0"/>
              </w:rPr>
            </w:pPr>
            <w:r w:rsidRPr="005E31F8">
              <w:rPr>
                <w:b w:val="0"/>
              </w:rPr>
              <w:t>Description</w:t>
            </w:r>
          </w:p>
        </w:tc>
        <w:tc>
          <w:tcPr>
            <w:tcW w:w="4230" w:type="dxa"/>
            <w:gridSpan w:val="2"/>
          </w:tcPr>
          <w:p w:rsidR="007D1D06" w:rsidRDefault="007D1D06" w:rsidP="0014759A">
            <w:pPr>
              <w:jc w:val="center"/>
              <w:cnfStyle w:val="100000000000"/>
            </w:pPr>
            <w:r>
              <w:t>Examples</w:t>
            </w:r>
          </w:p>
        </w:tc>
      </w:tr>
      <w:tr w:rsidR="007D1D06" w:rsidTr="00EC0264">
        <w:trPr>
          <w:cnfStyle w:val="000000100000"/>
        </w:trPr>
        <w:tc>
          <w:tcPr>
            <w:cnfStyle w:val="001000000000"/>
            <w:tcW w:w="1458" w:type="dxa"/>
          </w:tcPr>
          <w:p w:rsidR="007D1D06" w:rsidRPr="00105A8F" w:rsidRDefault="007D1D06" w:rsidP="0014759A">
            <w:pPr>
              <w:rPr>
                <w:rFonts w:ascii="Arial Narrow" w:hAnsi="Arial Narrow"/>
              </w:rPr>
            </w:pPr>
            <w:r w:rsidRPr="00105A8F">
              <w:rPr>
                <w:rFonts w:ascii="Arial Narrow" w:hAnsi="Arial Narrow"/>
              </w:rPr>
              <w:t>complex math</w:t>
            </w:r>
          </w:p>
        </w:tc>
        <w:tc>
          <w:tcPr>
            <w:tcW w:w="1980" w:type="dxa"/>
          </w:tcPr>
          <w:p w:rsidR="007D1D06" w:rsidRPr="005E31F8" w:rsidRDefault="007D1D06" w:rsidP="0014759A">
            <w:pPr>
              <w:cnfStyle w:val="000000100000"/>
            </w:pPr>
            <w:proofErr w:type="spellStart"/>
            <w:r w:rsidRPr="005E31F8">
              <w:t>isx</w:t>
            </w:r>
            <w:proofErr w:type="spellEnd"/>
            <w:r w:rsidRPr="005E31F8">
              <w:t xml:space="preserve">  (evaluation)</w:t>
            </w:r>
          </w:p>
          <w:p w:rsidR="007D1D06" w:rsidRPr="005E31F8" w:rsidRDefault="007D1D06" w:rsidP="0014759A">
            <w:pPr>
              <w:cnfStyle w:val="000000100000"/>
            </w:pPr>
            <w:r w:rsidRPr="005E31F8">
              <w:t>&amp; (constructor)</w:t>
            </w:r>
          </w:p>
        </w:tc>
        <w:tc>
          <w:tcPr>
            <w:tcW w:w="2160" w:type="dxa"/>
            <w:gridSpan w:val="2"/>
          </w:tcPr>
          <w:p w:rsidR="007D1D06" w:rsidRPr="00EC0264" w:rsidRDefault="007D1D06" w:rsidP="0014759A">
            <w:pPr>
              <w:cnfStyle w:val="000000100000"/>
              <w:rPr>
                <w:sz w:val="18"/>
                <w:szCs w:val="18"/>
              </w:rPr>
            </w:pPr>
            <w:r w:rsidRPr="00EC0264">
              <w:rPr>
                <w:sz w:val="18"/>
                <w:szCs w:val="18"/>
              </w:rPr>
              <w:t xml:space="preserve">Manipulating complex numbers used for generating PSD curves. </w:t>
            </w:r>
          </w:p>
        </w:tc>
        <w:tc>
          <w:tcPr>
            <w:tcW w:w="4140" w:type="dxa"/>
          </w:tcPr>
          <w:p w:rsidR="007D1D06" w:rsidRPr="00C017EE" w:rsidRDefault="007D1D06" w:rsidP="0014759A">
            <w:pPr>
              <w:cnfStyle w:val="000000100000"/>
              <w:rPr>
                <w:rStyle w:val="Fixed"/>
              </w:rPr>
            </w:pPr>
            <w:r w:rsidRPr="00C017EE">
              <w:rPr>
                <w:rStyle w:val="Fixed"/>
              </w:rPr>
              <w:t xml:space="preserve">Num </w:t>
            </w:r>
            <w:proofErr w:type="spellStart"/>
            <w:r w:rsidRPr="00C017EE">
              <w:rPr>
                <w:rStyle w:val="Fixed"/>
              </w:rPr>
              <w:t>isx</w:t>
            </w:r>
            <w:proofErr w:type="spellEnd"/>
            <w:r w:rsidRPr="00C017EE">
              <w:rPr>
                <w:rStyle w:val="Fixed"/>
              </w:rPr>
              <w:t xml:space="preserve"> 1&amp;2 * 2&amp;1</w:t>
            </w:r>
          </w:p>
        </w:tc>
      </w:tr>
      <w:tr w:rsidR="007D1D06" w:rsidTr="00EC0264">
        <w:trPr>
          <w:trHeight w:val="792"/>
        </w:trPr>
        <w:tc>
          <w:tcPr>
            <w:cnfStyle w:val="001000000000"/>
            <w:tcW w:w="1458" w:type="dxa"/>
          </w:tcPr>
          <w:p w:rsidR="007D1D06" w:rsidRPr="00105A8F" w:rsidRDefault="007D1D06" w:rsidP="0014759A">
            <w:pPr>
              <w:rPr>
                <w:rFonts w:ascii="Arial Narrow" w:hAnsi="Arial Narrow"/>
              </w:rPr>
            </w:pPr>
            <w:r w:rsidRPr="00105A8F">
              <w:rPr>
                <w:rFonts w:ascii="Arial Narrow" w:hAnsi="Arial Narrow"/>
              </w:rPr>
              <w:t>array math</w:t>
            </w:r>
          </w:p>
        </w:tc>
        <w:tc>
          <w:tcPr>
            <w:tcW w:w="1980" w:type="dxa"/>
          </w:tcPr>
          <w:p w:rsidR="007D1D06" w:rsidRPr="005E31F8" w:rsidRDefault="007D1D06" w:rsidP="0014759A">
            <w:pPr>
              <w:cnfStyle w:val="000000000000"/>
            </w:pPr>
            <w:r w:rsidRPr="005E31F8">
              <w:t>dot (scalar result)</w:t>
            </w:r>
          </w:p>
          <w:p w:rsidR="007D1D06" w:rsidRPr="005E31F8" w:rsidRDefault="007D1D06" w:rsidP="0014759A">
            <w:pPr>
              <w:cnfStyle w:val="000000000000"/>
            </w:pPr>
            <w:proofErr w:type="spellStart"/>
            <w:r w:rsidRPr="005E31F8">
              <w:t>mapdot</w:t>
            </w:r>
            <w:proofErr w:type="spellEnd"/>
            <w:r w:rsidRPr="005E31F8">
              <w:t xml:space="preserve"> (array result)</w:t>
            </w:r>
          </w:p>
          <w:p w:rsidR="007D1D06" w:rsidRPr="005E31F8" w:rsidRDefault="007D1D06" w:rsidP="0014759A">
            <w:pPr>
              <w:cnfStyle w:val="000000000000"/>
              <w:rPr>
                <w:rFonts w:ascii="Courier New" w:hAnsi="Courier New" w:cs="Courier New"/>
              </w:rPr>
            </w:pPr>
            <w:r w:rsidRPr="005E31F8">
              <w:rPr>
                <w:rFonts w:ascii="Courier New" w:hAnsi="Courier New" w:cs="Courier New"/>
              </w:rPr>
              <w:t xml:space="preserve">-&gt; </w:t>
            </w:r>
            <w:r w:rsidRPr="005E31F8">
              <w:t>(apply function)</w:t>
            </w:r>
          </w:p>
        </w:tc>
        <w:tc>
          <w:tcPr>
            <w:tcW w:w="2160" w:type="dxa"/>
            <w:gridSpan w:val="2"/>
          </w:tcPr>
          <w:p w:rsidR="007D1D06" w:rsidRPr="00EC0264" w:rsidRDefault="007D1D06" w:rsidP="0014759A">
            <w:pPr>
              <w:cnfStyle w:val="000000000000"/>
              <w:rPr>
                <w:sz w:val="18"/>
                <w:szCs w:val="18"/>
              </w:rPr>
            </w:pPr>
            <w:r w:rsidRPr="00EC0264">
              <w:rPr>
                <w:sz w:val="18"/>
                <w:szCs w:val="18"/>
              </w:rPr>
              <w:t xml:space="preserve">High-level array manipulation. </w:t>
            </w:r>
          </w:p>
        </w:tc>
        <w:tc>
          <w:tcPr>
            <w:tcW w:w="4140" w:type="dxa"/>
          </w:tcPr>
          <w:p w:rsidR="007D1D06" w:rsidRDefault="007D1D06" w:rsidP="0014759A">
            <w:pPr>
              <w:cnfStyle w:val="000000000000"/>
              <w:rPr>
                <w:rStyle w:val="Fixed"/>
              </w:rPr>
            </w:pPr>
            <w:r>
              <w:rPr>
                <w:rStyle w:val="Fixed"/>
              </w:rPr>
              <w:t>Z dot Array1 * Array2,</w:t>
            </w:r>
          </w:p>
          <w:p w:rsidR="007D1D06" w:rsidRPr="00C017EE" w:rsidRDefault="007D1D06" w:rsidP="0014759A">
            <w:pPr>
              <w:cnfStyle w:val="000000000000"/>
              <w:rPr>
                <w:rStyle w:val="Fixed"/>
              </w:rPr>
            </w:pPr>
            <w:r w:rsidRPr="00C017EE">
              <w:rPr>
                <w:rStyle w:val="Fixed"/>
              </w:rPr>
              <w:t xml:space="preserve">Amp </w:t>
            </w:r>
            <w:proofErr w:type="spellStart"/>
            <w:r w:rsidRPr="00C017EE">
              <w:rPr>
                <w:rStyle w:val="Fixed"/>
              </w:rPr>
              <w:t>mapdot</w:t>
            </w:r>
            <w:proofErr w:type="spellEnd"/>
            <w:r w:rsidRPr="00C017EE">
              <w:rPr>
                <w:rStyle w:val="Fixed"/>
              </w:rPr>
              <w:t xml:space="preserve"> </w:t>
            </w:r>
            <w:proofErr w:type="spellStart"/>
            <w:r w:rsidRPr="00C017EE">
              <w:rPr>
                <w:rStyle w:val="Fixed"/>
              </w:rPr>
              <w:t>sqrt</w:t>
            </w:r>
            <w:proofErr w:type="spellEnd"/>
            <w:r w:rsidRPr="00C017EE">
              <w:rPr>
                <w:rStyle w:val="Fixed"/>
              </w:rPr>
              <w:t xml:space="preserve"> -&gt; PSD * </w:t>
            </w:r>
            <w:proofErr w:type="spellStart"/>
            <w:r w:rsidRPr="00C017EE">
              <w:rPr>
                <w:rStyle w:val="Fixed"/>
              </w:rPr>
              <w:t>Sx</w:t>
            </w:r>
            <w:proofErr w:type="spellEnd"/>
          </w:p>
        </w:tc>
      </w:tr>
      <w:tr w:rsidR="007D1D06" w:rsidTr="00EC0264">
        <w:trPr>
          <w:cnfStyle w:val="000000100000"/>
        </w:trPr>
        <w:tc>
          <w:tcPr>
            <w:cnfStyle w:val="001000000000"/>
            <w:tcW w:w="1458" w:type="dxa"/>
          </w:tcPr>
          <w:p w:rsidR="007D1D06" w:rsidRPr="00105A8F" w:rsidRDefault="007D1D06" w:rsidP="0014759A">
            <w:pPr>
              <w:rPr>
                <w:rFonts w:ascii="Arial Narrow" w:hAnsi="Arial Narrow"/>
              </w:rPr>
            </w:pPr>
            <w:r w:rsidRPr="00105A8F">
              <w:rPr>
                <w:rFonts w:ascii="Arial Narrow" w:hAnsi="Arial Narrow"/>
              </w:rPr>
              <w:t xml:space="preserve">statistical </w:t>
            </w:r>
          </w:p>
        </w:tc>
        <w:tc>
          <w:tcPr>
            <w:tcW w:w="1980" w:type="dxa"/>
          </w:tcPr>
          <w:p w:rsidR="007D1D06" w:rsidRPr="005E31F8" w:rsidRDefault="007D1D06" w:rsidP="0014759A">
            <w:pPr>
              <w:cnfStyle w:val="000000100000"/>
            </w:pPr>
            <w:r w:rsidRPr="005E31F8">
              <w:rPr>
                <w:rFonts w:ascii="Courier New" w:hAnsi="Courier New" w:cs="Courier New"/>
              </w:rPr>
              <w:t xml:space="preserve">&lt;- </w:t>
            </w:r>
            <w:r w:rsidRPr="005E31F8">
              <w:t>(translate to R )</w:t>
            </w:r>
          </w:p>
        </w:tc>
        <w:tc>
          <w:tcPr>
            <w:tcW w:w="2160" w:type="dxa"/>
            <w:gridSpan w:val="2"/>
          </w:tcPr>
          <w:p w:rsidR="007D1D06" w:rsidRPr="00EC0264" w:rsidRDefault="007D1D06" w:rsidP="0014759A">
            <w:pPr>
              <w:cnfStyle w:val="000000100000"/>
              <w:rPr>
                <w:sz w:val="18"/>
                <w:szCs w:val="18"/>
              </w:rPr>
            </w:pPr>
            <w:r w:rsidRPr="00EC0264">
              <w:rPr>
                <w:sz w:val="18"/>
                <w:szCs w:val="18"/>
              </w:rPr>
              <w:t xml:space="preserve">Interface to the R statistical </w:t>
            </w:r>
          </w:p>
        </w:tc>
        <w:tc>
          <w:tcPr>
            <w:tcW w:w="4140" w:type="dxa"/>
          </w:tcPr>
          <w:p w:rsidR="007D1D06" w:rsidRPr="00C017EE" w:rsidRDefault="007D1D06" w:rsidP="0014759A">
            <w:pPr>
              <w:cnfStyle w:val="000000100000"/>
              <w:rPr>
                <w:rStyle w:val="Fixed"/>
              </w:rPr>
            </w:pPr>
            <w:r w:rsidRPr="00C017EE">
              <w:rPr>
                <w:rStyle w:val="Fixed"/>
              </w:rPr>
              <w:t xml:space="preserve">y &lt;- </w:t>
            </w:r>
            <w:proofErr w:type="spellStart"/>
            <w:r w:rsidRPr="00C017EE">
              <w:rPr>
                <w:rStyle w:val="Fixed"/>
              </w:rPr>
              <w:t>BesselK</w:t>
            </w:r>
            <w:proofErr w:type="spellEnd"/>
            <w:r w:rsidRPr="00C017EE">
              <w:rPr>
                <w:rStyle w:val="Fixed"/>
              </w:rPr>
              <w:t>(1.0,0.0),</w:t>
            </w:r>
          </w:p>
          <w:p w:rsidR="007D1D06" w:rsidRPr="00C017EE" w:rsidRDefault="007D1D06" w:rsidP="0014759A">
            <w:pPr>
              <w:cnfStyle w:val="000000100000"/>
              <w:rPr>
                <w:rStyle w:val="Fixed"/>
              </w:rPr>
            </w:pPr>
            <w:r w:rsidRPr="00C017EE">
              <w:rPr>
                <w:rStyle w:val="Fixed"/>
              </w:rPr>
              <w:t>Y &lt;- y</w:t>
            </w:r>
          </w:p>
        </w:tc>
      </w:tr>
      <w:tr w:rsidR="007D1D06" w:rsidTr="00EC0264">
        <w:tc>
          <w:tcPr>
            <w:cnfStyle w:val="001000000000"/>
            <w:tcW w:w="1458" w:type="dxa"/>
          </w:tcPr>
          <w:p w:rsidR="007D1D06" w:rsidRPr="00105A8F" w:rsidRDefault="007D1D06" w:rsidP="0014759A">
            <w:pPr>
              <w:rPr>
                <w:rFonts w:ascii="Arial Narrow" w:hAnsi="Arial Narrow"/>
              </w:rPr>
            </w:pPr>
            <w:r w:rsidRPr="00105A8F">
              <w:rPr>
                <w:rFonts w:ascii="Arial Narrow" w:hAnsi="Arial Narrow"/>
              </w:rPr>
              <w:t>geospatial</w:t>
            </w:r>
          </w:p>
        </w:tc>
        <w:tc>
          <w:tcPr>
            <w:tcW w:w="1980" w:type="dxa"/>
          </w:tcPr>
          <w:p w:rsidR="007D1D06" w:rsidRPr="005E31F8" w:rsidRDefault="007D1D06" w:rsidP="0014759A">
            <w:pPr>
              <w:cnfStyle w:val="000000000000"/>
            </w:pPr>
            <w:r w:rsidRPr="005E31F8">
              <w:t>shape</w:t>
            </w:r>
          </w:p>
          <w:p w:rsidR="007D1D06" w:rsidRPr="005E31F8" w:rsidRDefault="007D1D06" w:rsidP="0014759A">
            <w:pPr>
              <w:cnfStyle w:val="000000000000"/>
            </w:pPr>
            <w:r w:rsidRPr="005E31F8">
              <w:lastRenderedPageBreak/>
              <w:t>point</w:t>
            </w:r>
          </w:p>
          <w:p w:rsidR="007D1D06" w:rsidRPr="005E31F8" w:rsidRDefault="007D1D06" w:rsidP="0014759A">
            <w:pPr>
              <w:cnfStyle w:val="000000000000"/>
            </w:pPr>
            <w:r w:rsidRPr="005E31F8">
              <w:t>line</w:t>
            </w:r>
          </w:p>
        </w:tc>
        <w:tc>
          <w:tcPr>
            <w:tcW w:w="2160" w:type="dxa"/>
            <w:gridSpan w:val="2"/>
          </w:tcPr>
          <w:p w:rsidR="007D1D06" w:rsidRPr="00EC0264" w:rsidRDefault="007D1D06" w:rsidP="0014759A">
            <w:pPr>
              <w:cnfStyle w:val="000000000000"/>
              <w:rPr>
                <w:sz w:val="18"/>
                <w:szCs w:val="18"/>
              </w:rPr>
            </w:pPr>
            <w:r w:rsidRPr="00EC0264">
              <w:rPr>
                <w:sz w:val="18"/>
                <w:szCs w:val="18"/>
              </w:rPr>
              <w:lastRenderedPageBreak/>
              <w:t>Description of geometric shapes and lines</w:t>
            </w:r>
          </w:p>
        </w:tc>
        <w:tc>
          <w:tcPr>
            <w:tcW w:w="4140" w:type="dxa"/>
          </w:tcPr>
          <w:p w:rsidR="007D1D06" w:rsidRPr="00C017EE" w:rsidRDefault="007D1D06" w:rsidP="0014759A">
            <w:pPr>
              <w:cnfStyle w:val="000000000000"/>
              <w:rPr>
                <w:rStyle w:val="Fixed"/>
              </w:rPr>
            </w:pPr>
            <w:r w:rsidRPr="00C017EE">
              <w:rPr>
                <w:rStyle w:val="Fixed"/>
                <w:rFonts w:eastAsiaTheme="minorHAnsi"/>
              </w:rPr>
              <w:t>shape(point(52.3325,4.8673))</w:t>
            </w:r>
          </w:p>
        </w:tc>
      </w:tr>
      <w:tr w:rsidR="007D1D06" w:rsidTr="00EC0264">
        <w:trPr>
          <w:cnfStyle w:val="000000100000"/>
        </w:trPr>
        <w:tc>
          <w:tcPr>
            <w:cnfStyle w:val="001000000000"/>
            <w:tcW w:w="1458" w:type="dxa"/>
          </w:tcPr>
          <w:p w:rsidR="007D1D06" w:rsidRPr="00105A8F" w:rsidRDefault="007D1D06" w:rsidP="0014759A">
            <w:pPr>
              <w:rPr>
                <w:rFonts w:ascii="Arial Narrow" w:hAnsi="Arial Narrow"/>
              </w:rPr>
            </w:pPr>
            <w:r w:rsidRPr="00105A8F">
              <w:rPr>
                <w:rFonts w:ascii="Arial Narrow" w:hAnsi="Arial Narrow"/>
              </w:rPr>
              <w:lastRenderedPageBreak/>
              <w:t>markup</w:t>
            </w:r>
          </w:p>
        </w:tc>
        <w:tc>
          <w:tcPr>
            <w:tcW w:w="1980" w:type="dxa"/>
          </w:tcPr>
          <w:p w:rsidR="007D1D06" w:rsidRPr="005E31F8" w:rsidRDefault="007D1D06" w:rsidP="0014759A">
            <w:pPr>
              <w:cnfStyle w:val="000000100000"/>
            </w:pPr>
            <w:r w:rsidRPr="005E31F8">
              <w:t>html</w:t>
            </w:r>
          </w:p>
        </w:tc>
        <w:tc>
          <w:tcPr>
            <w:tcW w:w="2160" w:type="dxa"/>
            <w:gridSpan w:val="2"/>
          </w:tcPr>
          <w:p w:rsidR="007D1D06" w:rsidRPr="00EC0264" w:rsidRDefault="007D1D06" w:rsidP="0014759A">
            <w:pPr>
              <w:cnfStyle w:val="000000100000"/>
              <w:rPr>
                <w:sz w:val="18"/>
                <w:szCs w:val="18"/>
              </w:rPr>
            </w:pPr>
            <w:r w:rsidRPr="00EC0264">
              <w:rPr>
                <w:sz w:val="18"/>
                <w:szCs w:val="18"/>
              </w:rPr>
              <w:t xml:space="preserve">Definite clause grammar for generating markup </w:t>
            </w:r>
          </w:p>
        </w:tc>
        <w:tc>
          <w:tcPr>
            <w:tcW w:w="4140" w:type="dxa"/>
          </w:tcPr>
          <w:p w:rsidR="007D1D06" w:rsidRPr="00C017EE" w:rsidRDefault="007D1D06" w:rsidP="0014759A">
            <w:pPr>
              <w:suppressAutoHyphens w:val="0"/>
              <w:overflowPunct/>
              <w:textAlignment w:val="auto"/>
              <w:cnfStyle w:val="000000100000"/>
              <w:rPr>
                <w:rStyle w:val="Fixed"/>
              </w:rPr>
            </w:pPr>
            <w:r w:rsidRPr="00694799">
              <w:rPr>
                <w:rStyle w:val="Fixed"/>
              </w:rPr>
              <w:t>table([border(1)],                           [</w:t>
            </w:r>
            <w:proofErr w:type="spellStart"/>
            <w:r w:rsidRPr="00694799">
              <w:rPr>
                <w:rStyle w:val="Fixed"/>
              </w:rPr>
              <w:t>tr</w:t>
            </w:r>
            <w:proofErr w:type="spellEnd"/>
            <w:r w:rsidRPr="00694799">
              <w:rPr>
                <w:rStyle w:val="Fixed"/>
              </w:rPr>
              <w:t>([</w:t>
            </w:r>
            <w:proofErr w:type="spellStart"/>
            <w:r w:rsidRPr="00694799">
              <w:rPr>
                <w:rStyle w:val="Fixed"/>
              </w:rPr>
              <w:t>th</w:t>
            </w:r>
            <w:proofErr w:type="spellEnd"/>
            <w:r w:rsidRPr="00694799">
              <w:rPr>
                <w:rStyle w:val="Fixed"/>
              </w:rPr>
              <w:t>('Mean'),</w:t>
            </w:r>
            <w:proofErr w:type="spellStart"/>
            <w:r>
              <w:rPr>
                <w:rStyle w:val="Fixed"/>
              </w:rPr>
              <w:t>th</w:t>
            </w:r>
            <w:proofErr w:type="spellEnd"/>
            <w:r>
              <w:rPr>
                <w:rStyle w:val="Fixed"/>
              </w:rPr>
              <w:t>('Sampled')]),</w:t>
            </w:r>
            <w:r w:rsidRPr="00694799">
              <w:rPr>
                <w:rStyle w:val="Fixed"/>
              </w:rPr>
              <w:t xml:space="preserve">                            </w:t>
            </w:r>
            <w:proofErr w:type="spellStart"/>
            <w:r w:rsidRPr="00694799">
              <w:rPr>
                <w:rStyle w:val="Fixed"/>
              </w:rPr>
              <w:t>tr</w:t>
            </w:r>
            <w:proofErr w:type="spellEnd"/>
            <w:r w:rsidRPr="00694799">
              <w:rPr>
                <w:rStyle w:val="Fixed"/>
              </w:rPr>
              <w:t>([td(</w:t>
            </w:r>
            <w:proofErr w:type="spellStart"/>
            <w:r w:rsidRPr="00694799">
              <w:rPr>
                <w:rStyle w:val="Fixed"/>
              </w:rPr>
              <w:t>Mean_Slope</w:t>
            </w:r>
            <w:proofErr w:type="spellEnd"/>
            <w:r w:rsidRPr="00694799">
              <w:rPr>
                <w:rStyle w:val="Fixed"/>
              </w:rPr>
              <w:t>), td(S)])])</w:t>
            </w:r>
          </w:p>
        </w:tc>
      </w:tr>
      <w:tr w:rsidR="007D1D06" w:rsidTr="00EC0264">
        <w:tc>
          <w:tcPr>
            <w:cnfStyle w:val="001000000000"/>
            <w:tcW w:w="1458" w:type="dxa"/>
          </w:tcPr>
          <w:p w:rsidR="007D1D06" w:rsidRPr="00105A8F" w:rsidRDefault="007D1D06" w:rsidP="0014759A">
            <w:pPr>
              <w:rPr>
                <w:rFonts w:ascii="Arial Narrow" w:hAnsi="Arial Narrow"/>
              </w:rPr>
            </w:pPr>
            <w:r w:rsidRPr="00105A8F">
              <w:rPr>
                <w:rFonts w:ascii="Arial Narrow" w:hAnsi="Arial Narrow"/>
              </w:rPr>
              <w:t>semantic</w:t>
            </w:r>
          </w:p>
        </w:tc>
        <w:tc>
          <w:tcPr>
            <w:tcW w:w="1980" w:type="dxa"/>
          </w:tcPr>
          <w:p w:rsidR="007D1D06" w:rsidRPr="005E31F8" w:rsidRDefault="007D1D06" w:rsidP="0014759A">
            <w:pPr>
              <w:cnfStyle w:val="000000000000"/>
            </w:pPr>
            <w:proofErr w:type="spellStart"/>
            <w:r w:rsidRPr="005E31F8">
              <w:t>rdf</w:t>
            </w:r>
            <w:proofErr w:type="spellEnd"/>
          </w:p>
        </w:tc>
        <w:tc>
          <w:tcPr>
            <w:tcW w:w="2160" w:type="dxa"/>
            <w:gridSpan w:val="2"/>
          </w:tcPr>
          <w:p w:rsidR="007D1D06" w:rsidRPr="00EC0264" w:rsidRDefault="007D1D06" w:rsidP="0014759A">
            <w:pPr>
              <w:cnfStyle w:val="000000000000"/>
              <w:rPr>
                <w:sz w:val="18"/>
                <w:szCs w:val="18"/>
              </w:rPr>
            </w:pPr>
            <w:r w:rsidRPr="00EC0264">
              <w:rPr>
                <w:sz w:val="18"/>
                <w:szCs w:val="18"/>
              </w:rPr>
              <w:t>Library for interfacing to RDF and OWL knowledge</w:t>
            </w:r>
          </w:p>
        </w:tc>
        <w:tc>
          <w:tcPr>
            <w:tcW w:w="4140" w:type="dxa"/>
          </w:tcPr>
          <w:p w:rsidR="007D1D06" w:rsidRPr="008E20AE" w:rsidRDefault="007D1D06" w:rsidP="0014759A">
            <w:pPr>
              <w:cnfStyle w:val="000000000000"/>
              <w:rPr>
                <w:rFonts w:ascii="Courier New" w:hAnsi="Courier New" w:cs="Courier New"/>
              </w:rPr>
            </w:pPr>
            <w:proofErr w:type="spellStart"/>
            <w:r>
              <w:rPr>
                <w:rFonts w:ascii="Courier New" w:hAnsi="Courier New" w:cs="Courier New"/>
              </w:rPr>
              <w:t>rdf</w:t>
            </w:r>
            <w:proofErr w:type="spellEnd"/>
            <w:r>
              <w:rPr>
                <w:rFonts w:ascii="Courier New" w:hAnsi="Courier New" w:cs="Courier New"/>
              </w:rPr>
              <w:t xml:space="preserve">(U, </w:t>
            </w:r>
            <w:proofErr w:type="spellStart"/>
            <w:r>
              <w:rPr>
                <w:rFonts w:ascii="Courier New" w:hAnsi="Courier New" w:cs="Courier New"/>
              </w:rPr>
              <w:t>dcterms:’URI</w:t>
            </w:r>
            <w:proofErr w:type="spellEnd"/>
            <w:r>
              <w:rPr>
                <w:rFonts w:ascii="Courier New" w:hAnsi="Courier New" w:cs="Courier New"/>
              </w:rPr>
              <w:t>’, Link)</w:t>
            </w:r>
          </w:p>
        </w:tc>
      </w:tr>
      <w:tr w:rsidR="007D1D06" w:rsidTr="00EC0264">
        <w:trPr>
          <w:cnfStyle w:val="000000100000"/>
        </w:trPr>
        <w:tc>
          <w:tcPr>
            <w:cnfStyle w:val="001000000000"/>
            <w:tcW w:w="1458" w:type="dxa"/>
          </w:tcPr>
          <w:p w:rsidR="007D1D06" w:rsidRPr="00105A8F" w:rsidRDefault="007D1D06" w:rsidP="0014759A">
            <w:pPr>
              <w:rPr>
                <w:rFonts w:ascii="Arial Narrow" w:hAnsi="Arial Narrow"/>
              </w:rPr>
            </w:pPr>
            <w:r w:rsidRPr="00105A8F">
              <w:rPr>
                <w:rFonts w:ascii="Arial Narrow" w:hAnsi="Arial Narrow"/>
              </w:rPr>
              <w:t>symbolic logic</w:t>
            </w:r>
          </w:p>
        </w:tc>
        <w:tc>
          <w:tcPr>
            <w:tcW w:w="1980" w:type="dxa"/>
          </w:tcPr>
          <w:p w:rsidR="007D1D06" w:rsidRPr="005E31F8" w:rsidRDefault="007D1D06" w:rsidP="0014759A">
            <w:pPr>
              <w:cnfStyle w:val="000000100000"/>
            </w:pPr>
            <w:r w:rsidRPr="005E31F8">
              <w:t>Prolog terms</w:t>
            </w:r>
          </w:p>
        </w:tc>
        <w:tc>
          <w:tcPr>
            <w:tcW w:w="2160" w:type="dxa"/>
            <w:gridSpan w:val="2"/>
          </w:tcPr>
          <w:p w:rsidR="007D1D06" w:rsidRPr="00EC0264" w:rsidRDefault="007D1D06" w:rsidP="0014759A">
            <w:pPr>
              <w:cnfStyle w:val="000000100000"/>
              <w:rPr>
                <w:sz w:val="18"/>
                <w:szCs w:val="18"/>
              </w:rPr>
            </w:pPr>
            <w:r w:rsidRPr="00EC0264">
              <w:rPr>
                <w:sz w:val="18"/>
                <w:szCs w:val="18"/>
              </w:rPr>
              <w:t>Overall logic programming, dimensional checking, etc.</w:t>
            </w:r>
          </w:p>
        </w:tc>
        <w:tc>
          <w:tcPr>
            <w:tcW w:w="4140" w:type="dxa"/>
          </w:tcPr>
          <w:p w:rsidR="007D1D06" w:rsidRPr="008E20AE" w:rsidRDefault="007D1D06" w:rsidP="0014759A">
            <w:pPr>
              <w:cnfStyle w:val="000000100000"/>
              <w:rPr>
                <w:rFonts w:ascii="Courier New" w:hAnsi="Courier New" w:cs="Courier New"/>
              </w:rPr>
            </w:pPr>
            <w:r>
              <w:rPr>
                <w:rFonts w:ascii="Courier New" w:hAnsi="Courier New" w:cs="Courier New"/>
              </w:rPr>
              <w:t>Distance = 10.0 * meters</w:t>
            </w:r>
          </w:p>
        </w:tc>
      </w:tr>
      <w:tr w:rsidR="007D1D06" w:rsidTr="00EC0264">
        <w:tc>
          <w:tcPr>
            <w:cnfStyle w:val="001000000000"/>
            <w:tcW w:w="1458" w:type="dxa"/>
          </w:tcPr>
          <w:p w:rsidR="007D1D06" w:rsidRPr="00105A8F" w:rsidRDefault="007D1D06" w:rsidP="0014759A">
            <w:pPr>
              <w:rPr>
                <w:rFonts w:ascii="Arial Narrow" w:hAnsi="Arial Narrow"/>
              </w:rPr>
            </w:pPr>
            <w:r w:rsidRPr="00105A8F">
              <w:rPr>
                <w:rFonts w:ascii="Arial Narrow" w:hAnsi="Arial Narrow"/>
              </w:rPr>
              <w:t>ordinary math</w:t>
            </w:r>
          </w:p>
        </w:tc>
        <w:tc>
          <w:tcPr>
            <w:tcW w:w="1980" w:type="dxa"/>
          </w:tcPr>
          <w:p w:rsidR="007D1D06" w:rsidRDefault="007D1D06" w:rsidP="0014759A">
            <w:pPr>
              <w:cnfStyle w:val="000000000000"/>
            </w:pPr>
            <w:r>
              <w:t>is (evaluation)</w:t>
            </w:r>
          </w:p>
          <w:p w:rsidR="007D1D06" w:rsidRDefault="007D1D06" w:rsidP="0014759A">
            <w:pPr>
              <w:cnfStyle w:val="000000000000"/>
            </w:pPr>
            <w:r>
              <w:t>Prolog terms</w:t>
            </w:r>
          </w:p>
        </w:tc>
        <w:tc>
          <w:tcPr>
            <w:tcW w:w="2160" w:type="dxa"/>
            <w:gridSpan w:val="2"/>
          </w:tcPr>
          <w:p w:rsidR="007D1D06" w:rsidRPr="00EC0264" w:rsidRDefault="007D1D06" w:rsidP="0014759A">
            <w:pPr>
              <w:cnfStyle w:val="000000000000"/>
              <w:rPr>
                <w:sz w:val="18"/>
                <w:szCs w:val="18"/>
              </w:rPr>
            </w:pPr>
          </w:p>
        </w:tc>
        <w:tc>
          <w:tcPr>
            <w:tcW w:w="4140" w:type="dxa"/>
          </w:tcPr>
          <w:p w:rsidR="007D1D06" w:rsidRDefault="007D1D06" w:rsidP="0014759A">
            <w:pPr>
              <w:cnfStyle w:val="000000000000"/>
            </w:pPr>
          </w:p>
        </w:tc>
      </w:tr>
    </w:tbl>
    <w:tbl>
      <w:tblPr>
        <w:tblW w:w="9738" w:type="dxa"/>
        <w:tblLook w:val="04A0"/>
      </w:tblPr>
      <w:tblGrid>
        <w:gridCol w:w="1728"/>
        <w:gridCol w:w="1800"/>
        <w:gridCol w:w="3420"/>
        <w:gridCol w:w="2790"/>
      </w:tblGrid>
      <w:tr w:rsidR="007D1D06" w:rsidTr="0014759A">
        <w:trPr>
          <w:trHeight w:val="259"/>
        </w:trPr>
        <w:tc>
          <w:tcPr>
            <w:tcW w:w="1728" w:type="dxa"/>
          </w:tcPr>
          <w:p w:rsidR="007D1D06" w:rsidRDefault="007D1D06" w:rsidP="0014759A">
            <w:r>
              <w:t>a</w:t>
            </w:r>
          </w:p>
        </w:tc>
        <w:tc>
          <w:tcPr>
            <w:tcW w:w="1800" w:type="dxa"/>
          </w:tcPr>
          <w:p w:rsidR="007D1D06" w:rsidRDefault="007D1D06" w:rsidP="0014759A"/>
        </w:tc>
        <w:tc>
          <w:tcPr>
            <w:tcW w:w="3420" w:type="dxa"/>
          </w:tcPr>
          <w:p w:rsidR="007D1D06" w:rsidRDefault="007D1D06" w:rsidP="0014759A"/>
        </w:tc>
        <w:tc>
          <w:tcPr>
            <w:tcW w:w="2790" w:type="dxa"/>
          </w:tcPr>
          <w:p w:rsidR="007D1D06" w:rsidRDefault="007D1D06" w:rsidP="0014759A"/>
        </w:tc>
      </w:tr>
      <w:tr w:rsidR="007D1D06" w:rsidTr="0014759A">
        <w:tc>
          <w:tcPr>
            <w:tcW w:w="1728" w:type="dxa"/>
          </w:tcPr>
          <w:p w:rsidR="007D1D06" w:rsidRDefault="007D1D06" w:rsidP="0014759A">
            <w:r>
              <w:t>a</w:t>
            </w:r>
          </w:p>
        </w:tc>
        <w:tc>
          <w:tcPr>
            <w:tcW w:w="1800" w:type="dxa"/>
          </w:tcPr>
          <w:p w:rsidR="007D1D06" w:rsidRDefault="007D1D06" w:rsidP="0014759A"/>
        </w:tc>
        <w:tc>
          <w:tcPr>
            <w:tcW w:w="3420" w:type="dxa"/>
          </w:tcPr>
          <w:p w:rsidR="007D1D06" w:rsidRDefault="007D1D06" w:rsidP="0014759A"/>
        </w:tc>
        <w:tc>
          <w:tcPr>
            <w:tcW w:w="2790" w:type="dxa"/>
          </w:tcPr>
          <w:p w:rsidR="007D1D06" w:rsidRDefault="007D1D06" w:rsidP="0014759A"/>
        </w:tc>
      </w:tr>
      <w:tr w:rsidR="007D1D06" w:rsidRPr="00DA20FB" w:rsidTr="0014759A">
        <w:tc>
          <w:tcPr>
            <w:tcW w:w="1728" w:type="dxa"/>
          </w:tcPr>
          <w:p w:rsidR="007D1D06" w:rsidRDefault="007D1D06" w:rsidP="0014759A">
            <w:r>
              <w:t>a</w:t>
            </w:r>
          </w:p>
        </w:tc>
        <w:tc>
          <w:tcPr>
            <w:tcW w:w="1800" w:type="dxa"/>
          </w:tcPr>
          <w:p w:rsidR="007D1D06" w:rsidRDefault="007D1D06" w:rsidP="0014759A"/>
        </w:tc>
        <w:tc>
          <w:tcPr>
            <w:tcW w:w="3420" w:type="dxa"/>
          </w:tcPr>
          <w:p w:rsidR="007D1D06" w:rsidRDefault="007D1D06" w:rsidP="0014759A"/>
        </w:tc>
        <w:tc>
          <w:tcPr>
            <w:tcW w:w="2790" w:type="dxa"/>
          </w:tcPr>
          <w:p w:rsidR="007D1D06" w:rsidRPr="00DA20FB" w:rsidRDefault="007D1D06" w:rsidP="0014759A"/>
        </w:tc>
      </w:tr>
      <w:tr w:rsidR="007D1D06" w:rsidRPr="00B76B4D" w:rsidTr="0014759A">
        <w:tc>
          <w:tcPr>
            <w:tcW w:w="1728" w:type="dxa"/>
          </w:tcPr>
          <w:p w:rsidR="007D1D06" w:rsidRDefault="007D1D06" w:rsidP="0014759A">
            <w:r>
              <w:t>a</w:t>
            </w:r>
          </w:p>
        </w:tc>
        <w:tc>
          <w:tcPr>
            <w:tcW w:w="1800" w:type="dxa"/>
          </w:tcPr>
          <w:p w:rsidR="007D1D06" w:rsidRDefault="007D1D06" w:rsidP="0014759A"/>
        </w:tc>
        <w:tc>
          <w:tcPr>
            <w:tcW w:w="3420" w:type="dxa"/>
          </w:tcPr>
          <w:p w:rsidR="007D1D06" w:rsidRDefault="007D1D06" w:rsidP="0014759A"/>
        </w:tc>
        <w:tc>
          <w:tcPr>
            <w:tcW w:w="2790" w:type="dxa"/>
          </w:tcPr>
          <w:p w:rsidR="007D1D06" w:rsidRPr="00B76B4D" w:rsidRDefault="007D1D06" w:rsidP="0014759A">
            <w:pPr>
              <w:rPr>
                <w:b/>
              </w:rPr>
            </w:pPr>
          </w:p>
        </w:tc>
      </w:tr>
      <w:tr w:rsidR="007D1D06" w:rsidTr="0014759A">
        <w:tc>
          <w:tcPr>
            <w:tcW w:w="1728" w:type="dxa"/>
          </w:tcPr>
          <w:p w:rsidR="007D1D06" w:rsidRDefault="007D1D06" w:rsidP="0014759A">
            <w:r>
              <w:t>a</w:t>
            </w:r>
          </w:p>
        </w:tc>
        <w:tc>
          <w:tcPr>
            <w:tcW w:w="1800" w:type="dxa"/>
          </w:tcPr>
          <w:p w:rsidR="007D1D06" w:rsidRDefault="007D1D06" w:rsidP="0014759A"/>
        </w:tc>
        <w:tc>
          <w:tcPr>
            <w:tcW w:w="3420" w:type="dxa"/>
          </w:tcPr>
          <w:p w:rsidR="007D1D06" w:rsidRDefault="007D1D06" w:rsidP="0014759A"/>
        </w:tc>
        <w:tc>
          <w:tcPr>
            <w:tcW w:w="2790" w:type="dxa"/>
          </w:tcPr>
          <w:p w:rsidR="007D1D06" w:rsidRDefault="007D1D06" w:rsidP="0014759A"/>
        </w:tc>
      </w:tr>
    </w:tbl>
    <w:p w:rsidR="007D1D06" w:rsidRPr="000C1AAF" w:rsidRDefault="007D1D06" w:rsidP="007D1D06">
      <w:r w:rsidRPr="000C1AAF">
        <w:t xml:space="preserve">The </w:t>
      </w:r>
      <w:r>
        <w:t>geospatial functionality is very useful for inferring information. For example, say that temperature statistics are not known for a particular area, but data from nearby locations is available. A geospatial engine can aggregate and select data from weather stations in close proximity and use that to interpolate the statistics.</w:t>
      </w:r>
    </w:p>
    <w:p w:rsidR="007D1D06" w:rsidRDefault="007D1D06" w:rsidP="00FA61F6">
      <w:pPr>
        <w:pStyle w:val="Body"/>
      </w:pPr>
    </w:p>
    <w:p w:rsidR="00CE7204" w:rsidRPr="00F768D5" w:rsidRDefault="00F768D5" w:rsidP="00F768D5">
      <w:pPr>
        <w:pStyle w:val="HeadingRunIn"/>
      </w:pPr>
      <w:r w:rsidRPr="00F768D5">
        <w:t>Knowledge Based Representations</w:t>
      </w:r>
    </w:p>
    <w:p w:rsidR="004B1F14" w:rsidRDefault="004B1F14" w:rsidP="001B0F5B">
      <w:pPr>
        <w:pStyle w:val="Body"/>
      </w:pPr>
      <w:r>
        <w:t>.</w:t>
      </w:r>
    </w:p>
    <w:p w:rsidR="00DB2AE8" w:rsidRDefault="00384C0C" w:rsidP="00DB2AE8">
      <w:pPr>
        <w:pStyle w:val="Body"/>
        <w:jc w:val="center"/>
      </w:pPr>
      <w:r w:rsidRPr="00DB2AE8">
        <w:object w:dxaOrig="7953" w:dyaOrig="59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3.15pt;height:182.7pt" o:ole="">
            <v:imagedata r:id="rId58" o:title=""/>
          </v:shape>
          <o:OLEObject Type="Embed" ProgID="PowerPoint.Slide.12" ShapeID="_x0000_i1025" DrawAspect="Content" ObjectID="_1419759836" r:id="rId59"/>
        </w:object>
      </w:r>
    </w:p>
    <w:p w:rsidR="00DB2AE8" w:rsidRDefault="00DB2AE8" w:rsidP="001B0F5B">
      <w:pPr>
        <w:pStyle w:val="Body"/>
      </w:pPr>
    </w:p>
    <w:p w:rsidR="000E1661" w:rsidRDefault="000E1661" w:rsidP="001B0F5B">
      <w:pPr>
        <w:pStyle w:val="Body"/>
      </w:pPr>
    </w:p>
    <w:p w:rsidR="000E1661" w:rsidRDefault="000E1661" w:rsidP="000E1661">
      <w:pPr>
        <w:pStyle w:val="Body"/>
      </w:pPr>
      <w:r>
        <w:t>Summary</w:t>
      </w:r>
    </w:p>
    <w:p w:rsidR="000E1661" w:rsidRDefault="000E1661" w:rsidP="000E1661">
      <w:pPr>
        <w:pStyle w:val="Body"/>
      </w:pPr>
    </w:p>
    <w:p w:rsidR="000E1661" w:rsidRDefault="000E1661" w:rsidP="001B0F5B">
      <w:pPr>
        <w:pStyle w:val="Body"/>
      </w:pPr>
    </w:p>
    <w:p w:rsidR="00921E82" w:rsidRDefault="00F768D5" w:rsidP="00253836">
      <w:pPr>
        <w:pStyle w:val="HeadingRunIn"/>
      </w:pPr>
      <w:r>
        <w:lastRenderedPageBreak/>
        <w:t>A</w:t>
      </w:r>
      <w:r w:rsidR="00477F6F">
        <w:t>A</w:t>
      </w:r>
    </w:p>
    <w:p w:rsidR="00F564F8" w:rsidRPr="003B5823" w:rsidRDefault="00F564F8" w:rsidP="00253836">
      <w:pPr>
        <w:pStyle w:val="HeadingRunIn"/>
      </w:pPr>
      <w:r>
        <w:rPr>
          <w:noProof/>
        </w:rPr>
        <w:drawing>
          <wp:inline distT="0" distB="0" distL="0" distR="0">
            <wp:extent cx="3178811" cy="1889185"/>
            <wp:effectExtent l="0" t="0" r="2539" b="0"/>
            <wp:docPr id="1" name="Picture 6" descr="C:\Users\pukitepa\svn\context\Ontology\reasoners\prolog\proto_context_server\html\images\collab-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ukitepa\svn\context\Ontology\reasoners\prolog\proto_context_server\html\images\collab-tools.png"/>
                    <pic:cNvPicPr>
                      <a:picLocks noChangeAspect="1" noChangeArrowheads="1"/>
                    </pic:cNvPicPr>
                  </pic:nvPicPr>
                  <pic:blipFill>
                    <a:blip r:embed="rId60" cstate="print"/>
                    <a:srcRect/>
                    <a:stretch>
                      <a:fillRect/>
                    </a:stretch>
                  </pic:blipFill>
                  <pic:spPr bwMode="auto">
                    <a:xfrm>
                      <a:off x="0" y="0"/>
                      <a:ext cx="3178811" cy="1889185"/>
                    </a:xfrm>
                    <a:prstGeom prst="rect">
                      <a:avLst/>
                    </a:prstGeom>
                    <a:noFill/>
                    <a:ln w="9525">
                      <a:noFill/>
                      <a:miter lim="800000"/>
                      <a:headEnd/>
                      <a:tailEnd/>
                    </a:ln>
                  </pic:spPr>
                </pic:pic>
              </a:graphicData>
            </a:graphic>
          </wp:inline>
        </w:drawing>
      </w:r>
    </w:p>
    <w:p w:rsidR="00F768D5" w:rsidRDefault="00D5759D" w:rsidP="00F768D5">
      <w:pPr>
        <w:pStyle w:val="Body"/>
      </w:pPr>
      <w:r>
        <w:t xml:space="preserve">. </w:t>
      </w:r>
    </w:p>
    <w:p w:rsidR="00180E82" w:rsidRDefault="00180E82" w:rsidP="00180E82">
      <w:pPr>
        <w:pStyle w:val="Body"/>
      </w:pPr>
    </w:p>
    <w:p w:rsidR="003D3AD1" w:rsidRDefault="00930C2B" w:rsidP="00C01708">
      <w:pPr>
        <w:pStyle w:val="Body"/>
      </w:pPr>
      <w:r>
        <w:t>OSCAR’s capabilities will not overlap with the dynamic server’s capabilities and in fact the two complement each other. The two views can be integrated through a conventional web-service front-end</w:t>
      </w:r>
    </w:p>
    <w:p w:rsidR="00D4782E" w:rsidRPr="00F2796F" w:rsidRDefault="00D4782E" w:rsidP="00C01708">
      <w:pPr>
        <w:pStyle w:val="Body"/>
      </w:pPr>
      <w:r>
        <w:br w:type="page"/>
      </w:r>
    </w:p>
    <w:p w:rsidR="009A7260" w:rsidRDefault="009A7260" w:rsidP="009A7260">
      <w:pPr>
        <w:pStyle w:val="Appendix"/>
      </w:pPr>
      <w:r>
        <w:lastRenderedPageBreak/>
        <w:t>References</w:t>
      </w:r>
    </w:p>
    <w:sectPr w:rsidR="009A7260" w:rsidSect="00126B0D">
      <w:headerReference w:type="default" r:id="rId61"/>
      <w:footerReference w:type="default" r:id="rId62"/>
      <w:endnotePr>
        <w:numFmt w:val="decimal"/>
      </w:endnotePr>
      <w:pgSz w:w="12240" w:h="15840" w:code="1"/>
      <w:pgMar w:top="1440" w:right="1440" w:bottom="1440" w:left="1440" w:header="720" w:footer="720" w:gutter="0"/>
      <w:cols w:space="720"/>
      <w:docGrid w:linePitch="27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05A8F" w:rsidRDefault="00105A8F" w:rsidP="009A7260">
      <w:r>
        <w:separator/>
      </w:r>
    </w:p>
  </w:endnote>
  <w:endnote w:type="continuationSeparator" w:id="0">
    <w:p w:rsidR="00105A8F" w:rsidRDefault="00105A8F" w:rsidP="009A7260">
      <w:r>
        <w:continuationSeparator/>
      </w:r>
    </w:p>
  </w:endnote>
  <w:endnote w:id="1">
    <w:p w:rsidR="00105A8F" w:rsidRDefault="00105A8F" w:rsidP="00C50CCD">
      <w:pPr>
        <w:pStyle w:val="EndnoteText"/>
      </w:pPr>
      <w:r>
        <w:rPr>
          <w:rStyle w:val="EndnoteReference"/>
        </w:rPr>
        <w:endnoteRef/>
      </w:r>
      <w:r>
        <w:t xml:space="preserve"> </w:t>
      </w:r>
      <w:r>
        <w:fldChar w:fldCharType="begin"/>
      </w:r>
      <w:r>
        <w:instrText xml:space="preserve"> ADDIN ZOTERO_ITEM CSL_CITATION {"citationID":"8vT5obgp","properties":{"formattedCitation":"{\\rtf S. Bankes et al., \\i META Adaptive, Reflective, Robust Workflow (ARRoW)\\i0{}, Final Report, Phase 1B (BAE Systems, 2011), http://www.darpa.mil/Our_Work/TTO/Programs/AVM/AVM_Meta_Final_Deliverables.aspx.}","plainCitation":"S. Bankes et al., META Adaptive, Reflective, Robust Workflow (ARRoW), Final Report, Phase 1B (BAE Systems, 2011), http://www.darpa.mil/Our_Work/TTO/Programs/AVM/AVM_Meta_Final_Deliverables.aspx."},"citationItems":[{"id":279,"uris":["http://zotero.org/users/954774/items/J6DD69T9"],"uri":["http://zotero.org/users/954774/items/J6DD69T9"],"itemData":{"id":279,"type":"report","title":"META Adaptive, Reflective, Robust Workflow (ARRoW)","collection-title":"Phase 1B","publisher":"BAE Systems","page":"591","genre":"Final Report","URL":"http://www.darpa.mil/Our_Work/TTO/Programs/AVM/AVM_Meta_Final_Deliverables.aspx","number":"TR-2742","author":[{"family":"Bankes","given":"S."},{"family":"Challou","given":"D."},{"family":"Haynes","given":"T."},{"family":"Holloway","given":"H."},{"family":"Tierno","given":"J."},{"family":"Wentland","given":"C."}],"issued":{"year":2011},"accessed":{"year":2012,"month":3,"day":29},"page-first":"591"}}],"schema":"https://github.com/citation-style-language/schema/raw/master/csl-citation.json"} </w:instrText>
      </w:r>
      <w:r>
        <w:fldChar w:fldCharType="separate"/>
      </w:r>
      <w:r w:rsidRPr="001A4F42">
        <w:rPr>
          <w:szCs w:val="24"/>
        </w:rPr>
        <w:t xml:space="preserve">S. Bankes et al., </w:t>
      </w:r>
      <w:r w:rsidRPr="001A4F42">
        <w:rPr>
          <w:i/>
          <w:iCs/>
          <w:szCs w:val="24"/>
        </w:rPr>
        <w:t>META Adaptive, Reflective, Robust Workflow (ARRoW)</w:t>
      </w:r>
      <w:r w:rsidRPr="001A4F42">
        <w:rPr>
          <w:szCs w:val="24"/>
        </w:rPr>
        <w:t>, Final Report, Phase 1B (BAE Systems, 2011), http://www.darpa.mil/Our_Work/TTO/Programs/AVM/AVM_Meta_Final_Deliverables.aspx.</w:t>
      </w:r>
      <w:r>
        <w:fldChar w:fldCharType="end"/>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05A8F" w:rsidRPr="005C3132" w:rsidRDefault="00105A8F" w:rsidP="000E4F71">
    <w:pPr>
      <w:rPr>
        <w:sz w:val="16"/>
        <w:szCs w:val="16"/>
      </w:rPr>
    </w:pPr>
    <w:r w:rsidRPr="005C3132">
      <w:rPr>
        <w:sz w:val="16"/>
        <w:szCs w:val="16"/>
      </w:rPr>
      <w:t xml:space="preserve">© 2012 BAE Systems. All rights reserved. Distribution Statement </w:t>
    </w:r>
    <w:proofErr w:type="gramStart"/>
    <w:r w:rsidRPr="005C3132">
      <w:rPr>
        <w:sz w:val="16"/>
        <w:szCs w:val="16"/>
      </w:rPr>
      <w:t>C :</w:t>
    </w:r>
    <w:proofErr w:type="gramEnd"/>
    <w:r w:rsidRPr="005C3132">
      <w:rPr>
        <w:sz w:val="16"/>
        <w:szCs w:val="16"/>
      </w:rPr>
      <w:t xml:space="preserve"> Distribution Authorized to U.S Government Agencies and their contractors. Other requests for this document shall be referred to the DARPA Technical Information Office</w: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05A8F" w:rsidRDefault="00105A8F" w:rsidP="009A7260">
      <w:r>
        <w:separator/>
      </w:r>
    </w:p>
  </w:footnote>
  <w:footnote w:type="continuationSeparator" w:id="0">
    <w:p w:rsidR="00105A8F" w:rsidRDefault="00105A8F" w:rsidP="009A7260">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alias w:val="Title"/>
      <w:id w:val="77547040"/>
      <w:placeholder>
        <w:docPart w:val="BD6033AA91D745A0BEE372F0C2A151D0"/>
      </w:placeholder>
      <w:dataBinding w:prefixMappings="xmlns:ns0='http://schemas.openxmlformats.org/package/2006/metadata/core-properties' xmlns:ns1='http://purl.org/dc/elements/1.1/'" w:xpath="/ns0:coreProperties[1]/ns1:title[1]" w:storeItemID="{6C3C8BC8-F283-45AE-878A-BAB7291924A1}"/>
      <w:text/>
    </w:sdtPr>
    <w:sdtContent>
      <w:p w:rsidR="00105A8F" w:rsidRDefault="00105A8F">
        <w:pPr>
          <w:pStyle w:val="Header"/>
          <w:pBdr>
            <w:between w:val="single" w:sz="4" w:space="1" w:color="4F81BD" w:themeColor="accent1"/>
          </w:pBdr>
          <w:spacing w:line="276" w:lineRule="auto"/>
          <w:jc w:val="center"/>
        </w:pPr>
        <w:r>
          <w:t>Volume 4: Logical and Semantic Organization</w:t>
        </w:r>
      </w:p>
    </w:sdtContent>
  </w:sdt>
  <w:sdt>
    <w:sdtPr>
      <w:alias w:val="Date"/>
      <w:id w:val="77547044"/>
      <w:placeholder>
        <w:docPart w:val="3CB3DDB81488426D87ACED4BCB87E772"/>
      </w:placeholder>
      <w:dataBinding w:prefixMappings="xmlns:ns0='http://schemas.microsoft.com/office/2006/coverPageProps'" w:xpath="/ns0:CoverPageProperties[1]/ns0:PublishDate[1]" w:storeItemID="{55AF091B-3C7A-41E3-B477-F2FDAA23CFDA}"/>
      <w:date w:fullDate="2013-01-15T00:00:00Z">
        <w:dateFormat w:val="MMMM d, yyyy"/>
        <w:lid w:val="en-US"/>
        <w:storeMappedDataAs w:val="dateTime"/>
        <w:calendar w:val="gregorian"/>
      </w:date>
    </w:sdtPr>
    <w:sdtContent>
      <w:p w:rsidR="00105A8F" w:rsidRDefault="00105A8F">
        <w:pPr>
          <w:pStyle w:val="Header"/>
          <w:pBdr>
            <w:between w:val="single" w:sz="4" w:space="1" w:color="4F81BD" w:themeColor="accent1"/>
          </w:pBdr>
          <w:spacing w:line="276" w:lineRule="auto"/>
          <w:jc w:val="center"/>
        </w:pPr>
        <w:r>
          <w:t>January 15, 2013</w:t>
        </w:r>
      </w:p>
    </w:sdtContent>
  </w:sdt>
  <w:p w:rsidR="00105A8F" w:rsidRDefault="00105A8F">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3"/>
    <w:multiLevelType w:val="singleLevel"/>
    <w:tmpl w:val="C2CECC8A"/>
    <w:lvl w:ilvl="0">
      <w:start w:val="1"/>
      <w:numFmt w:val="bullet"/>
      <w:pStyle w:val="ListBullet2"/>
      <w:lvlText w:val=""/>
      <w:lvlJc w:val="left"/>
      <w:pPr>
        <w:tabs>
          <w:tab w:val="num" w:pos="720"/>
        </w:tabs>
        <w:ind w:left="720" w:hanging="360"/>
      </w:pPr>
      <w:rPr>
        <w:rFonts w:ascii="Symbol" w:hAnsi="Symbol" w:hint="default"/>
      </w:rPr>
    </w:lvl>
  </w:abstractNum>
  <w:abstractNum w:abstractNumId="1">
    <w:nsid w:val="FFFFFF89"/>
    <w:multiLevelType w:val="singleLevel"/>
    <w:tmpl w:val="71C2BD1A"/>
    <w:lvl w:ilvl="0">
      <w:start w:val="1"/>
      <w:numFmt w:val="bullet"/>
      <w:pStyle w:val="ListBullet"/>
      <w:lvlText w:val=""/>
      <w:lvlJc w:val="left"/>
      <w:pPr>
        <w:tabs>
          <w:tab w:val="num" w:pos="360"/>
        </w:tabs>
        <w:ind w:left="360" w:hanging="360"/>
      </w:pPr>
      <w:rPr>
        <w:rFonts w:ascii="Symbol" w:hAnsi="Symbol" w:hint="default"/>
      </w:rPr>
    </w:lvl>
  </w:abstractNum>
  <w:abstractNum w:abstractNumId="2">
    <w:nsid w:val="FFFFFFFB"/>
    <w:multiLevelType w:val="multilevel"/>
    <w:tmpl w:val="1074AD7A"/>
    <w:lvl w:ilvl="0">
      <w:start w:val="1"/>
      <w:numFmt w:val="none"/>
      <w:pStyle w:val="Heading1"/>
      <w:suff w:val="nothing"/>
      <w:lvlText w:val=""/>
      <w:lvlJc w:val="left"/>
    </w:lvl>
    <w:lvl w:ilvl="1">
      <w:start w:val="1"/>
      <w:numFmt w:val="none"/>
      <w:pStyle w:val="Heading2"/>
      <w:lvlText w:val=""/>
      <w:legacy w:legacy="1" w:legacySpace="0" w:legacyIndent="0"/>
      <w:lvlJc w:val="left"/>
    </w:lvl>
    <w:lvl w:ilvl="2">
      <w:start w:val="1"/>
      <w:numFmt w:val="none"/>
      <w:pStyle w:val="Heading3"/>
      <w:lvlText w:val=""/>
      <w:legacy w:legacy="1" w:legacySpace="0" w:legacyIndent="0"/>
      <w:lvlJc w:val="left"/>
    </w:lvl>
    <w:lvl w:ilvl="3">
      <w:start w:val="1"/>
      <w:numFmt w:val="none"/>
      <w:pStyle w:val="Heading4"/>
      <w:lvlText w:val=""/>
      <w:legacy w:legacy="1" w:legacySpace="0" w:legacyIndent="0"/>
      <w:lvlJc w:val="left"/>
    </w:lvl>
    <w:lvl w:ilvl="4">
      <w:start w:val="1"/>
      <w:numFmt w:val="none"/>
      <w:pStyle w:val="Heading5"/>
      <w:lvlText w:val=""/>
      <w:legacy w:legacy="1" w:legacySpace="0" w:legacyIndent="0"/>
      <w:lvlJc w:val="left"/>
    </w:lvl>
    <w:lvl w:ilvl="5">
      <w:start w:val="1"/>
      <w:numFmt w:val="none"/>
      <w:pStyle w:val="Heading6"/>
      <w:lvlText w:val=""/>
      <w:legacy w:legacy="1" w:legacySpace="0" w:legacyIndent="0"/>
      <w:lvlJc w:val="left"/>
    </w:lvl>
    <w:lvl w:ilvl="6">
      <w:start w:val="1"/>
      <w:numFmt w:val="none"/>
      <w:pStyle w:val="Heading7"/>
      <w:lvlText w:val=""/>
      <w:legacy w:legacy="1" w:legacySpace="0" w:legacyIndent="0"/>
      <w:lvlJc w:val="left"/>
    </w:lvl>
    <w:lvl w:ilvl="7">
      <w:start w:val="1"/>
      <w:numFmt w:val="none"/>
      <w:pStyle w:val="Heading8"/>
      <w:lvlText w:val=""/>
      <w:legacy w:legacy="1" w:legacySpace="0" w:legacyIndent="0"/>
      <w:lvlJc w:val="left"/>
    </w:lvl>
    <w:lvl w:ilvl="8">
      <w:start w:val="1"/>
      <w:numFmt w:val="none"/>
      <w:pStyle w:val="Heading9"/>
      <w:lvlText w:val=""/>
      <w:legacy w:legacy="1" w:legacySpace="0" w:legacyIndent="0"/>
      <w:lvlJc w:val="left"/>
    </w:lvl>
  </w:abstractNum>
  <w:abstractNum w:abstractNumId="3">
    <w:nsid w:val="053D1E3C"/>
    <w:multiLevelType w:val="hybridMultilevel"/>
    <w:tmpl w:val="D2B2B3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63C4C14"/>
    <w:multiLevelType w:val="multilevel"/>
    <w:tmpl w:val="AD52964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nsid w:val="06964792"/>
    <w:multiLevelType w:val="multilevel"/>
    <w:tmpl w:val="DD524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6DE32D5"/>
    <w:multiLevelType w:val="hybridMultilevel"/>
    <w:tmpl w:val="CACA63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90821E7"/>
    <w:multiLevelType w:val="hybridMultilevel"/>
    <w:tmpl w:val="01B4BBB2"/>
    <w:lvl w:ilvl="0" w:tplc="FCA6F42C">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CFB2218"/>
    <w:multiLevelType w:val="multilevel"/>
    <w:tmpl w:val="63CAC1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E29676C"/>
    <w:multiLevelType w:val="hybridMultilevel"/>
    <w:tmpl w:val="CCA09D14"/>
    <w:lvl w:ilvl="0" w:tplc="2328FDE6">
      <w:numFmt w:val="bullet"/>
      <w:lvlText w:val="•"/>
      <w:lvlJc w:val="left"/>
      <w:pPr>
        <w:ind w:left="765" w:hanging="405"/>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2C546E0"/>
    <w:multiLevelType w:val="hybridMultilevel"/>
    <w:tmpl w:val="8662BE2C"/>
    <w:lvl w:ilvl="0" w:tplc="1AB04C3E">
      <w:start w:val="1"/>
      <w:numFmt w:val="bullet"/>
      <w:lvlText w:val="•"/>
      <w:lvlJc w:val="left"/>
      <w:pPr>
        <w:tabs>
          <w:tab w:val="num" w:pos="720"/>
        </w:tabs>
        <w:ind w:left="720" w:hanging="360"/>
      </w:pPr>
      <w:rPr>
        <w:rFonts w:ascii="Times New Roman" w:hAnsi="Times New Roman" w:hint="default"/>
      </w:rPr>
    </w:lvl>
    <w:lvl w:ilvl="1" w:tplc="56D8F814" w:tentative="1">
      <w:start w:val="1"/>
      <w:numFmt w:val="bullet"/>
      <w:lvlText w:val="•"/>
      <w:lvlJc w:val="left"/>
      <w:pPr>
        <w:tabs>
          <w:tab w:val="num" w:pos="1440"/>
        </w:tabs>
        <w:ind w:left="1440" w:hanging="360"/>
      </w:pPr>
      <w:rPr>
        <w:rFonts w:ascii="Times New Roman" w:hAnsi="Times New Roman" w:hint="default"/>
      </w:rPr>
    </w:lvl>
    <w:lvl w:ilvl="2" w:tplc="DF44EC62" w:tentative="1">
      <w:start w:val="1"/>
      <w:numFmt w:val="bullet"/>
      <w:lvlText w:val="•"/>
      <w:lvlJc w:val="left"/>
      <w:pPr>
        <w:tabs>
          <w:tab w:val="num" w:pos="2160"/>
        </w:tabs>
        <w:ind w:left="2160" w:hanging="360"/>
      </w:pPr>
      <w:rPr>
        <w:rFonts w:ascii="Times New Roman" w:hAnsi="Times New Roman" w:hint="default"/>
      </w:rPr>
    </w:lvl>
    <w:lvl w:ilvl="3" w:tplc="2520B58A" w:tentative="1">
      <w:start w:val="1"/>
      <w:numFmt w:val="bullet"/>
      <w:lvlText w:val="•"/>
      <w:lvlJc w:val="left"/>
      <w:pPr>
        <w:tabs>
          <w:tab w:val="num" w:pos="2880"/>
        </w:tabs>
        <w:ind w:left="2880" w:hanging="360"/>
      </w:pPr>
      <w:rPr>
        <w:rFonts w:ascii="Times New Roman" w:hAnsi="Times New Roman" w:hint="default"/>
      </w:rPr>
    </w:lvl>
    <w:lvl w:ilvl="4" w:tplc="11EE56E0" w:tentative="1">
      <w:start w:val="1"/>
      <w:numFmt w:val="bullet"/>
      <w:lvlText w:val="•"/>
      <w:lvlJc w:val="left"/>
      <w:pPr>
        <w:tabs>
          <w:tab w:val="num" w:pos="3600"/>
        </w:tabs>
        <w:ind w:left="3600" w:hanging="360"/>
      </w:pPr>
      <w:rPr>
        <w:rFonts w:ascii="Times New Roman" w:hAnsi="Times New Roman" w:hint="default"/>
      </w:rPr>
    </w:lvl>
    <w:lvl w:ilvl="5" w:tplc="6A6ADBFA" w:tentative="1">
      <w:start w:val="1"/>
      <w:numFmt w:val="bullet"/>
      <w:lvlText w:val="•"/>
      <w:lvlJc w:val="left"/>
      <w:pPr>
        <w:tabs>
          <w:tab w:val="num" w:pos="4320"/>
        </w:tabs>
        <w:ind w:left="4320" w:hanging="360"/>
      </w:pPr>
      <w:rPr>
        <w:rFonts w:ascii="Times New Roman" w:hAnsi="Times New Roman" w:hint="default"/>
      </w:rPr>
    </w:lvl>
    <w:lvl w:ilvl="6" w:tplc="94BED018" w:tentative="1">
      <w:start w:val="1"/>
      <w:numFmt w:val="bullet"/>
      <w:lvlText w:val="•"/>
      <w:lvlJc w:val="left"/>
      <w:pPr>
        <w:tabs>
          <w:tab w:val="num" w:pos="5040"/>
        </w:tabs>
        <w:ind w:left="5040" w:hanging="360"/>
      </w:pPr>
      <w:rPr>
        <w:rFonts w:ascii="Times New Roman" w:hAnsi="Times New Roman" w:hint="default"/>
      </w:rPr>
    </w:lvl>
    <w:lvl w:ilvl="7" w:tplc="C3066776" w:tentative="1">
      <w:start w:val="1"/>
      <w:numFmt w:val="bullet"/>
      <w:lvlText w:val="•"/>
      <w:lvlJc w:val="left"/>
      <w:pPr>
        <w:tabs>
          <w:tab w:val="num" w:pos="5760"/>
        </w:tabs>
        <w:ind w:left="5760" w:hanging="360"/>
      </w:pPr>
      <w:rPr>
        <w:rFonts w:ascii="Times New Roman" w:hAnsi="Times New Roman" w:hint="default"/>
      </w:rPr>
    </w:lvl>
    <w:lvl w:ilvl="8" w:tplc="76F87498" w:tentative="1">
      <w:start w:val="1"/>
      <w:numFmt w:val="bullet"/>
      <w:lvlText w:val="•"/>
      <w:lvlJc w:val="left"/>
      <w:pPr>
        <w:tabs>
          <w:tab w:val="num" w:pos="6480"/>
        </w:tabs>
        <w:ind w:left="6480" w:hanging="360"/>
      </w:pPr>
      <w:rPr>
        <w:rFonts w:ascii="Times New Roman" w:hAnsi="Times New Roman" w:hint="default"/>
      </w:rPr>
    </w:lvl>
  </w:abstractNum>
  <w:abstractNum w:abstractNumId="11">
    <w:nsid w:val="146E63FD"/>
    <w:multiLevelType w:val="hybridMultilevel"/>
    <w:tmpl w:val="7FA6673A"/>
    <w:lvl w:ilvl="0" w:tplc="BAEA45F8">
      <w:start w:val="1"/>
      <w:numFmt w:val="bullet"/>
      <w:lvlText w:val="•"/>
      <w:lvlJc w:val="left"/>
      <w:pPr>
        <w:tabs>
          <w:tab w:val="num" w:pos="720"/>
        </w:tabs>
        <w:ind w:left="720" w:hanging="360"/>
      </w:pPr>
      <w:rPr>
        <w:rFonts w:ascii="Times New Roman" w:hAnsi="Times New Roman" w:hint="default"/>
      </w:rPr>
    </w:lvl>
    <w:lvl w:ilvl="1" w:tplc="BD82940C" w:tentative="1">
      <w:start w:val="1"/>
      <w:numFmt w:val="bullet"/>
      <w:lvlText w:val="•"/>
      <w:lvlJc w:val="left"/>
      <w:pPr>
        <w:tabs>
          <w:tab w:val="num" w:pos="1440"/>
        </w:tabs>
        <w:ind w:left="1440" w:hanging="360"/>
      </w:pPr>
      <w:rPr>
        <w:rFonts w:ascii="Times New Roman" w:hAnsi="Times New Roman" w:hint="default"/>
      </w:rPr>
    </w:lvl>
    <w:lvl w:ilvl="2" w:tplc="033C5B92" w:tentative="1">
      <w:start w:val="1"/>
      <w:numFmt w:val="bullet"/>
      <w:lvlText w:val="•"/>
      <w:lvlJc w:val="left"/>
      <w:pPr>
        <w:tabs>
          <w:tab w:val="num" w:pos="2160"/>
        </w:tabs>
        <w:ind w:left="2160" w:hanging="360"/>
      </w:pPr>
      <w:rPr>
        <w:rFonts w:ascii="Times New Roman" w:hAnsi="Times New Roman" w:hint="default"/>
      </w:rPr>
    </w:lvl>
    <w:lvl w:ilvl="3" w:tplc="4A3674F2" w:tentative="1">
      <w:start w:val="1"/>
      <w:numFmt w:val="bullet"/>
      <w:lvlText w:val="•"/>
      <w:lvlJc w:val="left"/>
      <w:pPr>
        <w:tabs>
          <w:tab w:val="num" w:pos="2880"/>
        </w:tabs>
        <w:ind w:left="2880" w:hanging="360"/>
      </w:pPr>
      <w:rPr>
        <w:rFonts w:ascii="Times New Roman" w:hAnsi="Times New Roman" w:hint="default"/>
      </w:rPr>
    </w:lvl>
    <w:lvl w:ilvl="4" w:tplc="D230F160" w:tentative="1">
      <w:start w:val="1"/>
      <w:numFmt w:val="bullet"/>
      <w:lvlText w:val="•"/>
      <w:lvlJc w:val="left"/>
      <w:pPr>
        <w:tabs>
          <w:tab w:val="num" w:pos="3600"/>
        </w:tabs>
        <w:ind w:left="3600" w:hanging="360"/>
      </w:pPr>
      <w:rPr>
        <w:rFonts w:ascii="Times New Roman" w:hAnsi="Times New Roman" w:hint="default"/>
      </w:rPr>
    </w:lvl>
    <w:lvl w:ilvl="5" w:tplc="8924CB86" w:tentative="1">
      <w:start w:val="1"/>
      <w:numFmt w:val="bullet"/>
      <w:lvlText w:val="•"/>
      <w:lvlJc w:val="left"/>
      <w:pPr>
        <w:tabs>
          <w:tab w:val="num" w:pos="4320"/>
        </w:tabs>
        <w:ind w:left="4320" w:hanging="360"/>
      </w:pPr>
      <w:rPr>
        <w:rFonts w:ascii="Times New Roman" w:hAnsi="Times New Roman" w:hint="default"/>
      </w:rPr>
    </w:lvl>
    <w:lvl w:ilvl="6" w:tplc="7466DFAA" w:tentative="1">
      <w:start w:val="1"/>
      <w:numFmt w:val="bullet"/>
      <w:lvlText w:val="•"/>
      <w:lvlJc w:val="left"/>
      <w:pPr>
        <w:tabs>
          <w:tab w:val="num" w:pos="5040"/>
        </w:tabs>
        <w:ind w:left="5040" w:hanging="360"/>
      </w:pPr>
      <w:rPr>
        <w:rFonts w:ascii="Times New Roman" w:hAnsi="Times New Roman" w:hint="default"/>
      </w:rPr>
    </w:lvl>
    <w:lvl w:ilvl="7" w:tplc="FD2898F8" w:tentative="1">
      <w:start w:val="1"/>
      <w:numFmt w:val="bullet"/>
      <w:lvlText w:val="•"/>
      <w:lvlJc w:val="left"/>
      <w:pPr>
        <w:tabs>
          <w:tab w:val="num" w:pos="5760"/>
        </w:tabs>
        <w:ind w:left="5760" w:hanging="360"/>
      </w:pPr>
      <w:rPr>
        <w:rFonts w:ascii="Times New Roman" w:hAnsi="Times New Roman" w:hint="default"/>
      </w:rPr>
    </w:lvl>
    <w:lvl w:ilvl="8" w:tplc="D19CD30E" w:tentative="1">
      <w:start w:val="1"/>
      <w:numFmt w:val="bullet"/>
      <w:lvlText w:val="•"/>
      <w:lvlJc w:val="left"/>
      <w:pPr>
        <w:tabs>
          <w:tab w:val="num" w:pos="6480"/>
        </w:tabs>
        <w:ind w:left="6480" w:hanging="360"/>
      </w:pPr>
      <w:rPr>
        <w:rFonts w:ascii="Times New Roman" w:hAnsi="Times New Roman" w:hint="default"/>
      </w:rPr>
    </w:lvl>
  </w:abstractNum>
  <w:abstractNum w:abstractNumId="12">
    <w:nsid w:val="1A26584A"/>
    <w:multiLevelType w:val="hybridMultilevel"/>
    <w:tmpl w:val="BECC07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1E165791"/>
    <w:multiLevelType w:val="hybridMultilevel"/>
    <w:tmpl w:val="E6C002B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10F6FA2"/>
    <w:multiLevelType w:val="hybridMultilevel"/>
    <w:tmpl w:val="F614EA4C"/>
    <w:lvl w:ilvl="0" w:tplc="08029342">
      <w:start w:val="1"/>
      <w:numFmt w:val="bullet"/>
      <w:lvlText w:val="•"/>
      <w:lvlJc w:val="left"/>
      <w:pPr>
        <w:tabs>
          <w:tab w:val="num" w:pos="720"/>
        </w:tabs>
        <w:ind w:left="720" w:hanging="360"/>
      </w:pPr>
      <w:rPr>
        <w:rFonts w:ascii="Times New Roman" w:hAnsi="Times New Roman" w:hint="default"/>
      </w:rPr>
    </w:lvl>
    <w:lvl w:ilvl="1" w:tplc="CA746870" w:tentative="1">
      <w:start w:val="1"/>
      <w:numFmt w:val="bullet"/>
      <w:lvlText w:val="•"/>
      <w:lvlJc w:val="left"/>
      <w:pPr>
        <w:tabs>
          <w:tab w:val="num" w:pos="1440"/>
        </w:tabs>
        <w:ind w:left="1440" w:hanging="360"/>
      </w:pPr>
      <w:rPr>
        <w:rFonts w:ascii="Times New Roman" w:hAnsi="Times New Roman" w:hint="default"/>
      </w:rPr>
    </w:lvl>
    <w:lvl w:ilvl="2" w:tplc="FD52D9D2" w:tentative="1">
      <w:start w:val="1"/>
      <w:numFmt w:val="bullet"/>
      <w:lvlText w:val="•"/>
      <w:lvlJc w:val="left"/>
      <w:pPr>
        <w:tabs>
          <w:tab w:val="num" w:pos="2160"/>
        </w:tabs>
        <w:ind w:left="2160" w:hanging="360"/>
      </w:pPr>
      <w:rPr>
        <w:rFonts w:ascii="Times New Roman" w:hAnsi="Times New Roman" w:hint="default"/>
      </w:rPr>
    </w:lvl>
    <w:lvl w:ilvl="3" w:tplc="F676CA28" w:tentative="1">
      <w:start w:val="1"/>
      <w:numFmt w:val="bullet"/>
      <w:lvlText w:val="•"/>
      <w:lvlJc w:val="left"/>
      <w:pPr>
        <w:tabs>
          <w:tab w:val="num" w:pos="2880"/>
        </w:tabs>
        <w:ind w:left="2880" w:hanging="360"/>
      </w:pPr>
      <w:rPr>
        <w:rFonts w:ascii="Times New Roman" w:hAnsi="Times New Roman" w:hint="default"/>
      </w:rPr>
    </w:lvl>
    <w:lvl w:ilvl="4" w:tplc="DAAC9E8E" w:tentative="1">
      <w:start w:val="1"/>
      <w:numFmt w:val="bullet"/>
      <w:lvlText w:val="•"/>
      <w:lvlJc w:val="left"/>
      <w:pPr>
        <w:tabs>
          <w:tab w:val="num" w:pos="3600"/>
        </w:tabs>
        <w:ind w:left="3600" w:hanging="360"/>
      </w:pPr>
      <w:rPr>
        <w:rFonts w:ascii="Times New Roman" w:hAnsi="Times New Roman" w:hint="default"/>
      </w:rPr>
    </w:lvl>
    <w:lvl w:ilvl="5" w:tplc="28CC6100" w:tentative="1">
      <w:start w:val="1"/>
      <w:numFmt w:val="bullet"/>
      <w:lvlText w:val="•"/>
      <w:lvlJc w:val="left"/>
      <w:pPr>
        <w:tabs>
          <w:tab w:val="num" w:pos="4320"/>
        </w:tabs>
        <w:ind w:left="4320" w:hanging="360"/>
      </w:pPr>
      <w:rPr>
        <w:rFonts w:ascii="Times New Roman" w:hAnsi="Times New Roman" w:hint="default"/>
      </w:rPr>
    </w:lvl>
    <w:lvl w:ilvl="6" w:tplc="C5FE3424" w:tentative="1">
      <w:start w:val="1"/>
      <w:numFmt w:val="bullet"/>
      <w:lvlText w:val="•"/>
      <w:lvlJc w:val="left"/>
      <w:pPr>
        <w:tabs>
          <w:tab w:val="num" w:pos="5040"/>
        </w:tabs>
        <w:ind w:left="5040" w:hanging="360"/>
      </w:pPr>
      <w:rPr>
        <w:rFonts w:ascii="Times New Roman" w:hAnsi="Times New Roman" w:hint="default"/>
      </w:rPr>
    </w:lvl>
    <w:lvl w:ilvl="7" w:tplc="A2E80B4A" w:tentative="1">
      <w:start w:val="1"/>
      <w:numFmt w:val="bullet"/>
      <w:lvlText w:val="•"/>
      <w:lvlJc w:val="left"/>
      <w:pPr>
        <w:tabs>
          <w:tab w:val="num" w:pos="5760"/>
        </w:tabs>
        <w:ind w:left="5760" w:hanging="360"/>
      </w:pPr>
      <w:rPr>
        <w:rFonts w:ascii="Times New Roman" w:hAnsi="Times New Roman" w:hint="default"/>
      </w:rPr>
    </w:lvl>
    <w:lvl w:ilvl="8" w:tplc="911C5960" w:tentative="1">
      <w:start w:val="1"/>
      <w:numFmt w:val="bullet"/>
      <w:lvlText w:val="•"/>
      <w:lvlJc w:val="left"/>
      <w:pPr>
        <w:tabs>
          <w:tab w:val="num" w:pos="6480"/>
        </w:tabs>
        <w:ind w:left="6480" w:hanging="360"/>
      </w:pPr>
      <w:rPr>
        <w:rFonts w:ascii="Times New Roman" w:hAnsi="Times New Roman" w:hint="default"/>
      </w:rPr>
    </w:lvl>
  </w:abstractNum>
  <w:abstractNum w:abstractNumId="15">
    <w:nsid w:val="23164DC6"/>
    <w:multiLevelType w:val="hybridMultilevel"/>
    <w:tmpl w:val="0388EF26"/>
    <w:lvl w:ilvl="0" w:tplc="2328FDE6">
      <w:numFmt w:val="bullet"/>
      <w:lvlText w:val="•"/>
      <w:lvlJc w:val="left"/>
      <w:pPr>
        <w:ind w:left="765" w:hanging="405"/>
      </w:pPr>
      <w:rPr>
        <w:rFonts w:ascii="Times New Roman" w:eastAsia="Times New Roman" w:hAnsi="Times New Roman" w:cs="Times New Roman" w:hint="default"/>
      </w:rPr>
    </w:lvl>
    <w:lvl w:ilvl="1" w:tplc="0D0E5542">
      <w:numFmt w:val="bullet"/>
      <w:lvlText w:val="–"/>
      <w:lvlJc w:val="left"/>
      <w:pPr>
        <w:ind w:left="1470" w:hanging="39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4992E39"/>
    <w:multiLevelType w:val="hybridMultilevel"/>
    <w:tmpl w:val="CACA63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2BBD39C0"/>
    <w:multiLevelType w:val="multilevel"/>
    <w:tmpl w:val="57DAA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2BD00395"/>
    <w:multiLevelType w:val="hybridMultilevel"/>
    <w:tmpl w:val="636EDD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2BD967F8"/>
    <w:multiLevelType w:val="hybridMultilevel"/>
    <w:tmpl w:val="528C20AC"/>
    <w:lvl w:ilvl="0" w:tplc="04090015">
      <w:start w:val="1"/>
      <w:numFmt w:val="upperLetter"/>
      <w:lvlText w:val="%1."/>
      <w:lvlJc w:val="left"/>
      <w:pPr>
        <w:ind w:left="720" w:hanging="360"/>
      </w:pPr>
      <w:rPr>
        <w:rFonts w:hint="default"/>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40646B91"/>
    <w:multiLevelType w:val="hybridMultilevel"/>
    <w:tmpl w:val="DE38B6C2"/>
    <w:lvl w:ilvl="0" w:tplc="2328FDE6">
      <w:numFmt w:val="bullet"/>
      <w:lvlText w:val="•"/>
      <w:lvlJc w:val="left"/>
      <w:pPr>
        <w:ind w:left="765" w:hanging="405"/>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5AA509B"/>
    <w:multiLevelType w:val="hybridMultilevel"/>
    <w:tmpl w:val="2BB072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4C7B4F4D"/>
    <w:multiLevelType w:val="multilevel"/>
    <w:tmpl w:val="0D9681F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nsid w:val="4D284584"/>
    <w:multiLevelType w:val="hybridMultilevel"/>
    <w:tmpl w:val="8B8040B8"/>
    <w:lvl w:ilvl="0" w:tplc="02ACFEAA">
      <w:start w:val="4"/>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1EC1D22"/>
    <w:multiLevelType w:val="hybridMultilevel"/>
    <w:tmpl w:val="B9522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5BA62CAD"/>
    <w:multiLevelType w:val="hybridMultilevel"/>
    <w:tmpl w:val="C114A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5FBB5D54"/>
    <w:multiLevelType w:val="hybridMultilevel"/>
    <w:tmpl w:val="56C06264"/>
    <w:lvl w:ilvl="0" w:tplc="65944BA4">
      <w:start w:val="7"/>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690F3464"/>
    <w:multiLevelType w:val="hybridMultilevel"/>
    <w:tmpl w:val="60A890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6DD54828"/>
    <w:multiLevelType w:val="hybridMultilevel"/>
    <w:tmpl w:val="D0E43502"/>
    <w:lvl w:ilvl="0" w:tplc="2328FDE6">
      <w:numFmt w:val="bullet"/>
      <w:lvlText w:val="•"/>
      <w:lvlJc w:val="left"/>
      <w:pPr>
        <w:ind w:left="765" w:hanging="405"/>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DDF5D57"/>
    <w:multiLevelType w:val="hybridMultilevel"/>
    <w:tmpl w:val="44C6C5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0123B4A"/>
    <w:multiLevelType w:val="multilevel"/>
    <w:tmpl w:val="65807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72AB54AF"/>
    <w:multiLevelType w:val="hybridMultilevel"/>
    <w:tmpl w:val="808AA552"/>
    <w:lvl w:ilvl="0" w:tplc="D248CEC8">
      <w:start w:val="1"/>
      <w:numFmt w:val="bullet"/>
      <w:lvlText w:val="–"/>
      <w:lvlJc w:val="left"/>
      <w:pPr>
        <w:tabs>
          <w:tab w:val="num" w:pos="630"/>
        </w:tabs>
        <w:ind w:left="630" w:hanging="360"/>
      </w:pPr>
      <w:rPr>
        <w:rFonts w:hint="default"/>
      </w:rPr>
    </w:lvl>
    <w:lvl w:ilvl="1" w:tplc="4A9E002E">
      <w:start w:val="1"/>
      <w:numFmt w:val="bullet"/>
      <w:lvlText w:val="o"/>
      <w:lvlJc w:val="left"/>
      <w:pPr>
        <w:tabs>
          <w:tab w:val="num" w:pos="1620"/>
        </w:tabs>
        <w:ind w:left="1620" w:hanging="360"/>
      </w:pPr>
      <w:rPr>
        <w:rFonts w:ascii="Courier New" w:hAnsi="Courier New" w:hint="default"/>
      </w:rPr>
    </w:lvl>
    <w:lvl w:ilvl="2" w:tplc="46D6CC9A" w:tentative="1">
      <w:start w:val="1"/>
      <w:numFmt w:val="bullet"/>
      <w:lvlText w:val=""/>
      <w:lvlJc w:val="left"/>
      <w:pPr>
        <w:tabs>
          <w:tab w:val="num" w:pos="2340"/>
        </w:tabs>
        <w:ind w:left="2340" w:hanging="360"/>
      </w:pPr>
      <w:rPr>
        <w:rFonts w:ascii="Wingdings" w:hAnsi="Wingdings" w:hint="default"/>
      </w:rPr>
    </w:lvl>
    <w:lvl w:ilvl="3" w:tplc="A894A31A" w:tentative="1">
      <w:start w:val="1"/>
      <w:numFmt w:val="bullet"/>
      <w:lvlText w:val=""/>
      <w:lvlJc w:val="left"/>
      <w:pPr>
        <w:tabs>
          <w:tab w:val="num" w:pos="3060"/>
        </w:tabs>
        <w:ind w:left="3060" w:hanging="360"/>
      </w:pPr>
      <w:rPr>
        <w:rFonts w:ascii="Symbol" w:hAnsi="Symbol" w:hint="default"/>
      </w:rPr>
    </w:lvl>
    <w:lvl w:ilvl="4" w:tplc="C900B0F4" w:tentative="1">
      <w:start w:val="1"/>
      <w:numFmt w:val="bullet"/>
      <w:lvlText w:val="o"/>
      <w:lvlJc w:val="left"/>
      <w:pPr>
        <w:tabs>
          <w:tab w:val="num" w:pos="3780"/>
        </w:tabs>
        <w:ind w:left="3780" w:hanging="360"/>
      </w:pPr>
      <w:rPr>
        <w:rFonts w:ascii="Courier New" w:hAnsi="Courier New" w:hint="default"/>
      </w:rPr>
    </w:lvl>
    <w:lvl w:ilvl="5" w:tplc="FD5EA910" w:tentative="1">
      <w:start w:val="1"/>
      <w:numFmt w:val="bullet"/>
      <w:lvlText w:val=""/>
      <w:lvlJc w:val="left"/>
      <w:pPr>
        <w:tabs>
          <w:tab w:val="num" w:pos="4500"/>
        </w:tabs>
        <w:ind w:left="4500" w:hanging="360"/>
      </w:pPr>
      <w:rPr>
        <w:rFonts w:ascii="Wingdings" w:hAnsi="Wingdings" w:hint="default"/>
      </w:rPr>
    </w:lvl>
    <w:lvl w:ilvl="6" w:tplc="61906054" w:tentative="1">
      <w:start w:val="1"/>
      <w:numFmt w:val="bullet"/>
      <w:lvlText w:val=""/>
      <w:lvlJc w:val="left"/>
      <w:pPr>
        <w:tabs>
          <w:tab w:val="num" w:pos="5220"/>
        </w:tabs>
        <w:ind w:left="5220" w:hanging="360"/>
      </w:pPr>
      <w:rPr>
        <w:rFonts w:ascii="Symbol" w:hAnsi="Symbol" w:hint="default"/>
      </w:rPr>
    </w:lvl>
    <w:lvl w:ilvl="7" w:tplc="123CDC84" w:tentative="1">
      <w:start w:val="1"/>
      <w:numFmt w:val="bullet"/>
      <w:lvlText w:val="o"/>
      <w:lvlJc w:val="left"/>
      <w:pPr>
        <w:tabs>
          <w:tab w:val="num" w:pos="5940"/>
        </w:tabs>
        <w:ind w:left="5940" w:hanging="360"/>
      </w:pPr>
      <w:rPr>
        <w:rFonts w:ascii="Courier New" w:hAnsi="Courier New" w:hint="default"/>
      </w:rPr>
    </w:lvl>
    <w:lvl w:ilvl="8" w:tplc="68DC3FA4" w:tentative="1">
      <w:start w:val="1"/>
      <w:numFmt w:val="bullet"/>
      <w:lvlText w:val=""/>
      <w:lvlJc w:val="left"/>
      <w:pPr>
        <w:tabs>
          <w:tab w:val="num" w:pos="6660"/>
        </w:tabs>
        <w:ind w:left="6660" w:hanging="360"/>
      </w:pPr>
      <w:rPr>
        <w:rFonts w:ascii="Wingdings" w:hAnsi="Wingdings" w:hint="default"/>
      </w:rPr>
    </w:lvl>
  </w:abstractNum>
  <w:abstractNum w:abstractNumId="32">
    <w:nsid w:val="741B043B"/>
    <w:multiLevelType w:val="multilevel"/>
    <w:tmpl w:val="F7B4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4483A5B"/>
    <w:multiLevelType w:val="hybridMultilevel"/>
    <w:tmpl w:val="C82CC950"/>
    <w:lvl w:ilvl="0" w:tplc="946443EA">
      <w:start w:val="1"/>
      <w:numFmt w:val="bullet"/>
      <w:pStyle w:val="Bulleted"/>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772774F4"/>
    <w:multiLevelType w:val="hybridMultilevel"/>
    <w:tmpl w:val="A88A359E"/>
    <w:lvl w:ilvl="0" w:tplc="0409000F">
      <w:start w:val="1"/>
      <w:numFmt w:val="decimal"/>
      <w:lvlText w:val="%1."/>
      <w:lvlJc w:val="left"/>
      <w:pPr>
        <w:ind w:left="720" w:hanging="360"/>
      </w:pPr>
      <w:rPr>
        <w:rFonts w:hint="default"/>
        <w:b w:val="0"/>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7D1C73DE"/>
    <w:multiLevelType w:val="hybridMultilevel"/>
    <w:tmpl w:val="89D88C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7D4B710B"/>
    <w:multiLevelType w:val="multilevel"/>
    <w:tmpl w:val="1C729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7E3F7FE7"/>
    <w:multiLevelType w:val="hybridMultilevel"/>
    <w:tmpl w:val="197E7082"/>
    <w:lvl w:ilvl="0" w:tplc="C7FA739A">
      <w:start w:val="1"/>
      <w:numFmt w:val="bullet"/>
      <w:lvlText w:val="•"/>
      <w:lvlJc w:val="left"/>
      <w:pPr>
        <w:tabs>
          <w:tab w:val="num" w:pos="720"/>
        </w:tabs>
        <w:ind w:left="720" w:hanging="360"/>
      </w:pPr>
      <w:rPr>
        <w:rFonts w:ascii="Times New Roman" w:hAnsi="Times New Roman" w:hint="default"/>
      </w:rPr>
    </w:lvl>
    <w:lvl w:ilvl="1" w:tplc="527E2796" w:tentative="1">
      <w:start w:val="1"/>
      <w:numFmt w:val="bullet"/>
      <w:lvlText w:val="•"/>
      <w:lvlJc w:val="left"/>
      <w:pPr>
        <w:tabs>
          <w:tab w:val="num" w:pos="1440"/>
        </w:tabs>
        <w:ind w:left="1440" w:hanging="360"/>
      </w:pPr>
      <w:rPr>
        <w:rFonts w:ascii="Times New Roman" w:hAnsi="Times New Roman" w:hint="default"/>
      </w:rPr>
    </w:lvl>
    <w:lvl w:ilvl="2" w:tplc="28D6FB7E" w:tentative="1">
      <w:start w:val="1"/>
      <w:numFmt w:val="bullet"/>
      <w:lvlText w:val="•"/>
      <w:lvlJc w:val="left"/>
      <w:pPr>
        <w:tabs>
          <w:tab w:val="num" w:pos="2160"/>
        </w:tabs>
        <w:ind w:left="2160" w:hanging="360"/>
      </w:pPr>
      <w:rPr>
        <w:rFonts w:ascii="Times New Roman" w:hAnsi="Times New Roman" w:hint="default"/>
      </w:rPr>
    </w:lvl>
    <w:lvl w:ilvl="3" w:tplc="9A82F760" w:tentative="1">
      <w:start w:val="1"/>
      <w:numFmt w:val="bullet"/>
      <w:lvlText w:val="•"/>
      <w:lvlJc w:val="left"/>
      <w:pPr>
        <w:tabs>
          <w:tab w:val="num" w:pos="2880"/>
        </w:tabs>
        <w:ind w:left="2880" w:hanging="360"/>
      </w:pPr>
      <w:rPr>
        <w:rFonts w:ascii="Times New Roman" w:hAnsi="Times New Roman" w:hint="default"/>
      </w:rPr>
    </w:lvl>
    <w:lvl w:ilvl="4" w:tplc="A5E4C5F4" w:tentative="1">
      <w:start w:val="1"/>
      <w:numFmt w:val="bullet"/>
      <w:lvlText w:val="•"/>
      <w:lvlJc w:val="left"/>
      <w:pPr>
        <w:tabs>
          <w:tab w:val="num" w:pos="3600"/>
        </w:tabs>
        <w:ind w:left="3600" w:hanging="360"/>
      </w:pPr>
      <w:rPr>
        <w:rFonts w:ascii="Times New Roman" w:hAnsi="Times New Roman" w:hint="default"/>
      </w:rPr>
    </w:lvl>
    <w:lvl w:ilvl="5" w:tplc="CFFCAB56" w:tentative="1">
      <w:start w:val="1"/>
      <w:numFmt w:val="bullet"/>
      <w:lvlText w:val="•"/>
      <w:lvlJc w:val="left"/>
      <w:pPr>
        <w:tabs>
          <w:tab w:val="num" w:pos="4320"/>
        </w:tabs>
        <w:ind w:left="4320" w:hanging="360"/>
      </w:pPr>
      <w:rPr>
        <w:rFonts w:ascii="Times New Roman" w:hAnsi="Times New Roman" w:hint="default"/>
      </w:rPr>
    </w:lvl>
    <w:lvl w:ilvl="6" w:tplc="8C44A18A" w:tentative="1">
      <w:start w:val="1"/>
      <w:numFmt w:val="bullet"/>
      <w:lvlText w:val="•"/>
      <w:lvlJc w:val="left"/>
      <w:pPr>
        <w:tabs>
          <w:tab w:val="num" w:pos="5040"/>
        </w:tabs>
        <w:ind w:left="5040" w:hanging="360"/>
      </w:pPr>
      <w:rPr>
        <w:rFonts w:ascii="Times New Roman" w:hAnsi="Times New Roman" w:hint="default"/>
      </w:rPr>
    </w:lvl>
    <w:lvl w:ilvl="7" w:tplc="981603B8" w:tentative="1">
      <w:start w:val="1"/>
      <w:numFmt w:val="bullet"/>
      <w:lvlText w:val="•"/>
      <w:lvlJc w:val="left"/>
      <w:pPr>
        <w:tabs>
          <w:tab w:val="num" w:pos="5760"/>
        </w:tabs>
        <w:ind w:left="5760" w:hanging="360"/>
      </w:pPr>
      <w:rPr>
        <w:rFonts w:ascii="Times New Roman" w:hAnsi="Times New Roman" w:hint="default"/>
      </w:rPr>
    </w:lvl>
    <w:lvl w:ilvl="8" w:tplc="FC342260" w:tentative="1">
      <w:start w:val="1"/>
      <w:numFmt w:val="bullet"/>
      <w:lvlText w:val="•"/>
      <w:lvlJc w:val="left"/>
      <w:pPr>
        <w:tabs>
          <w:tab w:val="num" w:pos="6480"/>
        </w:tabs>
        <w:ind w:left="6480" w:hanging="360"/>
      </w:pPr>
      <w:rPr>
        <w:rFonts w:ascii="Times New Roman" w:hAnsi="Times New Roman" w:hint="default"/>
      </w:rPr>
    </w:lvl>
  </w:abstractNum>
  <w:num w:numId="1">
    <w:abstractNumId w:val="2"/>
  </w:num>
  <w:num w:numId="2">
    <w:abstractNumId w:val="33"/>
  </w:num>
  <w:num w:numId="3">
    <w:abstractNumId w:val="34"/>
  </w:num>
  <w:num w:numId="4">
    <w:abstractNumId w:val="24"/>
  </w:num>
  <w:num w:numId="5">
    <w:abstractNumId w:val="15"/>
  </w:num>
  <w:num w:numId="6">
    <w:abstractNumId w:val="20"/>
  </w:num>
  <w:num w:numId="7">
    <w:abstractNumId w:val="9"/>
  </w:num>
  <w:num w:numId="8">
    <w:abstractNumId w:val="28"/>
  </w:num>
  <w:num w:numId="9">
    <w:abstractNumId w:val="19"/>
  </w:num>
  <w:num w:numId="10">
    <w:abstractNumId w:val="7"/>
  </w:num>
  <w:num w:numId="1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7"/>
  </w:num>
  <w:num w:numId="14">
    <w:abstractNumId w:val="12"/>
  </w:num>
  <w:num w:numId="15">
    <w:abstractNumId w:val="21"/>
  </w:num>
  <w:num w:numId="16">
    <w:abstractNumId w:val="31"/>
  </w:num>
  <w:num w:numId="17">
    <w:abstractNumId w:val="1"/>
  </w:num>
  <w:num w:numId="18">
    <w:abstractNumId w:val="0"/>
  </w:num>
  <w:num w:numId="19">
    <w:abstractNumId w:val="13"/>
  </w:num>
  <w:num w:numId="20">
    <w:abstractNumId w:val="16"/>
  </w:num>
  <w:num w:numId="21">
    <w:abstractNumId w:val="18"/>
  </w:num>
  <w:num w:numId="22">
    <w:abstractNumId w:val="26"/>
  </w:num>
  <w:num w:numId="23">
    <w:abstractNumId w:val="23"/>
  </w:num>
  <w:num w:numId="24">
    <w:abstractNumId w:val="3"/>
  </w:num>
  <w:num w:numId="25">
    <w:abstractNumId w:val="25"/>
  </w:num>
  <w:num w:numId="26">
    <w:abstractNumId w:val="35"/>
  </w:num>
  <w:num w:numId="27">
    <w:abstractNumId w:val="6"/>
  </w:num>
  <w:num w:numId="28">
    <w:abstractNumId w:val="29"/>
  </w:num>
  <w:num w:numId="29">
    <w:abstractNumId w:val="37"/>
  </w:num>
  <w:num w:numId="30">
    <w:abstractNumId w:val="11"/>
  </w:num>
  <w:num w:numId="31">
    <w:abstractNumId w:val="14"/>
  </w:num>
  <w:num w:numId="32">
    <w:abstractNumId w:val="10"/>
  </w:num>
  <w:num w:numId="33">
    <w:abstractNumId w:val="30"/>
  </w:num>
  <w:num w:numId="34">
    <w:abstractNumId w:val="8"/>
  </w:num>
  <w:num w:numId="35">
    <w:abstractNumId w:val="5"/>
  </w:num>
  <w:num w:numId="36">
    <w:abstractNumId w:val="36"/>
  </w:num>
  <w:num w:numId="37">
    <w:abstractNumId w:val="17"/>
  </w:num>
  <w:num w:numId="38">
    <w:abstractNumId w:val="3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proofState w:spelling="clean" w:grammar="clean"/>
  <w:mailMerge>
    <w:mainDocumentType w:val="formLetters"/>
    <w:dataType w:val="textFile"/>
    <w:activeRecord w:val="-1"/>
    <w:odso/>
  </w:mailMerge>
  <w:defaultTabStop w:val="720"/>
  <w:characterSpacingControl w:val="doNotCompress"/>
  <w:footnotePr>
    <w:footnote w:id="-1"/>
    <w:footnote w:id="0"/>
  </w:footnotePr>
  <w:endnotePr>
    <w:numFmt w:val="decimal"/>
    <w:endnote w:id="-1"/>
    <w:endnote w:id="0"/>
  </w:endnotePr>
  <w:compat/>
  <w:rsids>
    <w:rsidRoot w:val="009A7260"/>
    <w:rsid w:val="00002768"/>
    <w:rsid w:val="00003CAA"/>
    <w:rsid w:val="0001163E"/>
    <w:rsid w:val="00012A27"/>
    <w:rsid w:val="0001383D"/>
    <w:rsid w:val="00021FFF"/>
    <w:rsid w:val="000431AF"/>
    <w:rsid w:val="00047B6C"/>
    <w:rsid w:val="000549CB"/>
    <w:rsid w:val="00067530"/>
    <w:rsid w:val="00072A25"/>
    <w:rsid w:val="000765AE"/>
    <w:rsid w:val="00084D31"/>
    <w:rsid w:val="0009019B"/>
    <w:rsid w:val="00092895"/>
    <w:rsid w:val="00093D7B"/>
    <w:rsid w:val="000A4624"/>
    <w:rsid w:val="000A7D2D"/>
    <w:rsid w:val="000B0717"/>
    <w:rsid w:val="000B0A57"/>
    <w:rsid w:val="000B416A"/>
    <w:rsid w:val="000C1AAF"/>
    <w:rsid w:val="000C40F4"/>
    <w:rsid w:val="000C4E10"/>
    <w:rsid w:val="000C6E7F"/>
    <w:rsid w:val="000C7FB3"/>
    <w:rsid w:val="000E1661"/>
    <w:rsid w:val="000E319E"/>
    <w:rsid w:val="000E4F71"/>
    <w:rsid w:val="000E5982"/>
    <w:rsid w:val="000E5B98"/>
    <w:rsid w:val="000F7348"/>
    <w:rsid w:val="000F7D0F"/>
    <w:rsid w:val="001022BA"/>
    <w:rsid w:val="00105A09"/>
    <w:rsid w:val="00105A8F"/>
    <w:rsid w:val="0010659F"/>
    <w:rsid w:val="001167BC"/>
    <w:rsid w:val="001168DC"/>
    <w:rsid w:val="00123FD2"/>
    <w:rsid w:val="00124E64"/>
    <w:rsid w:val="00126B0D"/>
    <w:rsid w:val="00133061"/>
    <w:rsid w:val="001345A3"/>
    <w:rsid w:val="00134F47"/>
    <w:rsid w:val="001356DE"/>
    <w:rsid w:val="00137540"/>
    <w:rsid w:val="00143C13"/>
    <w:rsid w:val="001455D5"/>
    <w:rsid w:val="0014759A"/>
    <w:rsid w:val="001479B6"/>
    <w:rsid w:val="00151773"/>
    <w:rsid w:val="001570BA"/>
    <w:rsid w:val="00163B3E"/>
    <w:rsid w:val="00167E75"/>
    <w:rsid w:val="00171F94"/>
    <w:rsid w:val="00173B5D"/>
    <w:rsid w:val="00180E82"/>
    <w:rsid w:val="00182FA4"/>
    <w:rsid w:val="001920B4"/>
    <w:rsid w:val="00195763"/>
    <w:rsid w:val="001A2B60"/>
    <w:rsid w:val="001A3150"/>
    <w:rsid w:val="001A4F42"/>
    <w:rsid w:val="001A53B3"/>
    <w:rsid w:val="001B0F5B"/>
    <w:rsid w:val="001B2EEB"/>
    <w:rsid w:val="001D01A8"/>
    <w:rsid w:val="001D3D10"/>
    <w:rsid w:val="001D4810"/>
    <w:rsid w:val="001E34BB"/>
    <w:rsid w:val="001E681D"/>
    <w:rsid w:val="001F2B9D"/>
    <w:rsid w:val="001F3786"/>
    <w:rsid w:val="00200D32"/>
    <w:rsid w:val="00207294"/>
    <w:rsid w:val="002077DB"/>
    <w:rsid w:val="00207F06"/>
    <w:rsid w:val="00212D23"/>
    <w:rsid w:val="002166E5"/>
    <w:rsid w:val="00220EC4"/>
    <w:rsid w:val="00221201"/>
    <w:rsid w:val="00223E10"/>
    <w:rsid w:val="0023076C"/>
    <w:rsid w:val="00240952"/>
    <w:rsid w:val="002474FD"/>
    <w:rsid w:val="00253836"/>
    <w:rsid w:val="002543ED"/>
    <w:rsid w:val="00256371"/>
    <w:rsid w:val="002642B0"/>
    <w:rsid w:val="00270EFB"/>
    <w:rsid w:val="00277583"/>
    <w:rsid w:val="0027769B"/>
    <w:rsid w:val="002B492E"/>
    <w:rsid w:val="002C0E45"/>
    <w:rsid w:val="002D27FA"/>
    <w:rsid w:val="002F01F4"/>
    <w:rsid w:val="002F1E66"/>
    <w:rsid w:val="002F56B8"/>
    <w:rsid w:val="00303DAC"/>
    <w:rsid w:val="003059A0"/>
    <w:rsid w:val="00310927"/>
    <w:rsid w:val="003319DA"/>
    <w:rsid w:val="0033782B"/>
    <w:rsid w:val="00344682"/>
    <w:rsid w:val="0035144E"/>
    <w:rsid w:val="0035454A"/>
    <w:rsid w:val="00355E5B"/>
    <w:rsid w:val="00356746"/>
    <w:rsid w:val="00357F1E"/>
    <w:rsid w:val="00364E60"/>
    <w:rsid w:val="00366FF0"/>
    <w:rsid w:val="00371D3E"/>
    <w:rsid w:val="00384AD3"/>
    <w:rsid w:val="00384C0C"/>
    <w:rsid w:val="003948A0"/>
    <w:rsid w:val="00397942"/>
    <w:rsid w:val="003A22C3"/>
    <w:rsid w:val="003A5BA2"/>
    <w:rsid w:val="003A6DB0"/>
    <w:rsid w:val="003A75FC"/>
    <w:rsid w:val="003B0338"/>
    <w:rsid w:val="003B4578"/>
    <w:rsid w:val="003B49D1"/>
    <w:rsid w:val="003D20F4"/>
    <w:rsid w:val="003D3AD1"/>
    <w:rsid w:val="003D6508"/>
    <w:rsid w:val="003D7334"/>
    <w:rsid w:val="003F16BF"/>
    <w:rsid w:val="003F2AC4"/>
    <w:rsid w:val="00403B07"/>
    <w:rsid w:val="00405352"/>
    <w:rsid w:val="00405E0B"/>
    <w:rsid w:val="0041744C"/>
    <w:rsid w:val="00425A02"/>
    <w:rsid w:val="00431CE8"/>
    <w:rsid w:val="00432388"/>
    <w:rsid w:val="00433DA4"/>
    <w:rsid w:val="00434927"/>
    <w:rsid w:val="0043559A"/>
    <w:rsid w:val="00445132"/>
    <w:rsid w:val="00447B9D"/>
    <w:rsid w:val="004551A0"/>
    <w:rsid w:val="00455294"/>
    <w:rsid w:val="00463405"/>
    <w:rsid w:val="00475565"/>
    <w:rsid w:val="0047646F"/>
    <w:rsid w:val="00476636"/>
    <w:rsid w:val="00477F6F"/>
    <w:rsid w:val="00481484"/>
    <w:rsid w:val="00485896"/>
    <w:rsid w:val="00496C7E"/>
    <w:rsid w:val="004A53E8"/>
    <w:rsid w:val="004A5BAE"/>
    <w:rsid w:val="004A6A9B"/>
    <w:rsid w:val="004A6B3A"/>
    <w:rsid w:val="004B1EFD"/>
    <w:rsid w:val="004B1F14"/>
    <w:rsid w:val="004B1FC1"/>
    <w:rsid w:val="004B3741"/>
    <w:rsid w:val="004B6A3C"/>
    <w:rsid w:val="004D3B4C"/>
    <w:rsid w:val="004E5D0D"/>
    <w:rsid w:val="004F1BC6"/>
    <w:rsid w:val="005009C7"/>
    <w:rsid w:val="005125C4"/>
    <w:rsid w:val="00515320"/>
    <w:rsid w:val="00521E37"/>
    <w:rsid w:val="0052593E"/>
    <w:rsid w:val="00535458"/>
    <w:rsid w:val="00536AE1"/>
    <w:rsid w:val="0054185C"/>
    <w:rsid w:val="0054489E"/>
    <w:rsid w:val="005457F8"/>
    <w:rsid w:val="00575655"/>
    <w:rsid w:val="00584009"/>
    <w:rsid w:val="005C23E3"/>
    <w:rsid w:val="005C3132"/>
    <w:rsid w:val="005C3825"/>
    <w:rsid w:val="005E14AA"/>
    <w:rsid w:val="005E31F8"/>
    <w:rsid w:val="005E54EB"/>
    <w:rsid w:val="005E584B"/>
    <w:rsid w:val="005E7845"/>
    <w:rsid w:val="00600D72"/>
    <w:rsid w:val="006024D3"/>
    <w:rsid w:val="00607254"/>
    <w:rsid w:val="0060791B"/>
    <w:rsid w:val="00610B80"/>
    <w:rsid w:val="006119CE"/>
    <w:rsid w:val="00614031"/>
    <w:rsid w:val="00624292"/>
    <w:rsid w:val="0063390F"/>
    <w:rsid w:val="00651094"/>
    <w:rsid w:val="00660112"/>
    <w:rsid w:val="0066019C"/>
    <w:rsid w:val="0066312E"/>
    <w:rsid w:val="00663F67"/>
    <w:rsid w:val="0067693B"/>
    <w:rsid w:val="00676C3C"/>
    <w:rsid w:val="00685ACA"/>
    <w:rsid w:val="006879C2"/>
    <w:rsid w:val="0069152D"/>
    <w:rsid w:val="006917B8"/>
    <w:rsid w:val="00694799"/>
    <w:rsid w:val="006B4CEC"/>
    <w:rsid w:val="006B56A9"/>
    <w:rsid w:val="006C31ED"/>
    <w:rsid w:val="006D29A2"/>
    <w:rsid w:val="006E1D01"/>
    <w:rsid w:val="006E257D"/>
    <w:rsid w:val="006F020C"/>
    <w:rsid w:val="006F2335"/>
    <w:rsid w:val="006F7812"/>
    <w:rsid w:val="00703133"/>
    <w:rsid w:val="00703BAC"/>
    <w:rsid w:val="0070549B"/>
    <w:rsid w:val="0070795F"/>
    <w:rsid w:val="0071084C"/>
    <w:rsid w:val="007117DD"/>
    <w:rsid w:val="00714F6E"/>
    <w:rsid w:val="00723146"/>
    <w:rsid w:val="00731ED9"/>
    <w:rsid w:val="0074048F"/>
    <w:rsid w:val="00751B58"/>
    <w:rsid w:val="00753260"/>
    <w:rsid w:val="0076178A"/>
    <w:rsid w:val="00765B95"/>
    <w:rsid w:val="00766CF0"/>
    <w:rsid w:val="007733AC"/>
    <w:rsid w:val="0077494C"/>
    <w:rsid w:val="007758C2"/>
    <w:rsid w:val="00786ACC"/>
    <w:rsid w:val="00792FFB"/>
    <w:rsid w:val="007C7A5D"/>
    <w:rsid w:val="007D1D06"/>
    <w:rsid w:val="007D250E"/>
    <w:rsid w:val="007D2AEE"/>
    <w:rsid w:val="007D4781"/>
    <w:rsid w:val="007E1EA2"/>
    <w:rsid w:val="007E2166"/>
    <w:rsid w:val="007E2AB0"/>
    <w:rsid w:val="007E462E"/>
    <w:rsid w:val="007F0EC9"/>
    <w:rsid w:val="007F2371"/>
    <w:rsid w:val="007F2464"/>
    <w:rsid w:val="007F2670"/>
    <w:rsid w:val="007F41E7"/>
    <w:rsid w:val="007F7B07"/>
    <w:rsid w:val="00810888"/>
    <w:rsid w:val="0081327C"/>
    <w:rsid w:val="00815648"/>
    <w:rsid w:val="008158C0"/>
    <w:rsid w:val="00830D56"/>
    <w:rsid w:val="00831B38"/>
    <w:rsid w:val="00835D32"/>
    <w:rsid w:val="00837A9C"/>
    <w:rsid w:val="00840AC7"/>
    <w:rsid w:val="00840BC8"/>
    <w:rsid w:val="0084414F"/>
    <w:rsid w:val="00844BA8"/>
    <w:rsid w:val="00855AC9"/>
    <w:rsid w:val="00856D0A"/>
    <w:rsid w:val="00861540"/>
    <w:rsid w:val="00864B73"/>
    <w:rsid w:val="00864C3B"/>
    <w:rsid w:val="0087634E"/>
    <w:rsid w:val="008772B9"/>
    <w:rsid w:val="00880E08"/>
    <w:rsid w:val="008A36A5"/>
    <w:rsid w:val="008B0EA7"/>
    <w:rsid w:val="008B1FCF"/>
    <w:rsid w:val="008B5F7F"/>
    <w:rsid w:val="008C1F55"/>
    <w:rsid w:val="008C59F5"/>
    <w:rsid w:val="008D044D"/>
    <w:rsid w:val="008D4BA8"/>
    <w:rsid w:val="008D4DAC"/>
    <w:rsid w:val="008E20AE"/>
    <w:rsid w:val="008F2981"/>
    <w:rsid w:val="008F3CA4"/>
    <w:rsid w:val="009104FD"/>
    <w:rsid w:val="00914B0D"/>
    <w:rsid w:val="00921E82"/>
    <w:rsid w:val="00924321"/>
    <w:rsid w:val="00930C2B"/>
    <w:rsid w:val="00937807"/>
    <w:rsid w:val="00942680"/>
    <w:rsid w:val="009466AE"/>
    <w:rsid w:val="0095748B"/>
    <w:rsid w:val="00957A1D"/>
    <w:rsid w:val="00960DFA"/>
    <w:rsid w:val="009673AA"/>
    <w:rsid w:val="0097206A"/>
    <w:rsid w:val="00981772"/>
    <w:rsid w:val="00981841"/>
    <w:rsid w:val="0098496C"/>
    <w:rsid w:val="0098505E"/>
    <w:rsid w:val="0098508D"/>
    <w:rsid w:val="00994BAB"/>
    <w:rsid w:val="009A5497"/>
    <w:rsid w:val="009A7260"/>
    <w:rsid w:val="009B1247"/>
    <w:rsid w:val="009B511E"/>
    <w:rsid w:val="009B6450"/>
    <w:rsid w:val="009B665A"/>
    <w:rsid w:val="009C5E3B"/>
    <w:rsid w:val="009E0CB2"/>
    <w:rsid w:val="009E0F11"/>
    <w:rsid w:val="009F3F7C"/>
    <w:rsid w:val="009F401A"/>
    <w:rsid w:val="009F6379"/>
    <w:rsid w:val="00A03864"/>
    <w:rsid w:val="00A116A5"/>
    <w:rsid w:val="00A142EC"/>
    <w:rsid w:val="00A16E0D"/>
    <w:rsid w:val="00A26641"/>
    <w:rsid w:val="00A3052F"/>
    <w:rsid w:val="00A33D10"/>
    <w:rsid w:val="00A4018D"/>
    <w:rsid w:val="00A45CE9"/>
    <w:rsid w:val="00A46F47"/>
    <w:rsid w:val="00A5179F"/>
    <w:rsid w:val="00A52D98"/>
    <w:rsid w:val="00A53E24"/>
    <w:rsid w:val="00A55475"/>
    <w:rsid w:val="00A71D46"/>
    <w:rsid w:val="00A76CFF"/>
    <w:rsid w:val="00A811D1"/>
    <w:rsid w:val="00A87036"/>
    <w:rsid w:val="00A91808"/>
    <w:rsid w:val="00AA2EE1"/>
    <w:rsid w:val="00AA34E5"/>
    <w:rsid w:val="00AA663D"/>
    <w:rsid w:val="00AB2545"/>
    <w:rsid w:val="00AB5F7F"/>
    <w:rsid w:val="00AB6762"/>
    <w:rsid w:val="00AC0510"/>
    <w:rsid w:val="00AC4C68"/>
    <w:rsid w:val="00AD08D5"/>
    <w:rsid w:val="00AD4DF5"/>
    <w:rsid w:val="00AE0DCA"/>
    <w:rsid w:val="00AE312F"/>
    <w:rsid w:val="00AE4406"/>
    <w:rsid w:val="00AE5E9C"/>
    <w:rsid w:val="00AE69F5"/>
    <w:rsid w:val="00AF2095"/>
    <w:rsid w:val="00AF77E8"/>
    <w:rsid w:val="00AF785A"/>
    <w:rsid w:val="00B00D39"/>
    <w:rsid w:val="00B05114"/>
    <w:rsid w:val="00B1126C"/>
    <w:rsid w:val="00B11B72"/>
    <w:rsid w:val="00B173F9"/>
    <w:rsid w:val="00B2033E"/>
    <w:rsid w:val="00B2701E"/>
    <w:rsid w:val="00B314B9"/>
    <w:rsid w:val="00B32A56"/>
    <w:rsid w:val="00B44021"/>
    <w:rsid w:val="00B540C7"/>
    <w:rsid w:val="00B5477F"/>
    <w:rsid w:val="00B56BF5"/>
    <w:rsid w:val="00B60D2C"/>
    <w:rsid w:val="00B614BF"/>
    <w:rsid w:val="00B66843"/>
    <w:rsid w:val="00B74331"/>
    <w:rsid w:val="00B76B4D"/>
    <w:rsid w:val="00B77891"/>
    <w:rsid w:val="00B81DF1"/>
    <w:rsid w:val="00B84537"/>
    <w:rsid w:val="00B87A34"/>
    <w:rsid w:val="00B90551"/>
    <w:rsid w:val="00B949BC"/>
    <w:rsid w:val="00BA6099"/>
    <w:rsid w:val="00BC0DB8"/>
    <w:rsid w:val="00BC504C"/>
    <w:rsid w:val="00BC78D2"/>
    <w:rsid w:val="00BD13DE"/>
    <w:rsid w:val="00BD4097"/>
    <w:rsid w:val="00BE2746"/>
    <w:rsid w:val="00BF1CAC"/>
    <w:rsid w:val="00BF1E32"/>
    <w:rsid w:val="00BF3186"/>
    <w:rsid w:val="00C01708"/>
    <w:rsid w:val="00C017EE"/>
    <w:rsid w:val="00C021BD"/>
    <w:rsid w:val="00C04A7A"/>
    <w:rsid w:val="00C1008E"/>
    <w:rsid w:val="00C11873"/>
    <w:rsid w:val="00C153FC"/>
    <w:rsid w:val="00C17E46"/>
    <w:rsid w:val="00C23705"/>
    <w:rsid w:val="00C30CAC"/>
    <w:rsid w:val="00C32DE6"/>
    <w:rsid w:val="00C33344"/>
    <w:rsid w:val="00C33D9C"/>
    <w:rsid w:val="00C37593"/>
    <w:rsid w:val="00C409DA"/>
    <w:rsid w:val="00C41AC1"/>
    <w:rsid w:val="00C42031"/>
    <w:rsid w:val="00C464CF"/>
    <w:rsid w:val="00C50B81"/>
    <w:rsid w:val="00C50CCD"/>
    <w:rsid w:val="00C537A7"/>
    <w:rsid w:val="00C5465F"/>
    <w:rsid w:val="00C55473"/>
    <w:rsid w:val="00C72E84"/>
    <w:rsid w:val="00C738CA"/>
    <w:rsid w:val="00C76E69"/>
    <w:rsid w:val="00C80F50"/>
    <w:rsid w:val="00C81FB9"/>
    <w:rsid w:val="00C85645"/>
    <w:rsid w:val="00C95D38"/>
    <w:rsid w:val="00CA0335"/>
    <w:rsid w:val="00CA27AA"/>
    <w:rsid w:val="00CA4F3C"/>
    <w:rsid w:val="00CA6DE5"/>
    <w:rsid w:val="00CB08B9"/>
    <w:rsid w:val="00CB2EE4"/>
    <w:rsid w:val="00CB677C"/>
    <w:rsid w:val="00CC02A4"/>
    <w:rsid w:val="00CC2EC2"/>
    <w:rsid w:val="00CC6060"/>
    <w:rsid w:val="00CD112E"/>
    <w:rsid w:val="00CD2DD9"/>
    <w:rsid w:val="00CE2010"/>
    <w:rsid w:val="00CE7204"/>
    <w:rsid w:val="00D00877"/>
    <w:rsid w:val="00D051AB"/>
    <w:rsid w:val="00D06708"/>
    <w:rsid w:val="00D07978"/>
    <w:rsid w:val="00D10085"/>
    <w:rsid w:val="00D106E1"/>
    <w:rsid w:val="00D30110"/>
    <w:rsid w:val="00D30400"/>
    <w:rsid w:val="00D31F8F"/>
    <w:rsid w:val="00D37E77"/>
    <w:rsid w:val="00D409EA"/>
    <w:rsid w:val="00D40BB1"/>
    <w:rsid w:val="00D4125D"/>
    <w:rsid w:val="00D4347C"/>
    <w:rsid w:val="00D44EF5"/>
    <w:rsid w:val="00D45CDE"/>
    <w:rsid w:val="00D4782E"/>
    <w:rsid w:val="00D5221C"/>
    <w:rsid w:val="00D52E2D"/>
    <w:rsid w:val="00D5759D"/>
    <w:rsid w:val="00D57783"/>
    <w:rsid w:val="00D61062"/>
    <w:rsid w:val="00D873E4"/>
    <w:rsid w:val="00DA182B"/>
    <w:rsid w:val="00DA20FB"/>
    <w:rsid w:val="00DA6357"/>
    <w:rsid w:val="00DB026A"/>
    <w:rsid w:val="00DB13B2"/>
    <w:rsid w:val="00DB2AE8"/>
    <w:rsid w:val="00DB3995"/>
    <w:rsid w:val="00DB65DF"/>
    <w:rsid w:val="00DC23CC"/>
    <w:rsid w:val="00DC7D10"/>
    <w:rsid w:val="00DE2EA6"/>
    <w:rsid w:val="00DE4686"/>
    <w:rsid w:val="00DE4814"/>
    <w:rsid w:val="00DE5813"/>
    <w:rsid w:val="00DE6059"/>
    <w:rsid w:val="00DF19C7"/>
    <w:rsid w:val="00DF3BDA"/>
    <w:rsid w:val="00DF521C"/>
    <w:rsid w:val="00E0118D"/>
    <w:rsid w:val="00E02D24"/>
    <w:rsid w:val="00E04190"/>
    <w:rsid w:val="00E161C3"/>
    <w:rsid w:val="00E239CC"/>
    <w:rsid w:val="00E2700F"/>
    <w:rsid w:val="00E31112"/>
    <w:rsid w:val="00E311D2"/>
    <w:rsid w:val="00E509DA"/>
    <w:rsid w:val="00E51B33"/>
    <w:rsid w:val="00E54CDA"/>
    <w:rsid w:val="00E6480E"/>
    <w:rsid w:val="00E67335"/>
    <w:rsid w:val="00E77100"/>
    <w:rsid w:val="00E820EB"/>
    <w:rsid w:val="00E829FA"/>
    <w:rsid w:val="00E85C1C"/>
    <w:rsid w:val="00E85FDD"/>
    <w:rsid w:val="00E97DF4"/>
    <w:rsid w:val="00EA064B"/>
    <w:rsid w:val="00EA3575"/>
    <w:rsid w:val="00EA56BF"/>
    <w:rsid w:val="00EA690A"/>
    <w:rsid w:val="00EB04D9"/>
    <w:rsid w:val="00EB21A9"/>
    <w:rsid w:val="00EB4F77"/>
    <w:rsid w:val="00EB7F3C"/>
    <w:rsid w:val="00EC0264"/>
    <w:rsid w:val="00EC0D5E"/>
    <w:rsid w:val="00EC2389"/>
    <w:rsid w:val="00EC3645"/>
    <w:rsid w:val="00EC5649"/>
    <w:rsid w:val="00EC5C3A"/>
    <w:rsid w:val="00ED310D"/>
    <w:rsid w:val="00F071FB"/>
    <w:rsid w:val="00F1097C"/>
    <w:rsid w:val="00F12B5E"/>
    <w:rsid w:val="00F13360"/>
    <w:rsid w:val="00F17472"/>
    <w:rsid w:val="00F2796F"/>
    <w:rsid w:val="00F32D7E"/>
    <w:rsid w:val="00F45D6F"/>
    <w:rsid w:val="00F563A8"/>
    <w:rsid w:val="00F564F8"/>
    <w:rsid w:val="00F565D3"/>
    <w:rsid w:val="00F6240A"/>
    <w:rsid w:val="00F64AFD"/>
    <w:rsid w:val="00F66B4F"/>
    <w:rsid w:val="00F673F9"/>
    <w:rsid w:val="00F757AA"/>
    <w:rsid w:val="00F765B9"/>
    <w:rsid w:val="00F767B9"/>
    <w:rsid w:val="00F768D5"/>
    <w:rsid w:val="00F80F91"/>
    <w:rsid w:val="00F83B29"/>
    <w:rsid w:val="00F84F0D"/>
    <w:rsid w:val="00FA3D2C"/>
    <w:rsid w:val="00FA5FD5"/>
    <w:rsid w:val="00FA61F6"/>
    <w:rsid w:val="00FA64B4"/>
    <w:rsid w:val="00FC18A0"/>
    <w:rsid w:val="00FC29F2"/>
    <w:rsid w:val="00FC4190"/>
    <w:rsid w:val="00FC64B2"/>
    <w:rsid w:val="00FC6A6F"/>
    <w:rsid w:val="00FE2881"/>
    <w:rsid w:val="00FE4FF7"/>
    <w:rsid w:val="00FE6E5B"/>
    <w:rsid w:val="00FF193D"/>
    <w:rsid w:val="00FF3421"/>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1"/>
      <o:rules v:ext="edit">
        <o:r id="V:Rule4" type="connector" idref="#_x0000_s1030"/>
        <o:r id="V:Rule6" type="connector" idref="#_x0000_s1031"/>
      </o:rules>
      <o:regrouptable v:ext="edit">
        <o:entry new="1" old="0"/>
        <o:entry new="2"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endnote reference"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7260"/>
    <w:pPr>
      <w:suppressAutoHyphens/>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092895"/>
    <w:pPr>
      <w:numPr>
        <w:numId w:val="1"/>
      </w:numPr>
      <w:spacing w:before="240"/>
      <w:outlineLvl w:val="0"/>
    </w:pPr>
    <w:rPr>
      <w:rFonts w:ascii="Arial" w:hAnsi="Arial"/>
      <w:b/>
    </w:rPr>
  </w:style>
  <w:style w:type="paragraph" w:styleId="Heading2">
    <w:name w:val="heading 2"/>
    <w:basedOn w:val="Normal"/>
    <w:next w:val="Normal"/>
    <w:link w:val="Heading2Char"/>
    <w:qFormat/>
    <w:rsid w:val="009A7260"/>
    <w:pPr>
      <w:numPr>
        <w:ilvl w:val="1"/>
        <w:numId w:val="1"/>
      </w:numPr>
      <w:outlineLvl w:val="1"/>
    </w:pPr>
  </w:style>
  <w:style w:type="paragraph" w:styleId="Heading3">
    <w:name w:val="heading 3"/>
    <w:basedOn w:val="Normal"/>
    <w:next w:val="Normal"/>
    <w:link w:val="Heading3Char"/>
    <w:qFormat/>
    <w:rsid w:val="009A7260"/>
    <w:pPr>
      <w:numPr>
        <w:ilvl w:val="2"/>
        <w:numId w:val="1"/>
      </w:numPr>
      <w:outlineLvl w:val="2"/>
    </w:pPr>
  </w:style>
  <w:style w:type="paragraph" w:styleId="Heading4">
    <w:name w:val="heading 4"/>
    <w:basedOn w:val="Normal"/>
    <w:next w:val="Normal"/>
    <w:link w:val="Heading4Char"/>
    <w:qFormat/>
    <w:rsid w:val="009A7260"/>
    <w:pPr>
      <w:numPr>
        <w:ilvl w:val="3"/>
        <w:numId w:val="1"/>
      </w:numPr>
      <w:outlineLvl w:val="3"/>
    </w:pPr>
  </w:style>
  <w:style w:type="paragraph" w:styleId="Heading5">
    <w:name w:val="heading 5"/>
    <w:basedOn w:val="Normal"/>
    <w:next w:val="Normal"/>
    <w:link w:val="Heading5Char"/>
    <w:qFormat/>
    <w:rsid w:val="009A7260"/>
    <w:pPr>
      <w:numPr>
        <w:ilvl w:val="4"/>
        <w:numId w:val="1"/>
      </w:numPr>
      <w:outlineLvl w:val="4"/>
    </w:pPr>
  </w:style>
  <w:style w:type="paragraph" w:styleId="Heading6">
    <w:name w:val="heading 6"/>
    <w:basedOn w:val="Normal"/>
    <w:next w:val="Normal"/>
    <w:link w:val="Heading6Char"/>
    <w:qFormat/>
    <w:rsid w:val="009A7260"/>
    <w:pPr>
      <w:numPr>
        <w:ilvl w:val="5"/>
        <w:numId w:val="1"/>
      </w:numPr>
      <w:outlineLvl w:val="5"/>
    </w:pPr>
  </w:style>
  <w:style w:type="paragraph" w:styleId="Heading7">
    <w:name w:val="heading 7"/>
    <w:basedOn w:val="Normal"/>
    <w:next w:val="Normal"/>
    <w:link w:val="Heading7Char"/>
    <w:qFormat/>
    <w:rsid w:val="009A7260"/>
    <w:pPr>
      <w:numPr>
        <w:ilvl w:val="6"/>
        <w:numId w:val="1"/>
      </w:numPr>
      <w:outlineLvl w:val="6"/>
    </w:pPr>
  </w:style>
  <w:style w:type="paragraph" w:styleId="Heading8">
    <w:name w:val="heading 8"/>
    <w:basedOn w:val="Normal"/>
    <w:next w:val="Normal"/>
    <w:link w:val="Heading8Char"/>
    <w:qFormat/>
    <w:rsid w:val="009A7260"/>
    <w:pPr>
      <w:numPr>
        <w:ilvl w:val="7"/>
        <w:numId w:val="1"/>
      </w:numPr>
      <w:outlineLvl w:val="7"/>
    </w:pPr>
  </w:style>
  <w:style w:type="paragraph" w:styleId="Heading9">
    <w:name w:val="heading 9"/>
    <w:basedOn w:val="Normal"/>
    <w:next w:val="Normal"/>
    <w:link w:val="Heading9Char"/>
    <w:qFormat/>
    <w:rsid w:val="009A7260"/>
    <w:pPr>
      <w:numPr>
        <w:ilvl w:val="8"/>
        <w:numId w:val="1"/>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92895"/>
    <w:rPr>
      <w:rFonts w:ascii="Arial" w:eastAsia="Times New Roman" w:hAnsi="Arial" w:cs="Times New Roman"/>
      <w:b/>
      <w:sz w:val="20"/>
      <w:szCs w:val="20"/>
    </w:rPr>
  </w:style>
  <w:style w:type="character" w:customStyle="1" w:styleId="Heading2Char">
    <w:name w:val="Heading 2 Char"/>
    <w:basedOn w:val="DefaultParagraphFont"/>
    <w:link w:val="Heading2"/>
    <w:rsid w:val="009A7260"/>
    <w:rPr>
      <w:rFonts w:ascii="Times New Roman" w:eastAsia="Times New Roman" w:hAnsi="Times New Roman" w:cs="Times New Roman"/>
      <w:sz w:val="20"/>
      <w:szCs w:val="20"/>
    </w:rPr>
  </w:style>
  <w:style w:type="character" w:customStyle="1" w:styleId="Heading3Char">
    <w:name w:val="Heading 3 Char"/>
    <w:basedOn w:val="DefaultParagraphFont"/>
    <w:link w:val="Heading3"/>
    <w:rsid w:val="009A7260"/>
    <w:rPr>
      <w:rFonts w:ascii="Times New Roman" w:eastAsia="Times New Roman" w:hAnsi="Times New Roman" w:cs="Times New Roman"/>
      <w:sz w:val="20"/>
      <w:szCs w:val="20"/>
    </w:rPr>
  </w:style>
  <w:style w:type="character" w:customStyle="1" w:styleId="Heading4Char">
    <w:name w:val="Heading 4 Char"/>
    <w:basedOn w:val="DefaultParagraphFont"/>
    <w:link w:val="Heading4"/>
    <w:rsid w:val="009A7260"/>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9A7260"/>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9A7260"/>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9A7260"/>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9A7260"/>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9A7260"/>
    <w:rPr>
      <w:rFonts w:ascii="Times New Roman" w:eastAsia="Times New Roman" w:hAnsi="Times New Roman" w:cs="Times New Roman"/>
      <w:sz w:val="20"/>
      <w:szCs w:val="20"/>
    </w:rPr>
  </w:style>
  <w:style w:type="character" w:customStyle="1" w:styleId="ChapterNumber">
    <w:name w:val="ChapterNumber"/>
    <w:rsid w:val="006879C2"/>
    <w:rPr>
      <w:rFonts w:ascii="Arial" w:hAnsi="Arial"/>
    </w:rPr>
  </w:style>
  <w:style w:type="character" w:styleId="FootnoteReference">
    <w:name w:val="footnote reference"/>
    <w:uiPriority w:val="99"/>
    <w:rsid w:val="009A7260"/>
    <w:rPr>
      <w:vertAlign w:val="superscript"/>
    </w:rPr>
  </w:style>
  <w:style w:type="character" w:styleId="EndnoteReference">
    <w:name w:val="endnote reference"/>
    <w:semiHidden/>
    <w:rsid w:val="009A7260"/>
    <w:rPr>
      <w:vertAlign w:val="superscript"/>
    </w:rPr>
  </w:style>
  <w:style w:type="character" w:customStyle="1" w:styleId="EndnoteCharacters">
    <w:name w:val="Endnote Characters"/>
    <w:rsid w:val="004E5D0D"/>
    <w:rPr>
      <w:sz w:val="18"/>
    </w:rPr>
  </w:style>
  <w:style w:type="paragraph" w:styleId="Caption">
    <w:name w:val="caption"/>
    <w:basedOn w:val="Normal"/>
    <w:uiPriority w:val="35"/>
    <w:qFormat/>
    <w:rsid w:val="00171F94"/>
    <w:pPr>
      <w:suppressLineNumbers/>
      <w:spacing w:before="120" w:after="120"/>
      <w:ind w:left="720" w:right="720"/>
      <w:jc w:val="center"/>
    </w:pPr>
    <w:rPr>
      <w:i/>
    </w:rPr>
  </w:style>
  <w:style w:type="paragraph" w:customStyle="1" w:styleId="Appendix">
    <w:name w:val="Appendix"/>
    <w:basedOn w:val="Normal"/>
    <w:rsid w:val="009A7260"/>
    <w:pPr>
      <w:keepNext/>
      <w:tabs>
        <w:tab w:val="left" w:pos="2332"/>
      </w:tabs>
      <w:spacing w:after="120" w:line="360" w:lineRule="atLeast"/>
      <w:ind w:left="2333" w:right="2160" w:hanging="2333"/>
    </w:pPr>
    <w:rPr>
      <w:b/>
      <w:color w:val="000000"/>
      <w:sz w:val="32"/>
    </w:rPr>
  </w:style>
  <w:style w:type="paragraph" w:customStyle="1" w:styleId="Body">
    <w:name w:val="Body"/>
    <w:basedOn w:val="Normal"/>
    <w:rsid w:val="009A7260"/>
    <w:pPr>
      <w:spacing w:before="240" w:after="120"/>
    </w:pPr>
    <w:rPr>
      <w:color w:val="000000"/>
      <w:sz w:val="22"/>
    </w:rPr>
  </w:style>
  <w:style w:type="paragraph" w:customStyle="1" w:styleId="BodyAfterHead">
    <w:name w:val="BodyAfterHead"/>
    <w:basedOn w:val="Normal"/>
    <w:link w:val="BodyAfterHeadChar"/>
    <w:rsid w:val="00FE4FF7"/>
    <w:pPr>
      <w:spacing w:after="120"/>
    </w:pPr>
    <w:rPr>
      <w:color w:val="000000"/>
      <w:sz w:val="22"/>
    </w:rPr>
  </w:style>
  <w:style w:type="paragraph" w:customStyle="1" w:styleId="Bulleted">
    <w:name w:val="Bulleted"/>
    <w:basedOn w:val="Normal"/>
    <w:rsid w:val="009A7260"/>
    <w:pPr>
      <w:numPr>
        <w:numId w:val="2"/>
      </w:numPr>
      <w:tabs>
        <w:tab w:val="left" w:pos="273"/>
      </w:tabs>
      <w:spacing w:before="60"/>
    </w:pPr>
    <w:rPr>
      <w:color w:val="000000"/>
    </w:rPr>
  </w:style>
  <w:style w:type="paragraph" w:customStyle="1" w:styleId="ChapterTitle">
    <w:name w:val="ChapterTitle"/>
    <w:basedOn w:val="Normal"/>
    <w:autoRedefine/>
    <w:rsid w:val="00F563A8"/>
    <w:pPr>
      <w:keepNext/>
      <w:widowControl w:val="0"/>
      <w:tabs>
        <w:tab w:val="left" w:pos="-1310"/>
        <w:tab w:val="left" w:pos="2332"/>
      </w:tabs>
      <w:spacing w:after="400" w:line="360" w:lineRule="atLeast"/>
      <w:jc w:val="center"/>
    </w:pPr>
    <w:rPr>
      <w:rFonts w:ascii="Arial" w:hAnsi="Arial"/>
      <w:i/>
      <w:noProof/>
      <w:color w:val="000000"/>
      <w:sz w:val="40"/>
    </w:rPr>
  </w:style>
  <w:style w:type="paragraph" w:customStyle="1" w:styleId="Extract">
    <w:name w:val="Extract"/>
    <w:basedOn w:val="Normal"/>
    <w:link w:val="ExtractChar"/>
    <w:rsid w:val="009A7260"/>
    <w:pPr>
      <w:pBdr>
        <w:top w:val="single" w:sz="4" w:space="1" w:color="auto"/>
        <w:left w:val="single" w:sz="4" w:space="4" w:color="auto"/>
        <w:bottom w:val="single" w:sz="4" w:space="1" w:color="auto"/>
        <w:right w:val="single" w:sz="4" w:space="4" w:color="auto"/>
      </w:pBdr>
      <w:spacing w:before="140"/>
      <w:ind w:left="360" w:right="360"/>
    </w:pPr>
    <w:rPr>
      <w:rFonts w:ascii="Arial" w:hAnsi="Arial"/>
      <w:color w:val="000000"/>
      <w:sz w:val="18"/>
    </w:rPr>
  </w:style>
  <w:style w:type="paragraph" w:customStyle="1" w:styleId="Figure">
    <w:name w:val="Figure"/>
    <w:basedOn w:val="Normal"/>
    <w:rsid w:val="009A7260"/>
    <w:pPr>
      <w:spacing w:before="200" w:after="220"/>
      <w:ind w:left="273"/>
      <w:jc w:val="center"/>
    </w:pPr>
    <w:rPr>
      <w:rFonts w:ascii="Arial" w:hAnsi="Arial"/>
      <w:color w:val="000000"/>
      <w:sz w:val="16"/>
    </w:rPr>
  </w:style>
  <w:style w:type="paragraph" w:styleId="FootnoteText">
    <w:name w:val="footnote text"/>
    <w:basedOn w:val="Normal"/>
    <w:link w:val="FootnoteTextChar"/>
    <w:uiPriority w:val="99"/>
    <w:rsid w:val="009A7260"/>
    <w:pPr>
      <w:suppressLineNumbers/>
      <w:ind w:left="283" w:hanging="283"/>
    </w:pPr>
  </w:style>
  <w:style w:type="character" w:customStyle="1" w:styleId="FootnoteTextChar">
    <w:name w:val="Footnote Text Char"/>
    <w:basedOn w:val="DefaultParagraphFont"/>
    <w:link w:val="FootnoteText"/>
    <w:uiPriority w:val="99"/>
    <w:rsid w:val="009A7260"/>
    <w:rPr>
      <w:rFonts w:ascii="Times New Roman" w:eastAsia="Times New Roman" w:hAnsi="Times New Roman" w:cs="Times New Roman"/>
      <w:sz w:val="20"/>
      <w:szCs w:val="20"/>
    </w:rPr>
  </w:style>
  <w:style w:type="paragraph" w:customStyle="1" w:styleId="HeadingRunIn">
    <w:name w:val="HeadingRunIn"/>
    <w:basedOn w:val="Normal"/>
    <w:rsid w:val="00E829FA"/>
    <w:pPr>
      <w:keepNext/>
      <w:spacing w:before="240" w:after="120"/>
    </w:pPr>
    <w:rPr>
      <w:b/>
      <w:color w:val="000000"/>
      <w:sz w:val="28"/>
    </w:rPr>
  </w:style>
  <w:style w:type="table" w:styleId="TableGrid">
    <w:name w:val="Table Grid"/>
    <w:basedOn w:val="TableNormal"/>
    <w:uiPriority w:val="59"/>
    <w:rsid w:val="009A7260"/>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dnoteText">
    <w:name w:val="endnote text"/>
    <w:basedOn w:val="Normal"/>
    <w:link w:val="EndnoteTextChar"/>
    <w:uiPriority w:val="99"/>
    <w:semiHidden/>
    <w:unhideWhenUsed/>
    <w:rsid w:val="009A7260"/>
  </w:style>
  <w:style w:type="character" w:customStyle="1" w:styleId="EndnoteTextChar">
    <w:name w:val="Endnote Text Char"/>
    <w:basedOn w:val="DefaultParagraphFont"/>
    <w:link w:val="EndnoteText"/>
    <w:uiPriority w:val="99"/>
    <w:semiHidden/>
    <w:rsid w:val="009A7260"/>
    <w:rPr>
      <w:rFonts w:ascii="Times New Roman" w:eastAsia="Times New Roman" w:hAnsi="Times New Roman" w:cs="Times New Roman"/>
      <w:sz w:val="20"/>
      <w:szCs w:val="20"/>
    </w:rPr>
  </w:style>
  <w:style w:type="character" w:styleId="Hyperlink">
    <w:name w:val="Hyperlink"/>
    <w:basedOn w:val="DefaultParagraphFont"/>
    <w:uiPriority w:val="99"/>
    <w:unhideWhenUsed/>
    <w:rsid w:val="009A7260"/>
    <w:rPr>
      <w:color w:val="0000FF" w:themeColor="hyperlink"/>
      <w:u w:val="single"/>
    </w:rPr>
  </w:style>
  <w:style w:type="paragraph" w:styleId="BalloonText">
    <w:name w:val="Balloon Text"/>
    <w:basedOn w:val="Normal"/>
    <w:link w:val="BalloonTextChar"/>
    <w:uiPriority w:val="99"/>
    <w:semiHidden/>
    <w:unhideWhenUsed/>
    <w:rsid w:val="009A7260"/>
    <w:rPr>
      <w:rFonts w:ascii="Tahoma" w:hAnsi="Tahoma" w:cs="Tahoma"/>
      <w:sz w:val="16"/>
      <w:szCs w:val="16"/>
    </w:rPr>
  </w:style>
  <w:style w:type="character" w:customStyle="1" w:styleId="BalloonTextChar">
    <w:name w:val="Balloon Text Char"/>
    <w:basedOn w:val="DefaultParagraphFont"/>
    <w:link w:val="BalloonText"/>
    <w:uiPriority w:val="99"/>
    <w:semiHidden/>
    <w:rsid w:val="009A7260"/>
    <w:rPr>
      <w:rFonts w:ascii="Tahoma" w:eastAsia="Times New Roman" w:hAnsi="Tahoma" w:cs="Tahoma"/>
      <w:sz w:val="16"/>
      <w:szCs w:val="16"/>
    </w:rPr>
  </w:style>
  <w:style w:type="character" w:styleId="CommentReference">
    <w:name w:val="annotation reference"/>
    <w:basedOn w:val="DefaultParagraphFont"/>
    <w:uiPriority w:val="99"/>
    <w:semiHidden/>
    <w:unhideWhenUsed/>
    <w:rsid w:val="000C6E7F"/>
    <w:rPr>
      <w:sz w:val="16"/>
      <w:szCs w:val="16"/>
    </w:rPr>
  </w:style>
  <w:style w:type="paragraph" w:styleId="CommentText">
    <w:name w:val="annotation text"/>
    <w:basedOn w:val="Normal"/>
    <w:link w:val="CommentTextChar"/>
    <w:uiPriority w:val="99"/>
    <w:semiHidden/>
    <w:unhideWhenUsed/>
    <w:rsid w:val="000C6E7F"/>
  </w:style>
  <w:style w:type="character" w:customStyle="1" w:styleId="CommentTextChar">
    <w:name w:val="Comment Text Char"/>
    <w:basedOn w:val="DefaultParagraphFont"/>
    <w:link w:val="CommentText"/>
    <w:uiPriority w:val="99"/>
    <w:semiHidden/>
    <w:rsid w:val="000C6E7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C6E7F"/>
    <w:rPr>
      <w:b/>
      <w:bCs/>
    </w:rPr>
  </w:style>
  <w:style w:type="character" w:customStyle="1" w:styleId="CommentSubjectChar">
    <w:name w:val="Comment Subject Char"/>
    <w:basedOn w:val="CommentTextChar"/>
    <w:link w:val="CommentSubject"/>
    <w:uiPriority w:val="99"/>
    <w:semiHidden/>
    <w:rsid w:val="000C6E7F"/>
    <w:rPr>
      <w:b/>
      <w:bCs/>
    </w:rPr>
  </w:style>
  <w:style w:type="character" w:styleId="Strong">
    <w:name w:val="Strong"/>
    <w:basedOn w:val="DefaultParagraphFont"/>
    <w:uiPriority w:val="22"/>
    <w:qFormat/>
    <w:rsid w:val="006879C2"/>
    <w:rPr>
      <w:b/>
      <w:bCs/>
    </w:rPr>
  </w:style>
  <w:style w:type="paragraph" w:styleId="HTMLPreformatted">
    <w:name w:val="HTML Preformatted"/>
    <w:basedOn w:val="Normal"/>
    <w:link w:val="HTMLPreformattedChar"/>
    <w:uiPriority w:val="99"/>
    <w:semiHidden/>
    <w:unhideWhenUsed/>
    <w:rsid w:val="00C375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overflowPunct/>
      <w:autoSpaceDE/>
      <w:autoSpaceDN/>
      <w:adjustRightInd/>
      <w:textAlignment w:val="auto"/>
    </w:pPr>
    <w:rPr>
      <w:rFonts w:ascii="Courier New" w:hAnsi="Courier New" w:cs="Courier New"/>
    </w:rPr>
  </w:style>
  <w:style w:type="character" w:customStyle="1" w:styleId="HTMLPreformattedChar">
    <w:name w:val="HTML Preformatted Char"/>
    <w:basedOn w:val="DefaultParagraphFont"/>
    <w:link w:val="HTMLPreformatted"/>
    <w:uiPriority w:val="99"/>
    <w:semiHidden/>
    <w:rsid w:val="00C37593"/>
    <w:rPr>
      <w:rFonts w:ascii="Courier New" w:eastAsia="Times New Roman" w:hAnsi="Courier New" w:cs="Courier New"/>
      <w:sz w:val="20"/>
      <w:szCs w:val="20"/>
    </w:rPr>
  </w:style>
  <w:style w:type="table" w:styleId="ColorfulGrid-Accent3">
    <w:name w:val="Colorful Grid Accent 3"/>
    <w:basedOn w:val="TableNormal"/>
    <w:uiPriority w:val="73"/>
    <w:rsid w:val="00624292"/>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Shading-Accent5">
    <w:name w:val="Colorful Shading Accent 5"/>
    <w:basedOn w:val="TableNormal"/>
    <w:uiPriority w:val="71"/>
    <w:rsid w:val="00AA663D"/>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character" w:styleId="PlaceholderText">
    <w:name w:val="Placeholder Text"/>
    <w:basedOn w:val="DefaultParagraphFont"/>
    <w:uiPriority w:val="99"/>
    <w:semiHidden/>
    <w:rsid w:val="00B81DF1"/>
    <w:rPr>
      <w:color w:val="808080"/>
    </w:rPr>
  </w:style>
  <w:style w:type="paragraph" w:styleId="ListParagraph">
    <w:name w:val="List Paragraph"/>
    <w:basedOn w:val="Normal"/>
    <w:uiPriority w:val="34"/>
    <w:qFormat/>
    <w:rsid w:val="00A26641"/>
    <w:pPr>
      <w:spacing w:after="120"/>
      <w:ind w:left="720"/>
    </w:pPr>
  </w:style>
  <w:style w:type="character" w:styleId="FollowedHyperlink">
    <w:name w:val="FollowedHyperlink"/>
    <w:basedOn w:val="DefaultParagraphFont"/>
    <w:uiPriority w:val="99"/>
    <w:semiHidden/>
    <w:unhideWhenUsed/>
    <w:rsid w:val="00BF1E32"/>
    <w:rPr>
      <w:color w:val="800080" w:themeColor="followedHyperlink"/>
      <w:u w:val="single"/>
    </w:rPr>
  </w:style>
  <w:style w:type="paragraph" w:customStyle="1" w:styleId="Equation">
    <w:name w:val="Equation"/>
    <w:basedOn w:val="Normal"/>
    <w:link w:val="EquationChar"/>
    <w:qFormat/>
    <w:rsid w:val="00786ACC"/>
    <w:pPr>
      <w:tabs>
        <w:tab w:val="right" w:pos="7200"/>
      </w:tabs>
      <w:jc w:val="center"/>
    </w:pPr>
  </w:style>
  <w:style w:type="paragraph" w:customStyle="1" w:styleId="EquationNumber">
    <w:name w:val="EquationNumber"/>
    <w:basedOn w:val="BodyAfterHead"/>
    <w:link w:val="EquationNumberChar"/>
    <w:qFormat/>
    <w:rsid w:val="00A5179F"/>
    <w:pPr>
      <w:jc w:val="right"/>
    </w:pPr>
  </w:style>
  <w:style w:type="character" w:customStyle="1" w:styleId="EquationChar">
    <w:name w:val="Equation Char"/>
    <w:basedOn w:val="DefaultParagraphFont"/>
    <w:link w:val="Equation"/>
    <w:rsid w:val="00786ACC"/>
    <w:rPr>
      <w:rFonts w:ascii="Times New Roman" w:eastAsia="Times New Roman" w:hAnsi="Times New Roman" w:cs="Times New Roman"/>
      <w:sz w:val="20"/>
      <w:szCs w:val="20"/>
    </w:rPr>
  </w:style>
  <w:style w:type="paragraph" w:customStyle="1" w:styleId="Code">
    <w:name w:val="Code"/>
    <w:basedOn w:val="Extract"/>
    <w:link w:val="CodeChar"/>
    <w:qFormat/>
    <w:rsid w:val="00195763"/>
    <w:pPr>
      <w:spacing w:before="0"/>
      <w:contextualSpacing/>
    </w:pPr>
    <w:rPr>
      <w:rFonts w:ascii="Courier New" w:hAnsi="Courier New"/>
    </w:rPr>
  </w:style>
  <w:style w:type="character" w:customStyle="1" w:styleId="BodyAfterHeadChar">
    <w:name w:val="BodyAfterHead Char"/>
    <w:basedOn w:val="DefaultParagraphFont"/>
    <w:link w:val="BodyAfterHead"/>
    <w:rsid w:val="00937807"/>
    <w:rPr>
      <w:rFonts w:ascii="Times New Roman" w:eastAsia="Times New Roman" w:hAnsi="Times New Roman" w:cs="Times New Roman"/>
      <w:color w:val="000000"/>
      <w:szCs w:val="20"/>
    </w:rPr>
  </w:style>
  <w:style w:type="character" w:customStyle="1" w:styleId="EquationNumberChar">
    <w:name w:val="EquationNumber Char"/>
    <w:basedOn w:val="BodyAfterHeadChar"/>
    <w:link w:val="EquationNumber"/>
    <w:rsid w:val="00937807"/>
  </w:style>
  <w:style w:type="paragraph" w:customStyle="1" w:styleId="Footnote">
    <w:name w:val="Footnote"/>
    <w:basedOn w:val="Normal"/>
    <w:qFormat/>
    <w:rsid w:val="009C5E3B"/>
    <w:pPr>
      <w:suppressAutoHyphens w:val="0"/>
      <w:overflowPunct/>
      <w:textAlignment w:val="auto"/>
    </w:pPr>
    <w:rPr>
      <w:sz w:val="16"/>
    </w:rPr>
  </w:style>
  <w:style w:type="table" w:styleId="LightList-Accent5">
    <w:name w:val="Light List Accent 5"/>
    <w:basedOn w:val="TableNormal"/>
    <w:uiPriority w:val="61"/>
    <w:rsid w:val="00C1008E"/>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character" w:customStyle="1" w:styleId="ExtractChar">
    <w:name w:val="Extract Char"/>
    <w:basedOn w:val="DefaultParagraphFont"/>
    <w:link w:val="Extract"/>
    <w:rsid w:val="00AF785A"/>
    <w:rPr>
      <w:rFonts w:ascii="Arial" w:eastAsia="Times New Roman" w:hAnsi="Arial" w:cs="Times New Roman"/>
      <w:color w:val="000000"/>
      <w:sz w:val="18"/>
      <w:szCs w:val="20"/>
    </w:rPr>
  </w:style>
  <w:style w:type="character" w:customStyle="1" w:styleId="CodeChar">
    <w:name w:val="Code Char"/>
    <w:basedOn w:val="ExtractChar"/>
    <w:link w:val="Code"/>
    <w:rsid w:val="00195763"/>
    <w:rPr>
      <w:rFonts w:ascii="Courier New" w:hAnsi="Courier New"/>
    </w:rPr>
  </w:style>
  <w:style w:type="table" w:styleId="MediumGrid2-Accent5">
    <w:name w:val="Medium Grid 2 Accent 5"/>
    <w:basedOn w:val="TableNormal"/>
    <w:uiPriority w:val="68"/>
    <w:rsid w:val="00C1008E"/>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paragraph" w:styleId="Bibliography">
    <w:name w:val="Bibliography"/>
    <w:basedOn w:val="Normal"/>
    <w:next w:val="Normal"/>
    <w:uiPriority w:val="37"/>
    <w:unhideWhenUsed/>
    <w:rsid w:val="00CA6DE5"/>
    <w:pPr>
      <w:ind w:left="720" w:hanging="720"/>
    </w:pPr>
  </w:style>
  <w:style w:type="paragraph" w:styleId="Header">
    <w:name w:val="header"/>
    <w:basedOn w:val="Normal"/>
    <w:link w:val="HeaderChar"/>
    <w:uiPriority w:val="99"/>
    <w:unhideWhenUsed/>
    <w:rsid w:val="009104FD"/>
    <w:pPr>
      <w:tabs>
        <w:tab w:val="center" w:pos="4680"/>
        <w:tab w:val="right" w:pos="9360"/>
      </w:tabs>
    </w:pPr>
  </w:style>
  <w:style w:type="character" w:customStyle="1" w:styleId="HeaderChar">
    <w:name w:val="Header Char"/>
    <w:basedOn w:val="DefaultParagraphFont"/>
    <w:link w:val="Header"/>
    <w:uiPriority w:val="99"/>
    <w:rsid w:val="009104FD"/>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9104FD"/>
    <w:pPr>
      <w:tabs>
        <w:tab w:val="center" w:pos="4680"/>
        <w:tab w:val="right" w:pos="9360"/>
      </w:tabs>
    </w:pPr>
  </w:style>
  <w:style w:type="character" w:customStyle="1" w:styleId="FooterChar">
    <w:name w:val="Footer Char"/>
    <w:basedOn w:val="DefaultParagraphFont"/>
    <w:link w:val="Footer"/>
    <w:uiPriority w:val="99"/>
    <w:rsid w:val="009104FD"/>
    <w:rPr>
      <w:rFonts w:ascii="Times New Roman" w:eastAsia="Times New Roman" w:hAnsi="Times New Roman" w:cs="Times New Roman"/>
      <w:sz w:val="20"/>
      <w:szCs w:val="20"/>
    </w:rPr>
  </w:style>
  <w:style w:type="paragraph" w:styleId="PlainText">
    <w:name w:val="Plain Text"/>
    <w:basedOn w:val="Normal"/>
    <w:link w:val="PlainTextChar"/>
    <w:uiPriority w:val="99"/>
    <w:unhideWhenUsed/>
    <w:rsid w:val="007733AC"/>
    <w:pPr>
      <w:suppressAutoHyphens w:val="0"/>
      <w:overflowPunct/>
      <w:autoSpaceDE/>
      <w:autoSpaceDN/>
      <w:adjustRightInd/>
      <w:textAlignment w:val="auto"/>
    </w:pPr>
    <w:rPr>
      <w:rFonts w:ascii="Consolas" w:eastAsiaTheme="minorHAnsi" w:hAnsi="Consolas" w:cstheme="minorBidi"/>
      <w:sz w:val="21"/>
      <w:szCs w:val="21"/>
    </w:rPr>
  </w:style>
  <w:style w:type="character" w:customStyle="1" w:styleId="PlainTextChar">
    <w:name w:val="Plain Text Char"/>
    <w:basedOn w:val="DefaultParagraphFont"/>
    <w:link w:val="PlainText"/>
    <w:uiPriority w:val="99"/>
    <w:rsid w:val="007733AC"/>
    <w:rPr>
      <w:rFonts w:ascii="Consolas" w:hAnsi="Consolas"/>
      <w:sz w:val="21"/>
      <w:szCs w:val="21"/>
    </w:rPr>
  </w:style>
  <w:style w:type="paragraph" w:styleId="NormalWeb">
    <w:name w:val="Normal (Web)"/>
    <w:basedOn w:val="Normal"/>
    <w:uiPriority w:val="99"/>
    <w:semiHidden/>
    <w:unhideWhenUsed/>
    <w:rsid w:val="00BF3186"/>
    <w:pPr>
      <w:suppressAutoHyphens w:val="0"/>
      <w:overflowPunct/>
      <w:autoSpaceDE/>
      <w:autoSpaceDN/>
      <w:adjustRightInd/>
      <w:spacing w:before="100" w:beforeAutospacing="1" w:after="100" w:afterAutospacing="1"/>
      <w:textAlignment w:val="auto"/>
    </w:pPr>
    <w:rPr>
      <w:rFonts w:eastAsiaTheme="minorEastAsia"/>
      <w:sz w:val="24"/>
      <w:szCs w:val="24"/>
    </w:rPr>
  </w:style>
  <w:style w:type="paragraph" w:styleId="IntenseQuote">
    <w:name w:val="Intense Quote"/>
    <w:basedOn w:val="Normal"/>
    <w:next w:val="Normal"/>
    <w:link w:val="IntenseQuoteChar"/>
    <w:uiPriority w:val="30"/>
    <w:qFormat/>
    <w:rsid w:val="002474FD"/>
    <w:pPr>
      <w:pBdr>
        <w:bottom w:val="single" w:sz="4" w:space="4" w:color="4F81BD" w:themeColor="accent1"/>
      </w:pBdr>
      <w:suppressAutoHyphens w:val="0"/>
      <w:overflowPunct/>
      <w:autoSpaceDE/>
      <w:autoSpaceDN/>
      <w:adjustRightInd/>
      <w:spacing w:before="200" w:after="280" w:line="276" w:lineRule="auto"/>
      <w:ind w:left="936" w:right="936"/>
      <w:textAlignment w:val="auto"/>
    </w:pPr>
    <w:rPr>
      <w:rFonts w:asciiTheme="minorHAnsi" w:eastAsiaTheme="minorHAnsi" w:hAnsiTheme="minorHAnsi" w:cstheme="minorBidi"/>
      <w:b/>
      <w:bCs/>
      <w:i/>
      <w:iCs/>
      <w:color w:val="4F81BD" w:themeColor="accent1"/>
      <w:sz w:val="28"/>
      <w:szCs w:val="22"/>
    </w:rPr>
  </w:style>
  <w:style w:type="character" w:customStyle="1" w:styleId="IntenseQuoteChar">
    <w:name w:val="Intense Quote Char"/>
    <w:basedOn w:val="DefaultParagraphFont"/>
    <w:link w:val="IntenseQuote"/>
    <w:uiPriority w:val="30"/>
    <w:rsid w:val="002474FD"/>
    <w:rPr>
      <w:b/>
      <w:bCs/>
      <w:i/>
      <w:iCs/>
      <w:color w:val="4F81BD" w:themeColor="accent1"/>
      <w:sz w:val="28"/>
    </w:rPr>
  </w:style>
  <w:style w:type="paragraph" w:styleId="Title">
    <w:name w:val="Title"/>
    <w:basedOn w:val="Normal"/>
    <w:next w:val="Normal"/>
    <w:link w:val="TitleChar"/>
    <w:uiPriority w:val="10"/>
    <w:qFormat/>
    <w:rsid w:val="00921E82"/>
    <w:pPr>
      <w:pBdr>
        <w:bottom w:val="single" w:sz="8" w:space="4" w:color="4F81BD" w:themeColor="accent1"/>
      </w:pBdr>
      <w:suppressAutoHyphens w:val="0"/>
      <w:overflowPunct/>
      <w:autoSpaceDE/>
      <w:autoSpaceDN/>
      <w:adjustRightInd/>
      <w:spacing w:after="300"/>
      <w:contextualSpacing/>
      <w:textAlignment w:val="auto"/>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921E82"/>
    <w:rPr>
      <w:rFonts w:asciiTheme="majorHAnsi" w:eastAsiaTheme="majorEastAsia" w:hAnsiTheme="majorHAnsi" w:cstheme="majorBidi"/>
      <w:color w:val="17365D" w:themeColor="text2" w:themeShade="BF"/>
      <w:spacing w:val="5"/>
      <w:kern w:val="28"/>
      <w:sz w:val="52"/>
      <w:szCs w:val="52"/>
    </w:rPr>
  </w:style>
  <w:style w:type="character" w:styleId="IntenseEmphasis">
    <w:name w:val="Intense Emphasis"/>
    <w:basedOn w:val="DefaultParagraphFont"/>
    <w:uiPriority w:val="21"/>
    <w:qFormat/>
    <w:rsid w:val="00921E82"/>
    <w:rPr>
      <w:b/>
      <w:bCs/>
      <w:i/>
      <w:iCs/>
      <w:color w:val="4F81BD" w:themeColor="accent1"/>
    </w:rPr>
  </w:style>
  <w:style w:type="table" w:customStyle="1" w:styleId="LightShading1">
    <w:name w:val="Light Shading1"/>
    <w:basedOn w:val="TableNormal"/>
    <w:uiPriority w:val="60"/>
    <w:rsid w:val="00921E82"/>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ListBullet">
    <w:name w:val="List Bullet"/>
    <w:basedOn w:val="Normal"/>
    <w:uiPriority w:val="99"/>
    <w:unhideWhenUsed/>
    <w:rsid w:val="00921E82"/>
    <w:pPr>
      <w:numPr>
        <w:numId w:val="17"/>
      </w:numPr>
      <w:suppressAutoHyphens w:val="0"/>
      <w:overflowPunct/>
      <w:autoSpaceDE/>
      <w:autoSpaceDN/>
      <w:adjustRightInd/>
      <w:spacing w:after="200" w:line="276" w:lineRule="auto"/>
      <w:contextualSpacing/>
      <w:textAlignment w:val="auto"/>
    </w:pPr>
    <w:rPr>
      <w:rFonts w:asciiTheme="minorHAnsi" w:eastAsiaTheme="minorHAnsi" w:hAnsiTheme="minorHAnsi" w:cstheme="minorBidi"/>
      <w:sz w:val="22"/>
      <w:szCs w:val="22"/>
    </w:rPr>
  </w:style>
  <w:style w:type="paragraph" w:styleId="ListBullet2">
    <w:name w:val="List Bullet 2"/>
    <w:basedOn w:val="Normal"/>
    <w:uiPriority w:val="99"/>
    <w:unhideWhenUsed/>
    <w:rsid w:val="00921E82"/>
    <w:pPr>
      <w:numPr>
        <w:numId w:val="18"/>
      </w:numPr>
      <w:suppressAutoHyphens w:val="0"/>
      <w:overflowPunct/>
      <w:autoSpaceDE/>
      <w:autoSpaceDN/>
      <w:adjustRightInd/>
      <w:spacing w:after="200" w:line="276" w:lineRule="auto"/>
      <w:contextualSpacing/>
      <w:textAlignment w:val="auto"/>
    </w:pPr>
    <w:rPr>
      <w:rFonts w:asciiTheme="minorHAnsi" w:eastAsiaTheme="minorHAnsi" w:hAnsiTheme="minorHAnsi" w:cstheme="minorBidi"/>
      <w:sz w:val="22"/>
      <w:szCs w:val="22"/>
    </w:rPr>
  </w:style>
  <w:style w:type="character" w:customStyle="1" w:styleId="Fixed">
    <w:name w:val="Fixed"/>
    <w:basedOn w:val="DefaultParagraphFont"/>
    <w:uiPriority w:val="1"/>
    <w:qFormat/>
    <w:rsid w:val="00694799"/>
    <w:rPr>
      <w:rFonts w:ascii="Courier New" w:hAnsi="Courier New" w:cs="Courier New"/>
      <w:color w:val="000000" w:themeColor="text1" w:themeShade="BF"/>
      <w:sz w:val="18"/>
    </w:rPr>
  </w:style>
  <w:style w:type="character" w:customStyle="1" w:styleId="prefix">
    <w:name w:val="prefix"/>
    <w:basedOn w:val="DefaultParagraphFont"/>
    <w:rsid w:val="00357F1E"/>
  </w:style>
  <w:style w:type="character" w:customStyle="1" w:styleId="local">
    <w:name w:val="local"/>
    <w:basedOn w:val="DefaultParagraphFont"/>
    <w:rsid w:val="00357F1E"/>
  </w:style>
  <w:style w:type="paragraph" w:customStyle="1" w:styleId="Hanging">
    <w:name w:val="Hanging"/>
    <w:basedOn w:val="Body"/>
    <w:qFormat/>
    <w:rsid w:val="00105A8F"/>
    <w:pPr>
      <w:shd w:val="clear" w:color="auto" w:fill="D9D9D9" w:themeFill="background1" w:themeFillShade="D9"/>
      <w:spacing w:before="180" w:after="60"/>
      <w:ind w:left="864" w:hanging="720"/>
    </w:pPr>
    <w:rPr>
      <w:rFonts w:ascii="Arial" w:hAnsi="Arial"/>
      <w:i/>
      <w:sz w:val="16"/>
    </w:rPr>
  </w:style>
  <w:style w:type="paragraph" w:styleId="NoSpacing">
    <w:name w:val="No Spacing"/>
    <w:uiPriority w:val="1"/>
    <w:qFormat/>
    <w:rsid w:val="00C153FC"/>
    <w:pPr>
      <w:suppressAutoHyphens/>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paragraph" w:customStyle="1" w:styleId="Authoraffiliation">
    <w:name w:val="Author_affiliation"/>
    <w:basedOn w:val="Normal"/>
    <w:qFormat/>
    <w:rsid w:val="00F563A8"/>
    <w:pPr>
      <w:jc w:val="center"/>
    </w:pPr>
  </w:style>
  <w:style w:type="table" w:customStyle="1" w:styleId="ColorfulList">
    <w:name w:val="Colorful List"/>
    <w:basedOn w:val="TableNormal"/>
    <w:uiPriority w:val="72"/>
    <w:rsid w:val="00EC02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s>
</file>

<file path=word/webSettings.xml><?xml version="1.0" encoding="utf-8"?>
<w:webSettings xmlns:r="http://schemas.openxmlformats.org/officeDocument/2006/relationships" xmlns:w="http://schemas.openxmlformats.org/wordprocessingml/2006/main">
  <w:divs>
    <w:div w:id="181865200">
      <w:bodyDiv w:val="1"/>
      <w:marLeft w:val="0"/>
      <w:marRight w:val="0"/>
      <w:marTop w:val="0"/>
      <w:marBottom w:val="0"/>
      <w:divBdr>
        <w:top w:val="none" w:sz="0" w:space="0" w:color="auto"/>
        <w:left w:val="none" w:sz="0" w:space="0" w:color="auto"/>
        <w:bottom w:val="none" w:sz="0" w:space="0" w:color="auto"/>
        <w:right w:val="none" w:sz="0" w:space="0" w:color="auto"/>
      </w:divBdr>
    </w:div>
    <w:div w:id="247080421">
      <w:bodyDiv w:val="1"/>
      <w:marLeft w:val="0"/>
      <w:marRight w:val="0"/>
      <w:marTop w:val="0"/>
      <w:marBottom w:val="0"/>
      <w:divBdr>
        <w:top w:val="none" w:sz="0" w:space="0" w:color="auto"/>
        <w:left w:val="none" w:sz="0" w:space="0" w:color="auto"/>
        <w:bottom w:val="none" w:sz="0" w:space="0" w:color="auto"/>
        <w:right w:val="none" w:sz="0" w:space="0" w:color="auto"/>
      </w:divBdr>
    </w:div>
    <w:div w:id="260574097">
      <w:bodyDiv w:val="1"/>
      <w:marLeft w:val="0"/>
      <w:marRight w:val="0"/>
      <w:marTop w:val="0"/>
      <w:marBottom w:val="0"/>
      <w:divBdr>
        <w:top w:val="none" w:sz="0" w:space="0" w:color="auto"/>
        <w:left w:val="none" w:sz="0" w:space="0" w:color="auto"/>
        <w:bottom w:val="none" w:sz="0" w:space="0" w:color="auto"/>
        <w:right w:val="none" w:sz="0" w:space="0" w:color="auto"/>
      </w:divBdr>
    </w:div>
    <w:div w:id="297805306">
      <w:bodyDiv w:val="1"/>
      <w:marLeft w:val="0"/>
      <w:marRight w:val="0"/>
      <w:marTop w:val="0"/>
      <w:marBottom w:val="0"/>
      <w:divBdr>
        <w:top w:val="none" w:sz="0" w:space="0" w:color="auto"/>
        <w:left w:val="none" w:sz="0" w:space="0" w:color="auto"/>
        <w:bottom w:val="none" w:sz="0" w:space="0" w:color="auto"/>
        <w:right w:val="none" w:sz="0" w:space="0" w:color="auto"/>
      </w:divBdr>
    </w:div>
    <w:div w:id="611279462">
      <w:bodyDiv w:val="1"/>
      <w:marLeft w:val="0"/>
      <w:marRight w:val="0"/>
      <w:marTop w:val="0"/>
      <w:marBottom w:val="0"/>
      <w:divBdr>
        <w:top w:val="none" w:sz="0" w:space="0" w:color="auto"/>
        <w:left w:val="none" w:sz="0" w:space="0" w:color="auto"/>
        <w:bottom w:val="none" w:sz="0" w:space="0" w:color="auto"/>
        <w:right w:val="none" w:sz="0" w:space="0" w:color="auto"/>
      </w:divBdr>
    </w:div>
    <w:div w:id="670792682">
      <w:bodyDiv w:val="1"/>
      <w:marLeft w:val="0"/>
      <w:marRight w:val="0"/>
      <w:marTop w:val="0"/>
      <w:marBottom w:val="0"/>
      <w:divBdr>
        <w:top w:val="none" w:sz="0" w:space="0" w:color="auto"/>
        <w:left w:val="none" w:sz="0" w:space="0" w:color="auto"/>
        <w:bottom w:val="none" w:sz="0" w:space="0" w:color="auto"/>
        <w:right w:val="none" w:sz="0" w:space="0" w:color="auto"/>
      </w:divBdr>
    </w:div>
    <w:div w:id="700470761">
      <w:bodyDiv w:val="1"/>
      <w:marLeft w:val="0"/>
      <w:marRight w:val="0"/>
      <w:marTop w:val="0"/>
      <w:marBottom w:val="0"/>
      <w:divBdr>
        <w:top w:val="none" w:sz="0" w:space="0" w:color="auto"/>
        <w:left w:val="none" w:sz="0" w:space="0" w:color="auto"/>
        <w:bottom w:val="none" w:sz="0" w:space="0" w:color="auto"/>
        <w:right w:val="none" w:sz="0" w:space="0" w:color="auto"/>
      </w:divBdr>
      <w:divsChild>
        <w:div w:id="165825281">
          <w:marLeft w:val="547"/>
          <w:marRight w:val="0"/>
          <w:marTop w:val="144"/>
          <w:marBottom w:val="0"/>
          <w:divBdr>
            <w:top w:val="none" w:sz="0" w:space="0" w:color="auto"/>
            <w:left w:val="none" w:sz="0" w:space="0" w:color="auto"/>
            <w:bottom w:val="none" w:sz="0" w:space="0" w:color="auto"/>
            <w:right w:val="none" w:sz="0" w:space="0" w:color="auto"/>
          </w:divBdr>
        </w:div>
        <w:div w:id="170992618">
          <w:marLeft w:val="547"/>
          <w:marRight w:val="0"/>
          <w:marTop w:val="144"/>
          <w:marBottom w:val="0"/>
          <w:divBdr>
            <w:top w:val="none" w:sz="0" w:space="0" w:color="auto"/>
            <w:left w:val="none" w:sz="0" w:space="0" w:color="auto"/>
            <w:bottom w:val="none" w:sz="0" w:space="0" w:color="auto"/>
            <w:right w:val="none" w:sz="0" w:space="0" w:color="auto"/>
          </w:divBdr>
        </w:div>
        <w:div w:id="193883571">
          <w:marLeft w:val="547"/>
          <w:marRight w:val="0"/>
          <w:marTop w:val="144"/>
          <w:marBottom w:val="0"/>
          <w:divBdr>
            <w:top w:val="none" w:sz="0" w:space="0" w:color="auto"/>
            <w:left w:val="none" w:sz="0" w:space="0" w:color="auto"/>
            <w:bottom w:val="none" w:sz="0" w:space="0" w:color="auto"/>
            <w:right w:val="none" w:sz="0" w:space="0" w:color="auto"/>
          </w:divBdr>
        </w:div>
        <w:div w:id="197746262">
          <w:marLeft w:val="1166"/>
          <w:marRight w:val="0"/>
          <w:marTop w:val="125"/>
          <w:marBottom w:val="0"/>
          <w:divBdr>
            <w:top w:val="none" w:sz="0" w:space="0" w:color="auto"/>
            <w:left w:val="none" w:sz="0" w:space="0" w:color="auto"/>
            <w:bottom w:val="none" w:sz="0" w:space="0" w:color="auto"/>
            <w:right w:val="none" w:sz="0" w:space="0" w:color="auto"/>
          </w:divBdr>
        </w:div>
        <w:div w:id="291641163">
          <w:marLeft w:val="1166"/>
          <w:marRight w:val="0"/>
          <w:marTop w:val="125"/>
          <w:marBottom w:val="0"/>
          <w:divBdr>
            <w:top w:val="none" w:sz="0" w:space="0" w:color="auto"/>
            <w:left w:val="none" w:sz="0" w:space="0" w:color="auto"/>
            <w:bottom w:val="none" w:sz="0" w:space="0" w:color="auto"/>
            <w:right w:val="none" w:sz="0" w:space="0" w:color="auto"/>
          </w:divBdr>
        </w:div>
        <w:div w:id="393890277">
          <w:marLeft w:val="1166"/>
          <w:marRight w:val="0"/>
          <w:marTop w:val="125"/>
          <w:marBottom w:val="0"/>
          <w:divBdr>
            <w:top w:val="none" w:sz="0" w:space="0" w:color="auto"/>
            <w:left w:val="none" w:sz="0" w:space="0" w:color="auto"/>
            <w:bottom w:val="none" w:sz="0" w:space="0" w:color="auto"/>
            <w:right w:val="none" w:sz="0" w:space="0" w:color="auto"/>
          </w:divBdr>
        </w:div>
        <w:div w:id="466320423">
          <w:marLeft w:val="1166"/>
          <w:marRight w:val="0"/>
          <w:marTop w:val="125"/>
          <w:marBottom w:val="0"/>
          <w:divBdr>
            <w:top w:val="none" w:sz="0" w:space="0" w:color="auto"/>
            <w:left w:val="none" w:sz="0" w:space="0" w:color="auto"/>
            <w:bottom w:val="none" w:sz="0" w:space="0" w:color="auto"/>
            <w:right w:val="none" w:sz="0" w:space="0" w:color="auto"/>
          </w:divBdr>
        </w:div>
        <w:div w:id="544871506">
          <w:marLeft w:val="1166"/>
          <w:marRight w:val="0"/>
          <w:marTop w:val="125"/>
          <w:marBottom w:val="0"/>
          <w:divBdr>
            <w:top w:val="none" w:sz="0" w:space="0" w:color="auto"/>
            <w:left w:val="none" w:sz="0" w:space="0" w:color="auto"/>
            <w:bottom w:val="none" w:sz="0" w:space="0" w:color="auto"/>
            <w:right w:val="none" w:sz="0" w:space="0" w:color="auto"/>
          </w:divBdr>
        </w:div>
        <w:div w:id="668337035">
          <w:marLeft w:val="1166"/>
          <w:marRight w:val="0"/>
          <w:marTop w:val="125"/>
          <w:marBottom w:val="0"/>
          <w:divBdr>
            <w:top w:val="none" w:sz="0" w:space="0" w:color="auto"/>
            <w:left w:val="none" w:sz="0" w:space="0" w:color="auto"/>
            <w:bottom w:val="none" w:sz="0" w:space="0" w:color="auto"/>
            <w:right w:val="none" w:sz="0" w:space="0" w:color="auto"/>
          </w:divBdr>
        </w:div>
        <w:div w:id="707024237">
          <w:marLeft w:val="547"/>
          <w:marRight w:val="0"/>
          <w:marTop w:val="144"/>
          <w:marBottom w:val="0"/>
          <w:divBdr>
            <w:top w:val="none" w:sz="0" w:space="0" w:color="auto"/>
            <w:left w:val="none" w:sz="0" w:space="0" w:color="auto"/>
            <w:bottom w:val="none" w:sz="0" w:space="0" w:color="auto"/>
            <w:right w:val="none" w:sz="0" w:space="0" w:color="auto"/>
          </w:divBdr>
        </w:div>
        <w:div w:id="805775757">
          <w:marLeft w:val="547"/>
          <w:marRight w:val="0"/>
          <w:marTop w:val="144"/>
          <w:marBottom w:val="0"/>
          <w:divBdr>
            <w:top w:val="none" w:sz="0" w:space="0" w:color="auto"/>
            <w:left w:val="none" w:sz="0" w:space="0" w:color="auto"/>
            <w:bottom w:val="none" w:sz="0" w:space="0" w:color="auto"/>
            <w:right w:val="none" w:sz="0" w:space="0" w:color="auto"/>
          </w:divBdr>
        </w:div>
        <w:div w:id="840391927">
          <w:marLeft w:val="1166"/>
          <w:marRight w:val="0"/>
          <w:marTop w:val="125"/>
          <w:marBottom w:val="0"/>
          <w:divBdr>
            <w:top w:val="none" w:sz="0" w:space="0" w:color="auto"/>
            <w:left w:val="none" w:sz="0" w:space="0" w:color="auto"/>
            <w:bottom w:val="none" w:sz="0" w:space="0" w:color="auto"/>
            <w:right w:val="none" w:sz="0" w:space="0" w:color="auto"/>
          </w:divBdr>
        </w:div>
        <w:div w:id="1083062329">
          <w:marLeft w:val="547"/>
          <w:marRight w:val="0"/>
          <w:marTop w:val="144"/>
          <w:marBottom w:val="0"/>
          <w:divBdr>
            <w:top w:val="none" w:sz="0" w:space="0" w:color="auto"/>
            <w:left w:val="none" w:sz="0" w:space="0" w:color="auto"/>
            <w:bottom w:val="none" w:sz="0" w:space="0" w:color="auto"/>
            <w:right w:val="none" w:sz="0" w:space="0" w:color="auto"/>
          </w:divBdr>
        </w:div>
        <w:div w:id="1095636113">
          <w:marLeft w:val="547"/>
          <w:marRight w:val="0"/>
          <w:marTop w:val="144"/>
          <w:marBottom w:val="0"/>
          <w:divBdr>
            <w:top w:val="none" w:sz="0" w:space="0" w:color="auto"/>
            <w:left w:val="none" w:sz="0" w:space="0" w:color="auto"/>
            <w:bottom w:val="none" w:sz="0" w:space="0" w:color="auto"/>
            <w:right w:val="none" w:sz="0" w:space="0" w:color="auto"/>
          </w:divBdr>
        </w:div>
        <w:div w:id="1146050344">
          <w:marLeft w:val="1166"/>
          <w:marRight w:val="0"/>
          <w:marTop w:val="125"/>
          <w:marBottom w:val="0"/>
          <w:divBdr>
            <w:top w:val="none" w:sz="0" w:space="0" w:color="auto"/>
            <w:left w:val="none" w:sz="0" w:space="0" w:color="auto"/>
            <w:bottom w:val="none" w:sz="0" w:space="0" w:color="auto"/>
            <w:right w:val="none" w:sz="0" w:space="0" w:color="auto"/>
          </w:divBdr>
        </w:div>
        <w:div w:id="1239946747">
          <w:marLeft w:val="1166"/>
          <w:marRight w:val="0"/>
          <w:marTop w:val="125"/>
          <w:marBottom w:val="0"/>
          <w:divBdr>
            <w:top w:val="none" w:sz="0" w:space="0" w:color="auto"/>
            <w:left w:val="none" w:sz="0" w:space="0" w:color="auto"/>
            <w:bottom w:val="none" w:sz="0" w:space="0" w:color="auto"/>
            <w:right w:val="none" w:sz="0" w:space="0" w:color="auto"/>
          </w:divBdr>
        </w:div>
        <w:div w:id="1289124227">
          <w:marLeft w:val="1166"/>
          <w:marRight w:val="0"/>
          <w:marTop w:val="125"/>
          <w:marBottom w:val="0"/>
          <w:divBdr>
            <w:top w:val="none" w:sz="0" w:space="0" w:color="auto"/>
            <w:left w:val="none" w:sz="0" w:space="0" w:color="auto"/>
            <w:bottom w:val="none" w:sz="0" w:space="0" w:color="auto"/>
            <w:right w:val="none" w:sz="0" w:space="0" w:color="auto"/>
          </w:divBdr>
        </w:div>
        <w:div w:id="1383091051">
          <w:marLeft w:val="1166"/>
          <w:marRight w:val="0"/>
          <w:marTop w:val="125"/>
          <w:marBottom w:val="0"/>
          <w:divBdr>
            <w:top w:val="none" w:sz="0" w:space="0" w:color="auto"/>
            <w:left w:val="none" w:sz="0" w:space="0" w:color="auto"/>
            <w:bottom w:val="none" w:sz="0" w:space="0" w:color="auto"/>
            <w:right w:val="none" w:sz="0" w:space="0" w:color="auto"/>
          </w:divBdr>
        </w:div>
        <w:div w:id="1419256212">
          <w:marLeft w:val="547"/>
          <w:marRight w:val="0"/>
          <w:marTop w:val="144"/>
          <w:marBottom w:val="0"/>
          <w:divBdr>
            <w:top w:val="none" w:sz="0" w:space="0" w:color="auto"/>
            <w:left w:val="none" w:sz="0" w:space="0" w:color="auto"/>
            <w:bottom w:val="none" w:sz="0" w:space="0" w:color="auto"/>
            <w:right w:val="none" w:sz="0" w:space="0" w:color="auto"/>
          </w:divBdr>
        </w:div>
        <w:div w:id="1463884543">
          <w:marLeft w:val="547"/>
          <w:marRight w:val="0"/>
          <w:marTop w:val="144"/>
          <w:marBottom w:val="0"/>
          <w:divBdr>
            <w:top w:val="none" w:sz="0" w:space="0" w:color="auto"/>
            <w:left w:val="none" w:sz="0" w:space="0" w:color="auto"/>
            <w:bottom w:val="none" w:sz="0" w:space="0" w:color="auto"/>
            <w:right w:val="none" w:sz="0" w:space="0" w:color="auto"/>
          </w:divBdr>
        </w:div>
        <w:div w:id="1584293418">
          <w:marLeft w:val="547"/>
          <w:marRight w:val="0"/>
          <w:marTop w:val="144"/>
          <w:marBottom w:val="0"/>
          <w:divBdr>
            <w:top w:val="none" w:sz="0" w:space="0" w:color="auto"/>
            <w:left w:val="none" w:sz="0" w:space="0" w:color="auto"/>
            <w:bottom w:val="none" w:sz="0" w:space="0" w:color="auto"/>
            <w:right w:val="none" w:sz="0" w:space="0" w:color="auto"/>
          </w:divBdr>
        </w:div>
        <w:div w:id="1750957085">
          <w:marLeft w:val="547"/>
          <w:marRight w:val="0"/>
          <w:marTop w:val="144"/>
          <w:marBottom w:val="0"/>
          <w:divBdr>
            <w:top w:val="none" w:sz="0" w:space="0" w:color="auto"/>
            <w:left w:val="none" w:sz="0" w:space="0" w:color="auto"/>
            <w:bottom w:val="none" w:sz="0" w:space="0" w:color="auto"/>
            <w:right w:val="none" w:sz="0" w:space="0" w:color="auto"/>
          </w:divBdr>
        </w:div>
        <w:div w:id="1751274283">
          <w:marLeft w:val="547"/>
          <w:marRight w:val="0"/>
          <w:marTop w:val="144"/>
          <w:marBottom w:val="0"/>
          <w:divBdr>
            <w:top w:val="none" w:sz="0" w:space="0" w:color="auto"/>
            <w:left w:val="none" w:sz="0" w:space="0" w:color="auto"/>
            <w:bottom w:val="none" w:sz="0" w:space="0" w:color="auto"/>
            <w:right w:val="none" w:sz="0" w:space="0" w:color="auto"/>
          </w:divBdr>
        </w:div>
        <w:div w:id="1764455874">
          <w:marLeft w:val="547"/>
          <w:marRight w:val="0"/>
          <w:marTop w:val="144"/>
          <w:marBottom w:val="0"/>
          <w:divBdr>
            <w:top w:val="none" w:sz="0" w:space="0" w:color="auto"/>
            <w:left w:val="none" w:sz="0" w:space="0" w:color="auto"/>
            <w:bottom w:val="none" w:sz="0" w:space="0" w:color="auto"/>
            <w:right w:val="none" w:sz="0" w:space="0" w:color="auto"/>
          </w:divBdr>
        </w:div>
        <w:div w:id="1905411320">
          <w:marLeft w:val="547"/>
          <w:marRight w:val="0"/>
          <w:marTop w:val="144"/>
          <w:marBottom w:val="0"/>
          <w:divBdr>
            <w:top w:val="none" w:sz="0" w:space="0" w:color="auto"/>
            <w:left w:val="none" w:sz="0" w:space="0" w:color="auto"/>
            <w:bottom w:val="none" w:sz="0" w:space="0" w:color="auto"/>
            <w:right w:val="none" w:sz="0" w:space="0" w:color="auto"/>
          </w:divBdr>
        </w:div>
        <w:div w:id="1967613540">
          <w:marLeft w:val="547"/>
          <w:marRight w:val="0"/>
          <w:marTop w:val="144"/>
          <w:marBottom w:val="0"/>
          <w:divBdr>
            <w:top w:val="none" w:sz="0" w:space="0" w:color="auto"/>
            <w:left w:val="none" w:sz="0" w:space="0" w:color="auto"/>
            <w:bottom w:val="none" w:sz="0" w:space="0" w:color="auto"/>
            <w:right w:val="none" w:sz="0" w:space="0" w:color="auto"/>
          </w:divBdr>
        </w:div>
        <w:div w:id="2053573887">
          <w:marLeft w:val="1166"/>
          <w:marRight w:val="0"/>
          <w:marTop w:val="125"/>
          <w:marBottom w:val="0"/>
          <w:divBdr>
            <w:top w:val="none" w:sz="0" w:space="0" w:color="auto"/>
            <w:left w:val="none" w:sz="0" w:space="0" w:color="auto"/>
            <w:bottom w:val="none" w:sz="0" w:space="0" w:color="auto"/>
            <w:right w:val="none" w:sz="0" w:space="0" w:color="auto"/>
          </w:divBdr>
        </w:div>
      </w:divsChild>
    </w:div>
    <w:div w:id="722560826">
      <w:bodyDiv w:val="1"/>
      <w:marLeft w:val="0"/>
      <w:marRight w:val="0"/>
      <w:marTop w:val="0"/>
      <w:marBottom w:val="0"/>
      <w:divBdr>
        <w:top w:val="none" w:sz="0" w:space="0" w:color="auto"/>
        <w:left w:val="none" w:sz="0" w:space="0" w:color="auto"/>
        <w:bottom w:val="none" w:sz="0" w:space="0" w:color="auto"/>
        <w:right w:val="none" w:sz="0" w:space="0" w:color="auto"/>
      </w:divBdr>
    </w:div>
    <w:div w:id="752236593">
      <w:bodyDiv w:val="1"/>
      <w:marLeft w:val="0"/>
      <w:marRight w:val="0"/>
      <w:marTop w:val="0"/>
      <w:marBottom w:val="0"/>
      <w:divBdr>
        <w:top w:val="none" w:sz="0" w:space="0" w:color="auto"/>
        <w:left w:val="none" w:sz="0" w:space="0" w:color="auto"/>
        <w:bottom w:val="none" w:sz="0" w:space="0" w:color="auto"/>
        <w:right w:val="none" w:sz="0" w:space="0" w:color="auto"/>
      </w:divBdr>
    </w:div>
    <w:div w:id="984504301">
      <w:bodyDiv w:val="1"/>
      <w:marLeft w:val="0"/>
      <w:marRight w:val="0"/>
      <w:marTop w:val="0"/>
      <w:marBottom w:val="0"/>
      <w:divBdr>
        <w:top w:val="none" w:sz="0" w:space="0" w:color="auto"/>
        <w:left w:val="none" w:sz="0" w:space="0" w:color="auto"/>
        <w:bottom w:val="none" w:sz="0" w:space="0" w:color="auto"/>
        <w:right w:val="none" w:sz="0" w:space="0" w:color="auto"/>
      </w:divBdr>
    </w:div>
    <w:div w:id="1059522963">
      <w:bodyDiv w:val="1"/>
      <w:marLeft w:val="0"/>
      <w:marRight w:val="0"/>
      <w:marTop w:val="0"/>
      <w:marBottom w:val="0"/>
      <w:divBdr>
        <w:top w:val="none" w:sz="0" w:space="0" w:color="auto"/>
        <w:left w:val="none" w:sz="0" w:space="0" w:color="auto"/>
        <w:bottom w:val="none" w:sz="0" w:space="0" w:color="auto"/>
        <w:right w:val="none" w:sz="0" w:space="0" w:color="auto"/>
      </w:divBdr>
    </w:div>
    <w:div w:id="1302883134">
      <w:bodyDiv w:val="1"/>
      <w:marLeft w:val="0"/>
      <w:marRight w:val="0"/>
      <w:marTop w:val="0"/>
      <w:marBottom w:val="0"/>
      <w:divBdr>
        <w:top w:val="none" w:sz="0" w:space="0" w:color="auto"/>
        <w:left w:val="none" w:sz="0" w:space="0" w:color="auto"/>
        <w:bottom w:val="none" w:sz="0" w:space="0" w:color="auto"/>
        <w:right w:val="none" w:sz="0" w:space="0" w:color="auto"/>
      </w:divBdr>
    </w:div>
    <w:div w:id="1750346001">
      <w:bodyDiv w:val="1"/>
      <w:marLeft w:val="0"/>
      <w:marRight w:val="0"/>
      <w:marTop w:val="0"/>
      <w:marBottom w:val="0"/>
      <w:divBdr>
        <w:top w:val="none" w:sz="0" w:space="0" w:color="auto"/>
        <w:left w:val="none" w:sz="0" w:space="0" w:color="auto"/>
        <w:bottom w:val="none" w:sz="0" w:space="0" w:color="auto"/>
        <w:right w:val="none" w:sz="0" w:space="0" w:color="auto"/>
      </w:divBdr>
    </w:div>
    <w:div w:id="1973093161">
      <w:bodyDiv w:val="1"/>
      <w:marLeft w:val="0"/>
      <w:marRight w:val="0"/>
      <w:marTop w:val="0"/>
      <w:marBottom w:val="0"/>
      <w:divBdr>
        <w:top w:val="none" w:sz="0" w:space="0" w:color="auto"/>
        <w:left w:val="none" w:sz="0" w:space="0" w:color="auto"/>
        <w:bottom w:val="none" w:sz="0" w:space="0" w:color="auto"/>
        <w:right w:val="none" w:sz="0" w:space="0" w:color="auto"/>
      </w:divBdr>
    </w:div>
    <w:div w:id="21016760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png"/><Relationship Id="rId26" Type="http://schemas.openxmlformats.org/officeDocument/2006/relationships/image" Target="media/image17.gif"/><Relationship Id="rId39" Type="http://schemas.openxmlformats.org/officeDocument/2006/relationships/hyperlink" Target="http://localhost:3020/browse/list_resource?r=http://entroplet.com/terms%23atomicUnit" TargetMode="External"/><Relationship Id="rId21" Type="http://schemas.openxmlformats.org/officeDocument/2006/relationships/image" Target="media/image12.png"/><Relationship Id="rId34" Type="http://schemas.openxmlformats.org/officeDocument/2006/relationships/hyperlink" Target="http://localhost:3020/browse/list_resource?r=http://entroplet.com/terms%23alpha" TargetMode="External"/><Relationship Id="rId42" Type="http://schemas.openxmlformats.org/officeDocument/2006/relationships/hyperlink" Target="http://localhost:3020/browse/list_resource?r=http://entroplet.com/terms%23avogadrosNumber" TargetMode="External"/><Relationship Id="rId47" Type="http://schemas.openxmlformats.org/officeDocument/2006/relationships/hyperlink" Target="http://localhost:3020/browse/list_resource?r=http://entroplet.com/terms%23behavior" TargetMode="External"/><Relationship Id="rId50" Type="http://schemas.openxmlformats.org/officeDocument/2006/relationships/image" Target="media/image22.png"/><Relationship Id="rId55" Type="http://schemas.openxmlformats.org/officeDocument/2006/relationships/hyperlink" Target="http://www.graphviz.org/" TargetMode="External"/><Relationship Id="rId63"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gif"/><Relationship Id="rId41" Type="http://schemas.openxmlformats.org/officeDocument/2006/relationships/hyperlink" Target="http://localhost:3020/browse/list_resource?r=http://entroplet.com/terms%23averageSolarInsolation" TargetMode="External"/><Relationship Id="rId54" Type="http://schemas.openxmlformats.org/officeDocument/2006/relationships/hyperlink" Target="http://www.r-project.org/" TargetMode="External"/><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gif"/><Relationship Id="rId24" Type="http://schemas.openxmlformats.org/officeDocument/2006/relationships/image" Target="media/image15.png"/><Relationship Id="rId32" Type="http://schemas.openxmlformats.org/officeDocument/2006/relationships/hyperlink" Target="http://localhost:3020/browse/list_resource?r=http://entroplet.com/terms%23action_integral" TargetMode="External"/><Relationship Id="rId37" Type="http://schemas.openxmlformats.org/officeDocument/2006/relationships/hyperlink" Target="http://localhost:3020/browse/list_resource?r=http://entroplet.com/terms%23ar7038_climate" TargetMode="External"/><Relationship Id="rId40" Type="http://schemas.openxmlformats.org/officeDocument/2006/relationships/hyperlink" Target="http://localhost:3020/browse/list_resource?r=http://entroplet.com/terms%23averageAlbedo" TargetMode="External"/><Relationship Id="rId45" Type="http://schemas.openxmlformats.org/officeDocument/2006/relationships/hyperlink" Target="http://localhost:3020/browse/list_resource?r=http://entroplet.com/terms%23basicCold" TargetMode="External"/><Relationship Id="rId53" Type="http://schemas.openxmlformats.org/officeDocument/2006/relationships/hyperlink" Target="http://www.swi-prolog.org/Download.html" TargetMode="External"/><Relationship Id="rId58" Type="http://schemas.openxmlformats.org/officeDocument/2006/relationships/image" Target="media/image23.emf"/><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gif"/><Relationship Id="rId36" Type="http://schemas.openxmlformats.org/officeDocument/2006/relationships/hyperlink" Target="http://localhost:3020/browse/list_resource?r=http://entroplet.com/terms%23altitude" TargetMode="External"/><Relationship Id="rId49" Type="http://schemas.openxmlformats.org/officeDocument/2006/relationships/hyperlink" Target="http://localhost:3020/browse/list_graph?graph=http://entroplet.com/terms" TargetMode="External"/><Relationship Id="rId57" Type="http://schemas.openxmlformats.org/officeDocument/2006/relationships/hyperlink" Target="http://localhost:3020" TargetMode="External"/><Relationship Id="rId61" Type="http://schemas.openxmlformats.org/officeDocument/2006/relationships/header" Target="header1.xml"/><Relationship Id="rId10" Type="http://schemas.openxmlformats.org/officeDocument/2006/relationships/image" Target="media/image1.jpeg"/><Relationship Id="rId19" Type="http://schemas.openxmlformats.org/officeDocument/2006/relationships/image" Target="media/image10.png"/><Relationship Id="rId31" Type="http://schemas.openxmlformats.org/officeDocument/2006/relationships/hyperlink" Target="http://localhost:3020/browse/list_resource?r=http://entroplet.com/terms%23a" TargetMode="External"/><Relationship Id="rId44" Type="http://schemas.openxmlformats.org/officeDocument/2006/relationships/hyperlink" Target="http://localhost:3020/browse/list_resource?r=http://entroplet.com/terms%23bar" TargetMode="External"/><Relationship Id="rId52" Type="http://schemas.openxmlformats.org/officeDocument/2006/relationships/hyperlink" Target="https://babelfish.arc.nasa.gov/svn/avm_performers/" TargetMode="External"/><Relationship Id="rId60" Type="http://schemas.openxmlformats.org/officeDocument/2006/relationships/image" Target="media/image24.png"/><Relationship Id="rId65"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mailto:paul.pukite@baesystems.com" TargetMode="External"/><Relationship Id="rId14" Type="http://schemas.openxmlformats.org/officeDocument/2006/relationships/image" Target="media/image5.gif"/><Relationship Id="rId22" Type="http://schemas.openxmlformats.org/officeDocument/2006/relationships/image" Target="media/image13.png"/><Relationship Id="rId27" Type="http://schemas.openxmlformats.org/officeDocument/2006/relationships/image" Target="media/image18.gif"/><Relationship Id="rId30" Type="http://schemas.openxmlformats.org/officeDocument/2006/relationships/image" Target="media/image21.png"/><Relationship Id="rId35" Type="http://schemas.openxmlformats.org/officeDocument/2006/relationships/hyperlink" Target="http://localhost:3020/browse/list_resource?r=http://entroplet.com/terms%23alpha1" TargetMode="External"/><Relationship Id="rId43" Type="http://schemas.openxmlformats.org/officeDocument/2006/relationships/hyperlink" Target="http://localhost:3020/browse/list_resource?r=http://entroplet.com/terms%23b" TargetMode="External"/><Relationship Id="rId48" Type="http://schemas.openxmlformats.org/officeDocument/2006/relationships/hyperlink" Target="http://localhost:3020/browse/list_resource?r=http://entroplet.com/terms%23beta" TargetMode="External"/><Relationship Id="rId56" Type="http://schemas.openxmlformats.org/officeDocument/2006/relationships/hyperlink" Target="http://www.swi-prolog.org/pldoc/package/space.html" TargetMode="External"/><Relationship Id="rId64" Type="http://schemas.openxmlformats.org/officeDocument/2006/relationships/glossaryDocument" Target="glossary/document.xml"/><Relationship Id="rId8" Type="http://schemas.openxmlformats.org/officeDocument/2006/relationships/endnotes" Target="endnotes.xml"/><Relationship Id="rId51" Type="http://schemas.openxmlformats.org/officeDocument/2006/relationships/hyperlink" Target="https://babelfish.arc.nasa.gov/trac/avm_performers/browser/context" TargetMode="External"/><Relationship Id="rId3" Type="http://schemas.openxmlformats.org/officeDocument/2006/relationships/numbering" Target="numbering.xml"/><Relationship Id="rId12" Type="http://schemas.openxmlformats.org/officeDocument/2006/relationships/image" Target="media/image3.gif"/><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hyperlink" Target="http://localhost:3020/browse/list_resource?r=http://entroplet.com/terms%23aircraftVicinityConditions" TargetMode="External"/><Relationship Id="rId38" Type="http://schemas.openxmlformats.org/officeDocument/2006/relationships/hyperlink" Target="http://localhost:3020/browse/list_resource?r=http://entroplet.com/terms%23atm" TargetMode="External"/><Relationship Id="rId46" Type="http://schemas.openxmlformats.org/officeDocument/2006/relationships/hyperlink" Target="http://localhost:3020/browse/list_resource?r=http://entroplet.com/terms%23basicHot" TargetMode="External"/><Relationship Id="rId59" Type="http://schemas.openxmlformats.org/officeDocument/2006/relationships/package" Target="embeddings/Microsoft_Office_PowerPoint_Slide1.sldx"/></Relationships>
</file>

<file path=word/glossary/_rels/document.xml.rels><?xml version="1.0" encoding="UTF-8" standalone="yes"?>
<Relationships xmlns="http://schemas.openxmlformats.org/package/2006/relationships"><Relationship Id="rId3" Type="http://schemas.openxmlformats.org/officeDocument/2006/relationships/styles" Target="styles.xml"/><Relationship Id="rId2" Type="http://schemas.openxmlformats.org/officeDocument/2006/relationships/customXml" Target="../../customXml/item4.xml"/><Relationship Id="rId1" Type="http://schemas.openxmlformats.org/officeDocument/2006/relationships/customXml" Target="../../customXml/item3.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BD6033AA91D745A0BEE372F0C2A151D0"/>
        <w:category>
          <w:name w:val="General"/>
          <w:gallery w:val="placeholder"/>
        </w:category>
        <w:types>
          <w:type w:val="bbPlcHdr"/>
        </w:types>
        <w:behaviors>
          <w:behavior w:val="content"/>
        </w:behaviors>
        <w:guid w:val="{1B30ECB0-FFC3-4859-BE2B-8814111FEF28}"/>
      </w:docPartPr>
      <w:docPartBody>
        <w:p w:rsidR="00197877" w:rsidRDefault="00197877" w:rsidP="00197877">
          <w:pPr>
            <w:pStyle w:val="BD6033AA91D745A0BEE372F0C2A151D0"/>
          </w:pPr>
          <w:r>
            <w:t>[Type the document title]</w:t>
          </w:r>
        </w:p>
      </w:docPartBody>
    </w:docPart>
    <w:docPart>
      <w:docPartPr>
        <w:name w:val="3CB3DDB81488426D87ACED4BCB87E772"/>
        <w:category>
          <w:name w:val="General"/>
          <w:gallery w:val="placeholder"/>
        </w:category>
        <w:types>
          <w:type w:val="bbPlcHdr"/>
        </w:types>
        <w:behaviors>
          <w:behavior w:val="content"/>
        </w:behaviors>
        <w:guid w:val="{AA063CBC-521F-4CDF-BFBA-065B93B9A835}"/>
      </w:docPartPr>
      <w:docPartBody>
        <w:p w:rsidR="00197877" w:rsidRDefault="00197877" w:rsidP="00197877">
          <w:pPr>
            <w:pStyle w:val="3CB3DDB81488426D87ACED4BCB87E772"/>
          </w:pPr>
          <w:r>
            <w:t>[Pick the date]</w:t>
          </w:r>
        </w:p>
      </w:docPartBody>
    </w:docPart>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20"/>
  <w:characterSpacingControl w:val="doNotCompress"/>
  <w:compat>
    <w:useFELayout/>
  </w:compat>
  <w:rsids>
    <w:rsidRoot w:val="00197877"/>
    <w:rsid w:val="00076ACE"/>
    <w:rsid w:val="00197877"/>
    <w:rsid w:val="002137EE"/>
    <w:rsid w:val="005E4D59"/>
    <w:rsid w:val="005E65E5"/>
    <w:rsid w:val="00665DB2"/>
    <w:rsid w:val="006966D2"/>
    <w:rsid w:val="006A7566"/>
    <w:rsid w:val="006C0F08"/>
    <w:rsid w:val="007C6F44"/>
    <w:rsid w:val="00A605F0"/>
    <w:rsid w:val="00AB23FC"/>
    <w:rsid w:val="00BB26FB"/>
    <w:rsid w:val="00F92F2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966D2"/>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65DB2"/>
    <w:rPr>
      <w:color w:val="808080"/>
    </w:rPr>
  </w:style>
  <w:style w:type="paragraph" w:customStyle="1" w:styleId="BD6033AA91D745A0BEE372F0C2A151D0">
    <w:name w:val="BD6033AA91D745A0BEE372F0C2A151D0"/>
    <w:rsid w:val="00197877"/>
  </w:style>
  <w:style w:type="paragraph" w:customStyle="1" w:styleId="3CB3DDB81488426D87ACED4BCB87E772">
    <w:name w:val="3CB3DDB81488426D87ACED4BCB87E772"/>
    <w:rsid w:val="00197877"/>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2013-01-15T00:00:00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overPageProperties xmlns="http://schemas.microsoft.com/office/2006/coverPageProps">
  <PublishDate>2012-08-07T00:00:00</PublishDate>
  <Abstract/>
  <CompanyAddress/>
  <CompanyPhone/>
  <CompanyFax/>
  <CompanyEmail/>
</CoverPage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77CB42D-967B-4615-BCBD-8A097165C0DB}">
  <ds:schemaRefs>
    <ds:schemaRef ds:uri="http://schemas.openxmlformats.org/officeDocument/2006/bibliography"/>
  </ds:schemaRefs>
</ds:datastoreItem>
</file>

<file path=customXml/itemProps3.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4.xml><?xml version="1.0" encoding="utf-8"?>
<ds:datastoreItem xmlns:ds="http://schemas.openxmlformats.org/officeDocument/2006/customXml" ds:itemID="{F7AFD18E-82A6-41A4-97C0-35D463B92E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4915</TotalTime>
  <Pages>13</Pages>
  <Words>3056</Words>
  <Characters>17420</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Volume 4: Logical and Semantic Organization</vt:lpstr>
    </vt:vector>
  </TitlesOfParts>
  <Company>Customer Solutions BAE Systems</Company>
  <LinksUpToDate>false</LinksUpToDate>
  <CharactersWithSpaces>20436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4: Logical and Semantic Organization</dc:title>
  <dc:creator>pukitepa</dc:creator>
  <cp:lastModifiedBy>pukitepa</cp:lastModifiedBy>
  <cp:revision>2</cp:revision>
  <cp:lastPrinted>2013-01-10T23:13:00Z</cp:lastPrinted>
  <dcterms:created xsi:type="dcterms:W3CDTF">2013-01-08T14:19:00Z</dcterms:created>
  <dcterms:modified xsi:type="dcterms:W3CDTF">2013-01-15T18:57:00Z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zotero-version="3.0.7"&gt;&lt;session id="qSTQOWF8"/&gt;&lt;style id="http://www.zotero.org/styles/chicago-fullnote-bibliography" hasBibliography="1" bibliographyStyleHasBeenSet="0"/&gt;&lt;prefs&gt;&lt;pref name="fieldType" value="Field"/&gt;&lt;pref name="stor</vt:lpwstr>
  </property>
  <property fmtid="{D5CDD505-2E9C-101B-9397-08002B2CF9AE}" pid="3" name="ZOTERO_PREF_2">
    <vt:lpwstr>eReferences" value="true"/&gt;&lt;pref name="noteType" value="2"/&gt;&lt;/prefs&gt;&lt;/data&gt;</vt:lpwstr>
  </property>
</Properties>
</file>