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word/charts/chart9.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diffusive growth by </w:t>
      </w:r>
      <w:r w:rsidRPr="00290F2E">
        <w:br/>
        <w:t>uncertainty quantification</w:t>
      </w:r>
      <w:bookmarkEnd w:id="0"/>
    </w:p>
    <w:p w:rsidR="00290F2E" w:rsidRPr="00290F2E" w:rsidRDefault="00290F2E">
      <w:pPr>
        <w:pStyle w:val="Authoraffiliation"/>
      </w:pPr>
      <w:r w:rsidRPr="00290F2E">
        <w:t>Paul Pukite, Steve Bankes, Dan Challou</w:t>
      </w:r>
    </w:p>
    <w:p w:rsidR="00290F2E" w:rsidRPr="00370B39" w:rsidRDefault="00290F2E">
      <w:pPr>
        <w:pStyle w:val="Authoraffiliation"/>
        <w:rPr>
          <w:i/>
        </w:rPr>
      </w:pPr>
      <w:r w:rsidRPr="00370B39">
        <w:rPr>
          <w:i/>
        </w:rPr>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322912">
        <w:fldChar w:fldCharType="begin"/>
      </w:r>
      <w:r w:rsidR="004A2E3A">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322912">
        <w:fldChar w:fldCharType="separate"/>
      </w:r>
      <w:r w:rsidR="004A2E3A" w:rsidRPr="004A2E3A">
        <w:t>[1]</w:t>
      </w:r>
      <w:r w:rsidR="00322912">
        <w:fldChar w:fldCharType="end"/>
      </w:r>
      <w:r w:rsidR="00322912">
        <w:fldChar w:fldCharType="begin"/>
      </w:r>
      <w:r w:rsidR="004A2E3A">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322912">
        <w:fldChar w:fldCharType="separate"/>
      </w:r>
      <w:r w:rsidR="004A2E3A" w:rsidRPr="004A2E3A">
        <w:t>[2]</w:t>
      </w:r>
      <w:r w:rsidR="00322912">
        <w:fldChar w:fldCharType="end"/>
      </w:r>
      <w:r>
        <w:t xml:space="preserve"> to account for the real system behavior.  Furthermore, </w:t>
      </w:r>
      <w:r w:rsidRPr="008B398C">
        <w:rPr>
          <w:i/>
        </w:rPr>
        <w:t xml:space="preserve">and just as </w:t>
      </w:r>
      <w:proofErr w:type="gramStart"/>
      <w:r w:rsidRPr="008B398C">
        <w:rPr>
          <w:i/>
        </w:rPr>
        <w:lastRenderedPageBreak/>
        <w:t>plausibly</w:t>
      </w:r>
      <w:proofErr w:type="gramEnd"/>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322912">
        <w:fldChar w:fldCharType="begin"/>
      </w:r>
      <w:r w:rsidR="00425807">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Physics","page":"3770–3778","volume":"36","issue":"12","author":[{"family":"Deal","given":"B.E."},{"family":"Grove","given":"AS"}],"issued":{"year":1965},"page-first":"3770–3778"}}],"schema":"https://github.com/citation-style-language/schema/raw/master/csl-citation.json"} </w:instrText>
      </w:r>
      <w:r w:rsidR="00322912">
        <w:fldChar w:fldCharType="separate"/>
      </w:r>
      <w:r w:rsidR="004A2E3A" w:rsidRPr="004A2E3A">
        <w:t>[3]</w:t>
      </w:r>
      <w:r w:rsidR="00322912">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25807">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w:t>
      </w:r>
      <w:r w:rsidR="00AF5868">
        <w:t xml:space="preserve"> </w:t>
      </w:r>
      <w:r w:rsidR="00322912">
        <w:fldChar w:fldCharType="begin"/>
      </w:r>
      <w:r w:rsidR="00AF5868">
        <w:instrText xml:space="preserve"> REF _Ref349807416 \h </w:instrText>
      </w:r>
      <w:r w:rsidR="00322912">
        <w:fldChar w:fldCharType="separate"/>
      </w:r>
      <w:r w:rsidR="002C1485" w:rsidRPr="00E04190">
        <w:rPr>
          <w:b/>
        </w:rPr>
        <w:t xml:space="preserve">Figure </w:t>
      </w:r>
      <w:r w:rsidR="002C1485">
        <w:rPr>
          <w:b/>
          <w:noProof/>
        </w:rPr>
        <w:t>1</w:t>
      </w:r>
      <w:r w:rsidR="00322912">
        <w:fldChar w:fldCharType="end"/>
      </w:r>
      <w:r w:rsidR="00A61C5B">
        <w:t>,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905643" cy="23876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910067" cy="2390304"/>
                    </a:xfrm>
                    <a:prstGeom prst="rect">
                      <a:avLst/>
                    </a:prstGeom>
                    <a:noFill/>
                    <a:ln w="9525">
                      <a:noFill/>
                      <a:miter lim="800000"/>
                      <a:headEnd/>
                      <a:tailEnd/>
                    </a:ln>
                  </pic:spPr>
                </pic:pic>
              </a:graphicData>
            </a:graphic>
          </wp:inline>
        </w:drawing>
      </w:r>
    </w:p>
    <w:p w:rsidR="009A7260" w:rsidRPr="003A66A4" w:rsidRDefault="009A7260" w:rsidP="009A7260">
      <w:pPr>
        <w:pStyle w:val="Caption"/>
      </w:pPr>
      <w:bookmarkStart w:id="4" w:name="_Ref349807416"/>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DA6534">
        <w:rPr>
          <w:b/>
          <w:noProof/>
        </w:rPr>
        <w:t>1</w:t>
      </w:r>
      <w:r w:rsidR="00322912" w:rsidRPr="00E04190">
        <w:rPr>
          <w:b/>
        </w:rPr>
        <w:fldChar w:fldCharType="end"/>
      </w:r>
      <w:bookmarkEnd w:id="4"/>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322912">
        <w:rPr>
          <w:szCs w:val="16"/>
        </w:rPr>
        <w:fldChar w:fldCharType="begin"/>
      </w:r>
      <w:r w:rsidR="00425807">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Duin","given":"A.C.T."}],"issued":{"year":2011}}}],"schema":"https://github.com/citation-style-language/schema/raw/master/csl-citation.json"} </w:instrText>
      </w:r>
      <w:r w:rsidR="00322912">
        <w:rPr>
          <w:szCs w:val="16"/>
        </w:rPr>
        <w:fldChar w:fldCharType="separate"/>
      </w:r>
      <w:r w:rsidR="004A2E3A" w:rsidRPr="004A2E3A">
        <w:t>[4]</w:t>
      </w:r>
      <w:r w:rsidR="00322912">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Pr="00A53A33" w:rsidRDefault="009A7260" w:rsidP="00A53A33">
      <w:pPr>
        <w:pStyle w:val="HeadingRunIn"/>
      </w:pPr>
      <w:r w:rsidRPr="00A53A33">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80"/>
        <w:gridCol w:w="793"/>
      </w:tblGrid>
      <w:tr w:rsidR="009A7260" w:rsidTr="00425807">
        <w:trPr>
          <w:trHeight w:val="972"/>
        </w:trPr>
        <w:tc>
          <w:tcPr>
            <w:tcW w:w="8380" w:type="dxa"/>
            <w:vAlign w:val="center"/>
          </w:tcPr>
          <w:p w:rsidR="009A7260" w:rsidRDefault="00322912"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79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w:t>
            </w:r>
            <w:r w:rsidR="00322912">
              <w:rPr>
                <w:noProof/>
              </w:rPr>
              <w:fldChar w:fldCharType="end"/>
            </w:r>
            <w:r>
              <w:rPr>
                <w:noProof/>
              </w:rPr>
              <w:t>)</w:t>
            </w:r>
            <w:r w:rsidR="00322912">
              <w:rPr>
                <w:noProof/>
              </w:rPr>
              <w:fldChar w:fldCharType="begin"/>
            </w:r>
            <w:r>
              <w:rPr>
                <w:noProof/>
              </w:rPr>
              <w:instrText xml:space="preserve"> SEQ\# "0" \* MERGEFORMAT </w:instrText>
            </w:r>
            <w:r w:rsidR="00322912">
              <w:rPr>
                <w:noProof/>
              </w:rPr>
              <w:fldChar w:fldCharType="end"/>
            </w:r>
          </w:p>
        </w:tc>
      </w:tr>
    </w:tbl>
    <w:p w:rsidR="009A7260" w:rsidRPr="003F16BF" w:rsidRDefault="009A7260" w:rsidP="003F16BF">
      <w:pPr>
        <w:pStyle w:val="Body"/>
      </w:pPr>
      <w:proofErr w:type="gramStart"/>
      <w:r w:rsidRPr="003F16BF">
        <w:t>also</w:t>
      </w:r>
      <w:proofErr w:type="gramEnd"/>
      <w:r w:rsidRPr="003F16BF">
        <w:t xml:space="preserve">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6"/>
        <w:gridCol w:w="797"/>
      </w:tblGrid>
      <w:tr w:rsidR="009A7260" w:rsidTr="00425807">
        <w:trPr>
          <w:trHeight w:val="994"/>
        </w:trPr>
        <w:tc>
          <w:tcPr>
            <w:tcW w:w="841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79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2</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3013665" cy="1803400"/>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3015769" cy="1804659"/>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5" w:name="_Ref317580329"/>
      <w:bookmarkStart w:id="6" w:name="_Ref317580014"/>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DA6534">
        <w:rPr>
          <w:b/>
          <w:noProof/>
        </w:rPr>
        <w:t>2</w:t>
      </w:r>
      <w:r w:rsidR="00322912" w:rsidRPr="00E04190">
        <w:rPr>
          <w:b/>
        </w:rPr>
        <w:fldChar w:fldCharType="end"/>
      </w:r>
      <w:bookmarkEnd w:id="5"/>
      <w:r w:rsidRPr="00E04190">
        <w:rPr>
          <w:b/>
        </w:rPr>
        <w:t>:</w:t>
      </w:r>
      <w:r w:rsidRPr="00B47E6A">
        <w:t xml:space="preserve"> Mechanism for diffusion (from </w:t>
      </w:r>
      <w:r w:rsidR="00322912">
        <w:fldChar w:fldCharType="begin"/>
      </w:r>
      <w:r w:rsidR="00425807">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322912">
        <w:fldChar w:fldCharType="separate"/>
      </w:r>
      <w:r w:rsidR="004A2E3A" w:rsidRPr="004A2E3A">
        <w:t>[5]</w:t>
      </w:r>
      <w:r w:rsidR="00322912">
        <w:fldChar w:fldCharType="end"/>
      </w:r>
      <w:r w:rsidRPr="00B47E6A">
        <w:t>)</w:t>
      </w:r>
      <w:bookmarkEnd w:id="6"/>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proofErr w:type="gramStart"/>
      <w:r w:rsidRPr="003F16BF">
        <w:rPr>
          <w:i/>
        </w:rPr>
        <w:t>n(</w:t>
      </w:r>
      <w:proofErr w:type="spellStart"/>
      <w:proofErr w:type="gramEnd"/>
      <w:r w:rsidRPr="003F16BF">
        <w:rPr>
          <w:i/>
        </w:rPr>
        <w:t>t,x</w:t>
      </w:r>
      <w:proofErr w:type="spellEnd"/>
      <w:r w:rsidRPr="003F16BF">
        <w:rPr>
          <w:i/>
        </w:rPr>
        <w:t>)</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806"/>
            </w:tblGrid>
            <w:tr w:rsidR="009A7260" w:rsidTr="00425807">
              <w:trPr>
                <w:trHeight w:val="993"/>
              </w:trPr>
              <w:tc>
                <w:tcPr>
                  <w:tcW w:w="843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3</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322912" w:rsidRPr="003F16BF">
        <w:fldChar w:fldCharType="begin"/>
      </w:r>
      <w:r w:rsidRPr="003F16BF">
        <w:instrText xml:space="preserve"> XE "flux" </w:instrText>
      </w:r>
      <w:r w:rsidR="00322912" w:rsidRPr="003F16BF">
        <w:fldChar w:fldCharType="end"/>
      </w:r>
      <w:r w:rsidRPr="003F16BF">
        <w:t xml:space="preserve">flux of atoms outward from the interface, </w:t>
      </w:r>
      <w:proofErr w:type="gramStart"/>
      <w:r w:rsidRPr="003F16BF">
        <w:rPr>
          <w:i/>
        </w:rPr>
        <w:t>J(</w:t>
      </w:r>
      <w:proofErr w:type="spellStart"/>
      <w:proofErr w:type="gramEnd"/>
      <w:r w:rsidRPr="003F16BF">
        <w:rPr>
          <w:i/>
        </w:rPr>
        <w:t>t|X</w:t>
      </w:r>
      <w:proofErr w:type="spellEnd"/>
      <w:r w:rsidRPr="003F16BF">
        <w:rPr>
          <w:i/>
        </w:rPr>
        <w:t>,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11"/>
      </w:tblGrid>
      <w:tr w:rsidR="009A7260" w:rsidTr="00425807">
        <w:trPr>
          <w:trHeight w:val="1004"/>
        </w:trPr>
        <w:tc>
          <w:tcPr>
            <w:tcW w:w="857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1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4</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9"/>
              <w:gridCol w:w="814"/>
            </w:tblGrid>
            <w:tr w:rsidR="009A7260" w:rsidTr="00425807">
              <w:trPr>
                <w:trHeight w:val="835"/>
              </w:trPr>
              <w:tc>
                <w:tcPr>
                  <w:tcW w:w="8519" w:type="dxa"/>
                  <w:vAlign w:val="center"/>
                </w:tcPr>
                <w:p w:rsidR="009A7260" w:rsidRDefault="00322912"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1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5</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47"/>
              <w:gridCol w:w="809"/>
            </w:tblGrid>
            <w:tr w:rsidR="009A7260" w:rsidTr="00425807">
              <w:trPr>
                <w:trHeight w:val="1012"/>
              </w:trPr>
              <w:tc>
                <w:tcPr>
                  <w:tcW w:w="8447" w:type="dxa"/>
                  <w:vAlign w:val="center"/>
                </w:tcPr>
                <w:p w:rsidR="009A7260" w:rsidRDefault="00131015" w:rsidP="00131015">
                  <w:pPr>
                    <w:pStyle w:val="Body"/>
                    <w:keepNext/>
                    <w:widowControl w:val="0"/>
                    <w:tabs>
                      <w:tab w:val="left" w:pos="130"/>
                    </w:tabs>
                    <w:spacing w:before="120" w:line="280" w:lineRule="atLeast"/>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6</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685"/>
        <w:gridCol w:w="822"/>
      </w:tblGrid>
      <w:tr w:rsidR="009A7260" w:rsidTr="00425807">
        <w:trPr>
          <w:trHeight w:val="898"/>
        </w:trPr>
        <w:tc>
          <w:tcPr>
            <w:tcW w:w="8685" w:type="dxa"/>
            <w:vAlign w:val="center"/>
          </w:tcPr>
          <w:p w:rsidR="009A7260" w:rsidRDefault="00322912"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2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7</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39"/>
        <w:gridCol w:w="808"/>
      </w:tblGrid>
      <w:tr w:rsidR="009A7260" w:rsidTr="00425807">
        <w:trPr>
          <w:trHeight w:val="1186"/>
        </w:trPr>
        <w:tc>
          <w:tcPr>
            <w:tcW w:w="8539"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8</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01"/>
        <w:gridCol w:w="275"/>
      </w:tblGrid>
      <w:tr w:rsidR="009A7260" w:rsidTr="00FC18A0">
        <w:tc>
          <w:tcPr>
            <w:tcW w:w="8748" w:type="dxa"/>
          </w:tcPr>
          <w:tbl>
            <w:tblPr>
              <w:tblStyle w:val="TableGrid"/>
              <w:tblW w:w="9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11"/>
              <w:gridCol w:w="774"/>
            </w:tblGrid>
            <w:tr w:rsidR="009A7260" w:rsidTr="00425807">
              <w:trPr>
                <w:trHeight w:val="1015"/>
              </w:trPr>
              <w:tc>
                <w:tcPr>
                  <w:tcW w:w="8311"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7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9</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ings. By integrating the diffusional 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425807">
              <w:trPr>
                <w:trHeight w:val="707"/>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10</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892B43" w:rsidRPr="00892B43">
          <w:rPr>
            <w:b/>
          </w:rPr>
          <w:t>Figure 2</w:t>
        </w:r>
      </w:fldSimple>
      <w:r w:rsidRPr="00892B43">
        <w:rPr>
          <w:b/>
        </w:rPr>
        <w:t>.</w:t>
      </w:r>
      <w:r w:rsidRPr="003F16BF">
        <w:t xml:space="preserve">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960284" cy="3226007"/>
            <wp:effectExtent l="19050" t="0" r="2116"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964751" cy="3229645"/>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DA6534">
        <w:rPr>
          <w:b/>
          <w:noProof/>
        </w:rPr>
        <w:t>3</w:t>
      </w:r>
      <w:r w:rsidR="00322912"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322912">
        <w:rPr>
          <w:szCs w:val="16"/>
        </w:rPr>
        <w:fldChar w:fldCharType="begin"/>
      </w:r>
      <w:r w:rsidR="00425807">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322912">
        <w:rPr>
          <w:szCs w:val="16"/>
        </w:rPr>
        <w:fldChar w:fldCharType="separate"/>
      </w:r>
      <w:r w:rsidR="004A2E3A" w:rsidRPr="004A2E3A">
        <w:t>[5]</w:t>
      </w:r>
      <w:r w:rsidR="00322912">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lastRenderedPageBreak/>
        <w:t>Over time, the response will attain a square root growth law, indicative of the Fick's law regime of what is often referred to as parabolic growth</w:t>
      </w:r>
      <w:r w:rsidR="00FA19D9" w:rsidRPr="00425807">
        <w:rPr>
          <w:rStyle w:val="FootnoteReference"/>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drawing>
          <wp:inline distT="0" distB="0" distL="0" distR="0">
            <wp:extent cx="3738245" cy="3008622"/>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737080" cy="3007684"/>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DA6534">
        <w:rPr>
          <w:b/>
          <w:noProof/>
        </w:rPr>
        <w:t>4</w:t>
      </w:r>
      <w:r w:rsidR="00322912" w:rsidRPr="00E04190">
        <w:rPr>
          <w:b/>
        </w:rPr>
        <w:fldChar w:fldCharType="end"/>
      </w:r>
      <w:r w:rsidRPr="003A66A4">
        <w:t>: In the Fickian growth regime, the dispersive diffusion formulation fo</w:t>
      </w:r>
      <w:r w:rsidR="008E02E4">
        <w:t xml:space="preserve">llows </w:t>
      </w:r>
      <w:proofErr w:type="gramStart"/>
      <w:r w:rsidR="008E02E4">
        <w:t>a square</w:t>
      </w:r>
      <w:proofErr w:type="gramEnd"/>
      <w:r w:rsidR="008E02E4">
        <w:t>-</w:t>
      </w:r>
      <w:r w:rsidRPr="003A66A4">
        <w:t xml:space="preserve"> root time dependence, and can be confirmed with an online SiO</w:t>
      </w:r>
      <w:r w:rsidRPr="005630AB">
        <w:rPr>
          <w:vertAlign w:val="subscript"/>
        </w:rPr>
        <w:t>2</w:t>
      </w:r>
      <w:r w:rsidRPr="003A66A4">
        <w:t xml:space="preserve"> growth calculator</w:t>
      </w:r>
      <w:r w:rsidR="008E79A4" w:rsidRPr="00425807">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9"/>
        <w:gridCol w:w="841"/>
      </w:tblGrid>
      <w:tr w:rsidR="009A7260" w:rsidTr="00425807">
        <w:trPr>
          <w:trHeight w:val="464"/>
        </w:trPr>
        <w:tc>
          <w:tcPr>
            <w:tcW w:w="8479"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4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11</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9A7260" w:rsidTr="00425807">
        <w:trPr>
          <w:trHeight w:val="343"/>
        </w:trPr>
        <w:tc>
          <w:tcPr>
            <w:tcW w:w="8576"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w:lastRenderedPageBreak/>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5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12</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322912">
        <w:fldChar w:fldCharType="begin"/>
      </w:r>
      <w:r w:rsidR="00425807">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322912">
        <w:fldChar w:fldCharType="separate"/>
      </w:r>
      <w:r w:rsidR="004A2E3A" w:rsidRPr="004A2E3A">
        <w:t>[6]</w:t>
      </w:r>
      <w:r w:rsidR="00322912">
        <w:fldChar w:fldCharType="end"/>
      </w:r>
      <w:r w:rsidRPr="003F16BF">
        <w:t xml:space="preserve">). The scaling implications are important to allow us to generalize the behavior over a range of conditions </w:t>
      </w:r>
      <w:r w:rsidR="00322912">
        <w:fldChar w:fldCharType="begin"/>
      </w:r>
      <w:r w:rsidR="00425807">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year":1999}}}],"schema":"https://github.com/citation-style-language/schema/raw/master/csl-citation.json"} </w:instrText>
      </w:r>
      <w:r w:rsidR="00322912">
        <w:fldChar w:fldCharType="separate"/>
      </w:r>
      <w:r w:rsidR="004A2E3A" w:rsidRPr="004A2E3A">
        <w:t>[7]</w:t>
      </w:r>
      <w:r w:rsidR="00322912">
        <w:fldChar w:fldCharType="end"/>
      </w:r>
      <w:r w:rsidRPr="003F16BF">
        <w:t>.</w:t>
      </w:r>
    </w:p>
    <w:p w:rsidR="009A7260" w:rsidRPr="003F16BF" w:rsidRDefault="009A7260" w:rsidP="003F16BF">
      <w:pPr>
        <w:pStyle w:val="Body"/>
      </w:pPr>
      <w:r w:rsidRPr="003F16BF">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25807">
      <w:pPr>
        <w:pStyle w:val="Example"/>
      </w:pPr>
      <w:r>
        <w:t>Example: Thermal Dispe</w:t>
      </w:r>
      <w:r w:rsidR="00425807">
        <w:t>r</w:t>
      </w:r>
      <w:r>
        <w:t>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xml:space="preserve">. This has the same formulation as </w:t>
      </w:r>
      <w:proofErr w:type="spellStart"/>
      <w:proofErr w:type="gramStart"/>
      <w:r w:rsidRPr="003F16BF">
        <w:t>Eq</w:t>
      </w:r>
      <w:proofErr w:type="spellEnd"/>
      <w:r w:rsidRPr="003F16BF">
        <w:t>(</w:t>
      </w:r>
      <w:proofErr w:type="gramEnd"/>
      <w:r w:rsidRPr="003F16BF">
        <w:t>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892B43" w:rsidRPr="00892B43">
          <w:rPr>
            <w:b/>
          </w:rPr>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64"/>
        <w:gridCol w:w="849"/>
      </w:tblGrid>
      <w:tr w:rsidR="009A7260" w:rsidTr="00425807">
        <w:trPr>
          <w:trHeight w:val="402"/>
        </w:trPr>
        <w:tc>
          <w:tcPr>
            <w:tcW w:w="8564"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13</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The disordered variation of this is</w:t>
      </w:r>
    </w:p>
    <w:tbl>
      <w:tblPr>
        <w:tblStyle w:val="TableGrid"/>
        <w:tblW w:w="9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56"/>
        <w:gridCol w:w="849"/>
      </w:tblGrid>
      <w:tr w:rsidR="009A7260" w:rsidTr="001E206D">
        <w:trPr>
          <w:trHeight w:val="635"/>
        </w:trPr>
        <w:tc>
          <w:tcPr>
            <w:tcW w:w="8556"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14</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322912">
        <w:fldChar w:fldCharType="begin"/>
      </w:r>
      <w:r w:rsidR="00425807">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322912">
        <w:fldChar w:fldCharType="separate"/>
      </w:r>
      <w:r w:rsidR="004A2E3A" w:rsidRPr="004A2E3A">
        <w:t>[8]</w:t>
      </w:r>
      <w:r w:rsidR="00322912">
        <w:fldChar w:fldCharType="end"/>
      </w:r>
      <w:r w:rsidRPr="003F16BF">
        <w:t xml:space="preserve"> </w:t>
      </w:r>
      <w:r w:rsidR="00425807">
        <w:t>.</w:t>
      </w:r>
    </w:p>
    <w:p w:rsidR="009A7260" w:rsidRDefault="009A7260" w:rsidP="003F16BF">
      <w:pPr>
        <w:pStyle w:val="Body"/>
      </w:pPr>
      <w:r w:rsidRPr="003F16BF">
        <w:t xml:space="preserve">For each of the materials of </w:t>
      </w:r>
      <w:fldSimple w:instr=" REF _Ref317871092 \h  \* MERGEFORMAT ">
        <w:r w:rsidR="002C1485" w:rsidRPr="00892B43">
          <w:rPr>
            <w:b/>
          </w:rPr>
          <w:t>Figure 5</w:t>
        </w:r>
      </w:fldSimple>
      <w:r w:rsidRPr="003F16BF">
        <w:t>, the idealized impulse response works well (Eq. 13), while the disordered variant (Eq. 14) reveals a larger dispersive spread.</w:t>
      </w:r>
    </w:p>
    <w:p w:rsidR="002C1485" w:rsidRPr="003F16BF" w:rsidRDefault="002C1485" w:rsidP="003F16BF">
      <w:pPr>
        <w:pStyle w:val="Body"/>
      </w:pPr>
      <w:r w:rsidRPr="00F471C7">
        <w:rPr>
          <w:noProof/>
        </w:rPr>
        <w:lastRenderedPageBreak/>
        <w:drawing>
          <wp:inline distT="0" distB="0" distL="0" distR="0">
            <wp:extent cx="5139267" cy="2336800"/>
            <wp:effectExtent l="0" t="0" r="0" b="0"/>
            <wp:docPr id="1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2C1485">
      <w:pPr>
        <w:pStyle w:val="Caption"/>
        <w:pBdr>
          <w:top w:val="single" w:sz="4" w:space="0" w:color="auto"/>
        </w:pBdr>
        <w:rPr>
          <w:noProof/>
        </w:rPr>
      </w:pPr>
      <w:bookmarkStart w:id="7" w:name="_Ref317871092"/>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DA6534">
        <w:rPr>
          <w:b/>
          <w:noProof/>
        </w:rPr>
        <w:t>5</w:t>
      </w:r>
      <w:r w:rsidR="00322912" w:rsidRPr="00E04190">
        <w:rPr>
          <w:b/>
        </w:rPr>
        <w:fldChar w:fldCharType="end"/>
      </w:r>
      <w:bookmarkEnd w:id="7"/>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3926417" cy="2254970"/>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3940097" cy="226282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097061"/>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DA6534">
        <w:rPr>
          <w:b/>
          <w:noProof/>
        </w:rPr>
        <w:t>6</w:t>
      </w:r>
      <w:r w:rsidR="00322912" w:rsidRPr="00E04190">
        <w:rPr>
          <w:b/>
        </w:rPr>
        <w:fldChar w:fldCharType="end"/>
      </w:r>
      <w:bookmarkEnd w:id="8"/>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2C1485" w:rsidRPr="00892B43">
          <w:rPr>
            <w:b/>
          </w:rPr>
          <w:t>Figure 6</w:t>
        </w:r>
      </w:fldSimple>
      <w:r w:rsidRPr="003F16BF">
        <w:t>, the input stimulus is a unit step which immediately creates a Fickian square root buildup near the interface (</w:t>
      </w:r>
      <w:proofErr w:type="spellStart"/>
      <w:r w:rsidRPr="003F16BF">
        <w:t>subgraph</w:t>
      </w:r>
      <w:proofErr w:type="spellEnd"/>
      <w:r w:rsidRPr="003F16BF">
        <w:t xml:space="preserve"> 1). This gets dissipated by a smeared impulse response function (</w:t>
      </w:r>
      <w:proofErr w:type="spellStart"/>
      <w:r w:rsidRPr="003F16BF">
        <w:t>subgraph</w:t>
      </w:r>
      <w:proofErr w:type="spellEnd"/>
      <w:r w:rsidRPr="003F16BF">
        <w:t xml:space="preserve"> 2) and the result is shown as a modulated response (</w:t>
      </w:r>
      <w:proofErr w:type="spellStart"/>
      <w:r w:rsidRPr="003F16BF">
        <w:t>subgraph</w:t>
      </w:r>
      <w:proofErr w:type="spellEnd"/>
      <w:r w:rsidRPr="003F16BF">
        <w:t xml:space="preserve"> 3) showing a slower buildup than the square root rise. The modulated reduction results from heat that is dissipated from non-specific paths as described in </w:t>
      </w:r>
      <w:r w:rsidR="00322912">
        <w:fldChar w:fldCharType="begin"/>
      </w:r>
      <w:r w:rsidR="00425807">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322912">
        <w:fldChar w:fldCharType="separate"/>
      </w:r>
      <w:r w:rsidR="004A2E3A" w:rsidRPr="004A2E3A">
        <w:t>[8]</w:t>
      </w:r>
      <w:r w:rsidR="00322912">
        <w:fldChar w:fldCharType="end"/>
      </w:r>
      <w:r w:rsidRPr="003F16BF">
        <w:t xml:space="preserve">, described by </w:t>
      </w:r>
      <w:fldSimple w:instr=" REF _Ref318097047 \h  \* MERGEFORMAT ">
        <w:r w:rsidR="002C1485" w:rsidRPr="00892B43">
          <w:rPr>
            <w:b/>
          </w:rPr>
          <w:t>Figure 7</w:t>
        </w:r>
      </w:fldSimple>
      <w:r w:rsidRPr="003F16BF">
        <w:t>.</w:t>
      </w:r>
    </w:p>
    <w:p w:rsidR="009A7260" w:rsidRDefault="009A7260" w:rsidP="00FE4FF7">
      <w:pPr>
        <w:pStyle w:val="Figure"/>
      </w:pPr>
      <w:r>
        <w:rPr>
          <w:noProof/>
        </w:rPr>
        <w:lastRenderedPageBreak/>
        <w:drawing>
          <wp:inline distT="0" distB="0" distL="0" distR="0">
            <wp:extent cx="2424087" cy="1693333"/>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2430677" cy="1697936"/>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9" w:name="_Ref318097047"/>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DA6534">
        <w:rPr>
          <w:b/>
          <w:noProof/>
        </w:rPr>
        <w:t>7</w:t>
      </w:r>
      <w:r w:rsidR="00322912" w:rsidRPr="00E04190">
        <w:rPr>
          <w:b/>
        </w:rPr>
        <w:fldChar w:fldCharType="end"/>
      </w:r>
      <w:bookmarkEnd w:id="9"/>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0"/>
        <w:gridCol w:w="820"/>
      </w:tblGrid>
      <w:tr w:rsidR="009A7260" w:rsidTr="009C343C">
        <w:trPr>
          <w:trHeight w:val="553"/>
        </w:trPr>
        <w:tc>
          <w:tcPr>
            <w:tcW w:w="8260"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20"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15</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8"/>
        <w:gridCol w:w="829"/>
      </w:tblGrid>
      <w:tr w:rsidR="009A7260" w:rsidTr="009C343C">
        <w:trPr>
          <w:trHeight w:val="571"/>
        </w:trPr>
        <w:tc>
          <w:tcPr>
            <w:tcW w:w="835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2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16</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xml:space="preserve">, as shown in </w:t>
      </w:r>
      <w:r w:rsidR="007736B8" w:rsidRPr="00892B43">
        <w:rPr>
          <w:b/>
          <w:noProof/>
        </w:rPr>
        <w:t>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lastRenderedPageBreak/>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322912" w:rsidRPr="00EB5D48">
        <w:rPr>
          <w:b/>
        </w:rPr>
        <w:fldChar w:fldCharType="begin"/>
      </w:r>
      <w:r w:rsidRPr="00EB5D48">
        <w:rPr>
          <w:b/>
        </w:rPr>
        <w:instrText xml:space="preserve"> SEQ Figure \* ARABIC </w:instrText>
      </w:r>
      <w:r w:rsidR="00322912" w:rsidRPr="00EB5D48">
        <w:rPr>
          <w:b/>
        </w:rPr>
        <w:fldChar w:fldCharType="separate"/>
      </w:r>
      <w:r w:rsidR="00DA6534">
        <w:rPr>
          <w:b/>
          <w:noProof/>
        </w:rPr>
        <w:t>8</w:t>
      </w:r>
      <w:r w:rsidR="00322912" w:rsidRPr="00EB5D48">
        <w:rPr>
          <w:b/>
        </w:rPr>
        <w:fldChar w:fldCharType="end"/>
      </w:r>
      <w:r w:rsidRPr="00EB5D48">
        <w:rPr>
          <w:b/>
        </w:rPr>
        <w:t>:</w:t>
      </w:r>
      <w:r>
        <w:t xml:space="preserve"> Impulse response from a unit step thermal stimulus applied to an earthen mass (data from </w:t>
      </w:r>
      <w:r w:rsidR="00322912">
        <w:fldChar w:fldCharType="begin"/>
      </w:r>
      <w:r w:rsidR="00425807">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Gelder","given":"G.J."},{"family":"Spitler","given":"J.D."}],"accessed":{"year":2012,"month":3,"day":14}}}],"schema":"https://github.com/citation-style-language/schema/raw/master/csl-citation.json"} </w:instrText>
      </w:r>
      <w:r w:rsidR="00322912">
        <w:fldChar w:fldCharType="separate"/>
      </w:r>
      <w:r w:rsidR="004A2E3A" w:rsidRPr="004A2E3A">
        <w:t>[9]</w:t>
      </w:r>
      <w:r w:rsidR="00322912">
        <w:fldChar w:fldCharType="end"/>
      </w:r>
      <w:r w:rsidR="00322912">
        <w:fldChar w:fldCharType="begin"/>
      </w:r>
      <w:r w:rsidR="00425807">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322912">
        <w:fldChar w:fldCharType="separate"/>
      </w:r>
      <w:r w:rsidR="004A2E3A" w:rsidRPr="004A2E3A">
        <w:t>[10]</w:t>
      </w:r>
      <w:r w:rsidR="00322912">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5"/>
        <w:gridCol w:w="845"/>
      </w:tblGrid>
      <w:tr w:rsidR="009A7260" w:rsidTr="00305092">
        <w:trPr>
          <w:trHeight w:val="790"/>
        </w:trPr>
        <w:tc>
          <w:tcPr>
            <w:tcW w:w="8515"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4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17</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i/>
                <w:sz w:val="20"/>
              </w:rPr>
            </w:pPr>
            <m:oMathPara>
              <m:oMath>
                <m:r>
                  <w:rPr>
                    <w:rFonts w:ascii="Cambria Math" w:hAnsi="Cambria Math"/>
                    <w:sz w:val="20"/>
                  </w:rPr>
                  <m:t>t&gt;τ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noProof/>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cosh</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r>
                          <w:rPr>
                            <w:rFonts w:ascii="Cambria Math" w:hAnsi="Cambria Math"/>
                            <w:sz w:val="20"/>
                          </w:rPr>
                          <m:t>-1</m:t>
                        </m:r>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right"/>
              <w:rPr>
                <w:noProof/>
                <w:sz w:val="20"/>
              </w:rPr>
            </w:pPr>
            <w:r w:rsidRPr="009C343C">
              <w:rPr>
                <w:noProof/>
                <w:sz w:val="20"/>
              </w:rPr>
              <w:t>(</w:t>
            </w:r>
            <w:r w:rsidR="00322912" w:rsidRPr="009C343C">
              <w:rPr>
                <w:noProof/>
                <w:sz w:val="20"/>
              </w:rPr>
              <w:fldChar w:fldCharType="begin"/>
            </w:r>
            <w:r w:rsidRPr="009C343C">
              <w:rPr>
                <w:noProof/>
                <w:sz w:val="20"/>
              </w:rPr>
              <w:instrText xml:space="preserve"> SEQ Eq\# "0" \* MERGEFORMAT </w:instrText>
            </w:r>
            <w:r w:rsidR="00322912" w:rsidRPr="009C343C">
              <w:rPr>
                <w:noProof/>
                <w:sz w:val="20"/>
              </w:rPr>
              <w:fldChar w:fldCharType="separate"/>
            </w:r>
            <w:r w:rsidR="002C1485">
              <w:rPr>
                <w:noProof/>
                <w:sz w:val="20"/>
              </w:rPr>
              <w:t>18</w:t>
            </w:r>
            <w:r w:rsidR="00322912" w:rsidRPr="009C343C">
              <w:rPr>
                <w:noProof/>
                <w:sz w:val="20"/>
              </w:rPr>
              <w:fldChar w:fldCharType="end"/>
            </w:r>
            <w:r w:rsidR="00322912" w:rsidRPr="009C343C">
              <w:rPr>
                <w:noProof/>
                <w:sz w:val="20"/>
              </w:rPr>
              <w:fldChar w:fldCharType="begin"/>
            </w:r>
            <w:r w:rsidRPr="009C343C">
              <w:rPr>
                <w:noProof/>
                <w:sz w:val="20"/>
              </w:rPr>
              <w:instrText xml:space="preserve"> SEQ\# "0" \* MERGEFORMAT </w:instrText>
            </w:r>
            <w:r w:rsidR="00322912" w:rsidRPr="009C343C">
              <w:rPr>
                <w:noProof/>
                <w:sz w:val="20"/>
              </w:rPr>
              <w:fldChar w:fldCharType="end"/>
            </w:r>
            <w:r w:rsidRPr="009C343C">
              <w:rPr>
                <w:noProof/>
                <w:sz w:val="20"/>
              </w:rPr>
              <w:t>)</w:t>
            </w:r>
          </w:p>
        </w:tc>
      </w:tr>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rFonts w:ascii="Arial" w:hAnsi="Arial"/>
                <w:sz w:val="20"/>
              </w:rPr>
            </w:pPr>
            <m:oMathPara>
              <m:oMath>
                <m:r>
                  <w:rPr>
                    <w:rFonts w:ascii="Cambria Math" w:hAnsi="Cambria Math"/>
                    <w:sz w:val="20"/>
                  </w:rPr>
                  <m:t>t&lt;τ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r>
                          <m:rPr>
                            <m:sty m:val="p"/>
                          </m:rPr>
                          <w:rPr>
                            <w:rFonts w:ascii="Cambria Math" w:hAnsi="Cambria Math"/>
                            <w:sz w:val="20"/>
                          </w:rPr>
                          <m:t>1-</m:t>
                        </m:r>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center"/>
              <w:rPr>
                <w:noProof/>
                <w:sz w:val="20"/>
              </w:rPr>
            </w:pPr>
          </w:p>
        </w:tc>
      </w:tr>
    </w:tbl>
    <w:p w:rsidR="009A7260" w:rsidRPr="003F16BF" w:rsidRDefault="009A7260" w:rsidP="003F16BF">
      <w:pPr>
        <w:pStyle w:val="Body"/>
      </w:pPr>
      <w:r w:rsidRPr="003F16BF">
        <w:t xml:space="preserve">A contour of the response surface is shown </w:t>
      </w:r>
      <w:r w:rsidR="001A5E79">
        <w:t xml:space="preserve">in </w:t>
      </w:r>
      <w:r w:rsidR="001A5E79" w:rsidRPr="00892B43">
        <w:rPr>
          <w:b/>
        </w:rPr>
        <w:t>Figure 9</w:t>
      </w:r>
      <w:r w:rsidRPr="003F16BF">
        <w:t>.</w:t>
      </w:r>
    </w:p>
    <w:p w:rsidR="009A7260" w:rsidRDefault="009A7260" w:rsidP="009A7260">
      <w:pPr>
        <w:pStyle w:val="Figure"/>
      </w:pPr>
      <w:r>
        <w:rPr>
          <w:b/>
          <w:noProof/>
        </w:rPr>
        <w:lastRenderedPageBreak/>
        <w:drawing>
          <wp:inline distT="0" distB="0" distL="0" distR="0">
            <wp:extent cx="1758950" cy="939439"/>
            <wp:effectExtent l="1905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1758950" cy="939439"/>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322912" w:rsidRPr="0015756C">
        <w:rPr>
          <w:b/>
        </w:rPr>
        <w:fldChar w:fldCharType="begin"/>
      </w:r>
      <w:r w:rsidRPr="0015756C">
        <w:rPr>
          <w:b/>
        </w:rPr>
        <w:instrText xml:space="preserve"> SEQ Figure \* ARABIC </w:instrText>
      </w:r>
      <w:r w:rsidR="00322912" w:rsidRPr="0015756C">
        <w:rPr>
          <w:b/>
        </w:rPr>
        <w:fldChar w:fldCharType="separate"/>
      </w:r>
      <w:r w:rsidR="00DA6534">
        <w:rPr>
          <w:b/>
          <w:noProof/>
        </w:rPr>
        <w:t>9</w:t>
      </w:r>
      <w:r w:rsidR="00322912"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9467" cy="35560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DA6534">
        <w:rPr>
          <w:b/>
          <w:noProof/>
        </w:rPr>
        <w:t>10</w:t>
      </w:r>
      <w:r w:rsidR="00322912" w:rsidRPr="00E04190">
        <w:rPr>
          <w:b/>
        </w:rPr>
        <w:fldChar w:fldCharType="end"/>
      </w:r>
      <w:r>
        <w:t xml:space="preserve">: Dispersed impulse response measured away from the stimulus. Note the </w:t>
      </w:r>
      <w:r w:rsidR="00DF561F">
        <w:t xml:space="preserve">crossover point separating the </w:t>
      </w:r>
      <w:proofErr w:type="spellStart"/>
      <w:r>
        <w:t>cosh</w:t>
      </w:r>
      <w:proofErr w:type="spellEnd"/>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322912">
        <w:fldChar w:fldCharType="begin"/>
      </w:r>
      <w:r w:rsidR="00425807">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year":2012,"month":3,"day":29}}}],"schema":"https://github.com/citation-style-language/schema/raw/master/csl-citation.json"} </w:instrText>
      </w:r>
      <w:r w:rsidR="00322912">
        <w:fldChar w:fldCharType="separate"/>
      </w:r>
      <w:r w:rsidR="004A2E3A" w:rsidRPr="004A2E3A">
        <w:t>[11]</w:t>
      </w:r>
      <w:r w:rsidR="00322912">
        <w:fldChar w:fldCharType="end"/>
      </w:r>
      <w:r w:rsidR="00087631">
        <w:t>).</w:t>
      </w:r>
      <w:r>
        <w:t xml:space="preserve"> </w:t>
      </w:r>
    </w:p>
    <w:p w:rsidR="009A7260" w:rsidRPr="003F16BF" w:rsidRDefault="009A7260" w:rsidP="003F16BF">
      <w:pPr>
        <w:pStyle w:val="Body"/>
      </w:pPr>
      <w:r w:rsidRPr="003F16BF">
        <w:lastRenderedPageBreak/>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322912">
        <w:fldChar w:fldCharType="begin"/>
      </w:r>
      <w:r w:rsidR="003F16BF">
        <w:instrText xml:space="preserve"> REF _Ref318111026 \h </w:instrText>
      </w:r>
      <w:r w:rsidR="00322912">
        <w:fldChar w:fldCharType="separate"/>
      </w:r>
      <w:r w:rsidR="00892B43" w:rsidRPr="003F16BF">
        <w:rPr>
          <w:b/>
        </w:rPr>
        <w:t xml:space="preserve">Figure </w:t>
      </w:r>
      <w:r w:rsidR="00892B43">
        <w:rPr>
          <w:b/>
          <w:noProof/>
        </w:rPr>
        <w:t>11</w:t>
      </w:r>
      <w:r w:rsidR="00322912">
        <w:fldChar w:fldCharType="end"/>
      </w:r>
      <w:r w:rsidR="003F16BF">
        <w:t>).</w:t>
      </w:r>
    </w:p>
    <w:p w:rsidR="009A7260" w:rsidRDefault="009A7260" w:rsidP="009A7260">
      <w:pPr>
        <w:pStyle w:val="Figure"/>
        <w:keepNext/>
      </w:pPr>
      <w:r>
        <w:rPr>
          <w:noProof/>
        </w:rPr>
        <w:drawing>
          <wp:inline distT="0" distB="0" distL="0" distR="0">
            <wp:extent cx="3240616" cy="2436481"/>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243753" cy="243884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10" w:name="_Ref318111026"/>
      <w:r w:rsidRPr="003F16BF">
        <w:rPr>
          <w:b/>
        </w:rPr>
        <w:t xml:space="preserve">Figure </w:t>
      </w:r>
      <w:r w:rsidR="00322912" w:rsidRPr="003F16BF">
        <w:rPr>
          <w:b/>
        </w:rPr>
        <w:fldChar w:fldCharType="begin"/>
      </w:r>
      <w:r w:rsidR="00067530" w:rsidRPr="003F16BF">
        <w:rPr>
          <w:b/>
        </w:rPr>
        <w:instrText xml:space="preserve"> SEQ Figure \* ARABIC </w:instrText>
      </w:r>
      <w:r w:rsidR="00322912" w:rsidRPr="003F16BF">
        <w:rPr>
          <w:b/>
        </w:rPr>
        <w:fldChar w:fldCharType="separate"/>
      </w:r>
      <w:r w:rsidR="00DA6534">
        <w:rPr>
          <w:b/>
          <w:noProof/>
        </w:rPr>
        <w:t>11</w:t>
      </w:r>
      <w:r w:rsidR="00322912" w:rsidRPr="003F16BF">
        <w:rPr>
          <w:b/>
        </w:rPr>
        <w:fldChar w:fldCharType="end"/>
      </w:r>
      <w:bookmarkEnd w:id="10"/>
      <w:r>
        <w:t xml:space="preserve">: Series of hot and cold unit step impulses applied to an earthen mass measured as a transient response (data from </w:t>
      </w:r>
      <w:r w:rsidR="00322912">
        <w:fldChar w:fldCharType="begin"/>
      </w:r>
      <w:r w:rsidR="00425807">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322912">
        <w:fldChar w:fldCharType="separate"/>
      </w:r>
      <w:r w:rsidR="004A2E3A" w:rsidRPr="004A2E3A">
        <w:t>[10]</w:t>
      </w:r>
      <w:r w:rsidR="00322912">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2C1485" w:rsidRPr="00892B43">
          <w:rPr>
            <w:b/>
          </w:rPr>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9C343C">
      <w:pPr>
        <w:pStyle w:val="Figure"/>
      </w:pPr>
      <w:r>
        <w:rPr>
          <w:noProof/>
        </w:rPr>
        <w:drawing>
          <wp:inline distT="0" distB="0" distL="0" distR="0">
            <wp:extent cx="4332816" cy="2331538"/>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4333604" cy="2331962"/>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1" w:name="_Ref318102595"/>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DA6534">
        <w:rPr>
          <w:b/>
          <w:noProof/>
        </w:rPr>
        <w:t>12</w:t>
      </w:r>
      <w:r w:rsidR="00322912" w:rsidRPr="00E04190">
        <w:rPr>
          <w:b/>
        </w:rPr>
        <w:fldChar w:fldCharType="end"/>
      </w:r>
      <w:bookmarkEnd w:id="11"/>
      <w:r>
        <w:t xml:space="preserve">: Thermal transients observed within </w:t>
      </w:r>
      <w:proofErr w:type="gramStart"/>
      <w:r>
        <w:t>a CPU</w:t>
      </w:r>
      <w:proofErr w:type="gramEnd"/>
      <w:r>
        <w:t xml:space="preserve"> housing.</w:t>
      </w:r>
    </w:p>
    <w:p w:rsidR="009A7260" w:rsidRDefault="009A7260" w:rsidP="00425807">
      <w:pPr>
        <w:pStyle w:val="Example"/>
      </w:pPr>
      <w:r>
        <w:lastRenderedPageBreak/>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322912" w:rsidP="00E04190">
      <w:pPr>
        <w:pStyle w:val="Body"/>
      </w:pPr>
      <w:r>
        <w:fldChar w:fldCharType="begin"/>
      </w:r>
      <w:r w:rsidR="008E79A4">
        <w:instrText xml:space="preserve"> REF _Ref318103295 \h </w:instrText>
      </w:r>
      <w:r>
        <w:fldChar w:fldCharType="separate"/>
      </w:r>
      <w:r w:rsidR="002C1485" w:rsidRPr="00E04190">
        <w:rPr>
          <w:b/>
        </w:rPr>
        <w:t xml:space="preserve">Figure </w:t>
      </w:r>
      <w:r w:rsidR="002C1485">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2C1485" w:rsidRPr="00E04190">
        <w:rPr>
          <w:b/>
        </w:rPr>
        <w:t xml:space="preserve">Figure </w:t>
      </w:r>
      <w:r w:rsidR="002C1485">
        <w:rPr>
          <w:b/>
          <w:noProof/>
        </w:rPr>
        <w:t>14</w:t>
      </w:r>
      <w:r>
        <w:fldChar w:fldCharType="end"/>
      </w:r>
      <w:r w:rsidR="008E79A4">
        <w:t xml:space="preserve"> </w:t>
      </w:r>
      <w:r w:rsidR="008630B0">
        <w:t xml:space="preserve">(log scale) </w:t>
      </w:r>
      <w:r w:rsidR="009A7260" w:rsidRPr="00E04190">
        <w:t xml:space="preserve">show an oxide growth model and the results of experimental measurements for a steel composed structure left to weather under different climatic conditions. The behavior specified in </w:t>
      </w:r>
      <w:proofErr w:type="spellStart"/>
      <w:proofErr w:type="gramStart"/>
      <w:r w:rsidR="009A7260" w:rsidRPr="00E04190">
        <w:t>Eq</w:t>
      </w:r>
      <w:proofErr w:type="spellEnd"/>
      <w:r w:rsidR="009A7260" w:rsidRPr="00E04190">
        <w:t>(</w:t>
      </w:r>
      <w:proofErr w:type="gramEnd"/>
      <w:r w:rsidR="009A7260" w:rsidRPr="00E04190">
        <w:t>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00134" cy="3191933"/>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2" w:name="_Ref318103295"/>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DA6534">
        <w:rPr>
          <w:b/>
          <w:noProof/>
        </w:rPr>
        <w:t>13</w:t>
      </w:r>
      <w:r w:rsidR="00322912" w:rsidRPr="00E04190">
        <w:rPr>
          <w:b/>
        </w:rPr>
        <w:fldChar w:fldCharType="end"/>
      </w:r>
      <w:bookmarkEnd w:id="12"/>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w:t>
      </w:r>
      <w:proofErr w:type="spellStart"/>
      <w:proofErr w:type="gramStart"/>
      <w:r>
        <w:t>Eq</w:t>
      </w:r>
      <w:proofErr w:type="spellEnd"/>
      <w:r>
        <w:t>(</w:t>
      </w:r>
      <w:proofErr w:type="gramEnd"/>
      <w:r>
        <w:t xml:space="preserve">9) rewritten below with </w:t>
      </w:r>
      <w:r w:rsidRPr="00243613">
        <w:rPr>
          <w:b/>
          <w:i/>
        </w:rPr>
        <w:t>x</w:t>
      </w:r>
      <w:r>
        <w:t xml:space="preserve"> representing the corrosion depth</w:t>
      </w:r>
      <w:r w:rsidRPr="00E04190">
        <w:t>.</w:t>
      </w:r>
      <w:r w:rsidDel="00AE24C4">
        <w:t xml:space="preserve"> </w:t>
      </w:r>
    </w:p>
    <w:tbl>
      <w:tblPr>
        <w:tblStyle w:val="TableGrid"/>
        <w:tblW w:w="90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36"/>
        <w:gridCol w:w="817"/>
      </w:tblGrid>
      <w:tr w:rsidR="008630B0" w:rsidTr="009C343C">
        <w:trPr>
          <w:trHeight w:val="541"/>
        </w:trPr>
        <w:tc>
          <w:tcPr>
            <w:tcW w:w="8236"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17"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3" w:name="_Ref318103298"/>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DA6534">
        <w:rPr>
          <w:b/>
          <w:noProof/>
        </w:rPr>
        <w:t>14</w:t>
      </w:r>
      <w:r w:rsidR="00322912" w:rsidRPr="00E04190">
        <w:rPr>
          <w:b/>
        </w:rPr>
        <w:fldChar w:fldCharType="end"/>
      </w:r>
      <w:bookmarkEnd w:id="13"/>
      <w:r>
        <w:t xml:space="preserve">: </w:t>
      </w:r>
      <w:r w:rsidR="00E04190">
        <w:t xml:space="preserve">Corrosion growth rates on log scale compared against </w:t>
      </w:r>
      <w:r>
        <w:t xml:space="preserve">data from </w:t>
      </w:r>
      <w:r w:rsidR="00322912">
        <w:fldChar w:fldCharType="begin"/>
      </w:r>
      <w:r w:rsidR="00425807">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Science","page":"604-617","volume":"53","issue":"2","DOI":"10.1016/j.corsci.2010.10.007","author":[{"family":"de la Fuente","given":"D."},{"family":"Díaz","given":"I."},{"family":"Simancas","given":"J."},{"family":"Chico","given":"B."},{"family":"Morcillo","given":"M."}],"issued":{"year":2011,"month":2},"page-first":"604"}}],"schema":"https://github.com/citation-style-language/schema/raw/master/csl-citation.json"} </w:instrText>
      </w:r>
      <w:r w:rsidR="00322912">
        <w:fldChar w:fldCharType="separate"/>
      </w:r>
      <w:r w:rsidR="004A2E3A" w:rsidRPr="004A2E3A">
        <w:t>[12]</w:t>
      </w:r>
      <w:r w:rsidR="00322912">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w:t>
      </w:r>
      <w:proofErr w:type="gramStart"/>
      <w:r>
        <w:t xml:space="preserve">a </w:t>
      </w:r>
      <m:oMath>
        <m:rad>
          <m:radPr>
            <m:degHide m:val="on"/>
            <m:ctrlPr>
              <w:rPr>
                <w:rFonts w:ascii="Cambria Math" w:hAnsi="Cambria Math"/>
                <w:i/>
              </w:rPr>
            </m:ctrlPr>
          </m:radPr>
          <m:deg/>
          <m:e>
            <m:r>
              <w:rPr>
                <w:rFonts w:ascii="Cambria Math" w:hAnsi="Cambria Math"/>
              </w:rPr>
              <m:t>t</m:t>
            </m:r>
          </m:e>
        </m:rad>
      </m:oMath>
      <w:r>
        <w:t xml:space="preserve"> dependence</w:t>
      </w:r>
      <w:proofErr w:type="gramEnd"/>
      <w:r>
        <w:t xml:space="preserv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322912">
        <w:fldChar w:fldCharType="begin"/>
      </w:r>
      <w:r w:rsidR="00425807">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322912">
        <w:fldChar w:fldCharType="separate"/>
      </w:r>
      <w:r w:rsidR="004A2E3A" w:rsidRPr="004A2E3A">
        <w:t>[13]</w:t>
      </w:r>
      <w:r w:rsidR="00322912">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w:t>
      </w:r>
      <w:r>
        <w:lastRenderedPageBreak/>
        <w:t xml:space="preserve">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proofErr w:type="gramStart"/>
      <w:r>
        <w:t>and</w:t>
      </w:r>
      <w:proofErr w:type="gramEnd"/>
      <w:r>
        <w:t xml:space="preserve"> then apply this to the corrosion growth </w:t>
      </w:r>
      <w:proofErr w:type="spellStart"/>
      <w:r w:rsidR="00243613">
        <w:t>Eq</w:t>
      </w:r>
      <w:proofErr w:type="spellEnd"/>
      <w:r w:rsidR="00243613">
        <w:t>(19):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648509" cy="2243667"/>
            <wp:effectExtent l="19050" t="0" r="9091"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652976" cy="2246414"/>
                    </a:xfrm>
                    <a:prstGeom prst="rect">
                      <a:avLst/>
                    </a:prstGeom>
                  </pic:spPr>
                </pic:pic>
              </a:graphicData>
            </a:graphic>
          </wp:inline>
        </w:drawing>
      </w:r>
    </w:p>
    <w:p w:rsidR="00AE24C4" w:rsidRDefault="00AE24C4" w:rsidP="00AE24C4">
      <w:pPr>
        <w:pStyle w:val="Caption"/>
        <w:jc w:val="center"/>
      </w:pPr>
      <w:bookmarkStart w:id="14" w:name="_Ref346525908"/>
      <w:r w:rsidRPr="00CF5B37">
        <w:rPr>
          <w:b/>
        </w:rPr>
        <w:t xml:space="preserve">Figure </w:t>
      </w:r>
      <w:r w:rsidR="00322912" w:rsidRPr="00CF5B37">
        <w:rPr>
          <w:b/>
        </w:rPr>
        <w:fldChar w:fldCharType="begin"/>
      </w:r>
      <w:r w:rsidRPr="00CF5B37">
        <w:rPr>
          <w:b/>
        </w:rPr>
        <w:instrText xml:space="preserve"> SEQ Figure \* ARABIC </w:instrText>
      </w:r>
      <w:r w:rsidR="00322912" w:rsidRPr="00CF5B37">
        <w:rPr>
          <w:b/>
        </w:rPr>
        <w:fldChar w:fldCharType="separate"/>
      </w:r>
      <w:r w:rsidR="00DA6534">
        <w:rPr>
          <w:b/>
          <w:noProof/>
        </w:rPr>
        <w:t>15</w:t>
      </w:r>
      <w:r w:rsidR="00322912" w:rsidRPr="00CF5B37">
        <w:rPr>
          <w:b/>
        </w:rPr>
        <w:fldChar w:fldCharType="end"/>
      </w:r>
      <w:bookmarkEnd w:id="14"/>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322912">
        <w:fldChar w:fldCharType="begin"/>
      </w:r>
      <w:r w:rsidR="00CF5B37">
        <w:instrText xml:space="preserve"> REF _Ref318103298 \h </w:instrText>
      </w:r>
      <w:r w:rsidR="00322912">
        <w:fldChar w:fldCharType="separate"/>
      </w:r>
      <w:r w:rsidR="002C1485" w:rsidRPr="00E04190">
        <w:rPr>
          <w:b/>
        </w:rPr>
        <w:t xml:space="preserve">Figure </w:t>
      </w:r>
      <w:r w:rsidR="002C1485">
        <w:rPr>
          <w:b/>
          <w:noProof/>
        </w:rPr>
        <w:t>14</w:t>
      </w:r>
      <w:r w:rsidR="00322912">
        <w:fldChar w:fldCharType="end"/>
      </w:r>
      <w:r>
        <w:t>, we can model this behavior by assuming an Ornstein-Uhlenbeck reversion-to-the-mean process.</w:t>
      </w:r>
      <w:r w:rsidR="00CF5B37">
        <w:t xml:space="preserve"> In </w:t>
      </w:r>
      <w:r w:rsidR="00322912">
        <w:fldChar w:fldCharType="begin"/>
      </w:r>
      <w:r w:rsidR="00CF5B37">
        <w:instrText xml:space="preserve"> REF _Ref346525959 \h </w:instrText>
      </w:r>
      <w:r w:rsidR="00322912">
        <w:fldChar w:fldCharType="separate"/>
      </w:r>
      <w:r w:rsidR="002C1485" w:rsidRPr="00CF5B37">
        <w:rPr>
          <w:b/>
        </w:rPr>
        <w:t xml:space="preserve">Figure </w:t>
      </w:r>
      <w:r w:rsidR="002C1485">
        <w:rPr>
          <w:b/>
          <w:noProof/>
        </w:rPr>
        <w:t>16</w:t>
      </w:r>
      <w:r w:rsidR="00322912">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lastRenderedPageBreak/>
        <w:t xml:space="preserve">Table </w:t>
      </w:r>
      <w:fldSimple w:instr=" SEQ Table \* ARABIC ">
        <w:r w:rsidR="002C1485">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5" w:name="_Ref346525959"/>
      <w:r w:rsidRPr="00CF5B37">
        <w:rPr>
          <w:b/>
        </w:rPr>
        <w:t xml:space="preserve">Figure </w:t>
      </w:r>
      <w:r w:rsidR="00322912" w:rsidRPr="00CF5B37">
        <w:rPr>
          <w:b/>
        </w:rPr>
        <w:fldChar w:fldCharType="begin"/>
      </w:r>
      <w:r w:rsidRPr="00CF5B37">
        <w:rPr>
          <w:b/>
        </w:rPr>
        <w:instrText xml:space="preserve"> SEQ Figure \* ARABIC </w:instrText>
      </w:r>
      <w:r w:rsidR="00322912" w:rsidRPr="00CF5B37">
        <w:rPr>
          <w:b/>
        </w:rPr>
        <w:fldChar w:fldCharType="separate"/>
      </w:r>
      <w:r w:rsidR="00DA6534">
        <w:rPr>
          <w:b/>
          <w:noProof/>
        </w:rPr>
        <w:t>16</w:t>
      </w:r>
      <w:r w:rsidR="00322912" w:rsidRPr="00CF5B37">
        <w:rPr>
          <w:b/>
        </w:rPr>
        <w:fldChar w:fldCharType="end"/>
      </w:r>
      <w:bookmarkEnd w:id="15"/>
      <w:r>
        <w:t xml:space="preserve">: </w:t>
      </w:r>
      <w:r w:rsidR="006C4572">
        <w:t>Model fits assuming the Ornstein-Uhlenbeck process. The urban and rural corrosion rates show a stronger asymptotic trend, indicating a reversion to the mean.</w:t>
      </w:r>
    </w:p>
    <w:p w:rsidR="00425807" w:rsidRDefault="00425807" w:rsidP="00425807">
      <w:pPr>
        <w:pStyle w:val="Body"/>
      </w:pPr>
      <w:r>
        <w:t>In the following we consider examples on a larger scale which show the generality of the dispersion characterization technique and how Ornstein-Uhlenbeck process may apply.</w:t>
      </w:r>
    </w:p>
    <w:p w:rsidR="00425807" w:rsidRDefault="00425807" w:rsidP="00425807">
      <w:pPr>
        <w:pStyle w:val="Example"/>
      </w:pPr>
      <w:r w:rsidRPr="004B1158">
        <w:rPr>
          <w:i/>
        </w:rPr>
        <w:t>Example</w:t>
      </w:r>
      <w:r>
        <w:t xml:space="preserve"> : Diffusive Flow from Hydraulically Fractured Volumes</w:t>
      </w:r>
    </w:p>
    <w:p w:rsidR="00425807" w:rsidRDefault="00425807" w:rsidP="00425807">
      <w:pPr>
        <w:pStyle w:val="BodyAfterHead"/>
      </w:pPr>
      <w:r>
        <w:t xml:space="preserve">Recently, oil and natural gas extraction has shifted from conventional techniques to unconventional approaches as depletion of natural reserves sets in </w:t>
      </w:r>
      <w:r w:rsidR="00322912">
        <w:fldChar w:fldCharType="begin"/>
      </w:r>
      <w:r>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322912">
        <w:fldChar w:fldCharType="separate"/>
      </w:r>
      <w:r w:rsidRPr="006130F0">
        <w:t>[6]</w:t>
      </w:r>
      <w:r w:rsidR="00322912">
        <w:fldChar w:fldCharType="end"/>
      </w:r>
      <w:r w:rsidR="00322912">
        <w:fldChar w:fldCharType="begin"/>
      </w:r>
      <w:r>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L"}],"issued":{"year":2005}}}],"schema":"https://github.com/citation-style-language/schema/raw/master/csl-citation.json"} </w:instrText>
      </w:r>
      <w:r w:rsidR="00322912">
        <w:fldChar w:fldCharType="separate"/>
      </w:r>
      <w:r w:rsidRPr="00F43573">
        <w:t>[14]</w:t>
      </w:r>
      <w:r w:rsidR="00322912">
        <w:fldChar w:fldCharType="end"/>
      </w:r>
      <w:r w:rsidR="00322912">
        <w:fldChar w:fldCharType="begin"/>
      </w:r>
      <w:r>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W"}],"issued":{"year":2012},"page-first":"185"}}],"schema":"https://github.com/citation-style-language/schema/raw/master/csl-citation.json"} </w:instrText>
      </w:r>
      <w:r w:rsidR="00322912">
        <w:fldChar w:fldCharType="separate"/>
      </w:r>
      <w:r w:rsidRPr="00F43573">
        <w:t>[15]</w:t>
      </w:r>
      <w:r w:rsidR="00322912">
        <w:fldChar w:fldCharType="end"/>
      </w:r>
      <w:r w:rsidR="00322912">
        <w:fldChar w:fldCharType="begin"/>
      </w:r>
      <w:r>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Geology","page":"23-33","volume":"85","issue":"1","author":[{"family":"Rutledge","given":"David"}],"issued":{"year":2011},"page-first":"23"}}],"schema":"https://github.com/citation-style-language/schema/raw/master/csl-citation.json"} </w:instrText>
      </w:r>
      <w:r w:rsidR="00322912">
        <w:fldChar w:fldCharType="separate"/>
      </w:r>
      <w:r w:rsidRPr="00F43573">
        <w:t>[16]</w:t>
      </w:r>
      <w:r w:rsidR="00322912">
        <w:fldChar w:fldCharType="end"/>
      </w:r>
      <w:r>
        <w:t xml:space="preserve">. The replacement approaches rely on novel mechanisms to enhance the recovery of what is often referred to as </w:t>
      </w:r>
      <w:r w:rsidRPr="00EF12ED">
        <w:rPr>
          <w:i/>
        </w:rPr>
        <w:t>tight oil</w:t>
      </w:r>
      <w:r>
        <w:t xml:space="preserve"> within less-porous and permeable deposits of shale and limestone.</w:t>
      </w:r>
    </w:p>
    <w:p w:rsidR="00425807" w:rsidRDefault="00425807" w:rsidP="00425807">
      <w:pPr>
        <w:pStyle w:val="BodyAfterHead"/>
      </w:pPr>
      <w:r>
        <w:t xml:space="preserve">The most common technique involves the hydraulically-induced fracturing of shale deposits. The fracturing of shale into crevices and fissures allows the trapped oil and natural gas to escape along </w:t>
      </w:r>
      <w:r>
        <w:lastRenderedPageBreak/>
        <w:t xml:space="preserve">random seams to collection points along the horizontally aligned drilling path.  </w:t>
      </w:r>
      <w:r w:rsidR="00322912">
        <w:fldChar w:fldCharType="begin"/>
      </w:r>
      <w:r>
        <w:instrText xml:space="preserve"> REF _Ref350844905 \h </w:instrText>
      </w:r>
      <w:r w:rsidR="00322912">
        <w:fldChar w:fldCharType="separate"/>
      </w:r>
      <w:r w:rsidR="002C1485" w:rsidRPr="009C343C">
        <w:rPr>
          <w:b/>
        </w:rPr>
        <w:t>Figure 17</w:t>
      </w:r>
      <w:r w:rsidR="00322912">
        <w:fldChar w:fldCharType="end"/>
      </w:r>
      <w:r>
        <w:t xml:space="preserve"> illustrates the 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425807" w:rsidRDefault="00322912" w:rsidP="00425807">
      <w:pPr>
        <w:pStyle w:val="BodyAfterHead"/>
        <w:jc w:val="center"/>
        <w:rPr>
          <w:noProof/>
        </w:rPr>
      </w:pPr>
      <w:r>
        <w:pict>
          <v:shapetype id="_x0000_t202" coordsize="21600,21600" o:spt="202" path="m,l,21600r21600,l21600,xe">
            <v:stroke joinstyle="miter"/>
            <v:path gradientshapeok="t" o:connecttype="rect"/>
          </v:shapetype>
          <v:shape id="_x0000_s1088" type="#_x0000_t202" style="position:absolute;left:0;text-align:left;margin-left:18pt;margin-top:210.6pt;width:6in;height:26.65pt;z-index:251657216" stroked="f">
            <v:textbox style="mso-next-textbox:#_x0000_s1088" inset="0,0,0,0">
              <w:txbxContent>
                <w:p w:rsidR="000A60D1" w:rsidRPr="009C343C" w:rsidRDefault="000A60D1" w:rsidP="009C343C">
                  <w:pPr>
                    <w:pStyle w:val="Caption"/>
                  </w:pPr>
                  <w:bookmarkStart w:id="16" w:name="_Ref350844905"/>
                  <w:r w:rsidRPr="009C343C">
                    <w:rPr>
                      <w:b/>
                    </w:rPr>
                    <w:t xml:space="preserve">Figure </w:t>
                  </w:r>
                  <w:r w:rsidRPr="009C343C">
                    <w:rPr>
                      <w:b/>
                    </w:rPr>
                    <w:fldChar w:fldCharType="begin"/>
                  </w:r>
                  <w:r w:rsidRPr="009C343C">
                    <w:rPr>
                      <w:b/>
                    </w:rPr>
                    <w:instrText xml:space="preserve"> SEQ Figure \* ARABIC </w:instrText>
                  </w:r>
                  <w:r w:rsidRPr="009C343C">
                    <w:rPr>
                      <w:b/>
                    </w:rPr>
                    <w:fldChar w:fldCharType="separate"/>
                  </w:r>
                  <w:r>
                    <w:rPr>
                      <w:b/>
                      <w:noProof/>
                    </w:rPr>
                    <w:t>17</w:t>
                  </w:r>
                  <w:r w:rsidRPr="009C343C">
                    <w:rPr>
                      <w:b/>
                    </w:rPr>
                    <w:fldChar w:fldCharType="end"/>
                  </w:r>
                  <w:bookmarkEnd w:id="16"/>
                  <w:r w:rsidRPr="009C343C">
                    <w:rPr>
                      <w:b/>
                    </w:rPr>
                    <w:t xml:space="preserve"> :</w:t>
                  </w:r>
                  <w:r w:rsidRPr="009C343C">
                    <w:t xml:space="preserve"> Diffusional Flow from fractured porous media</w:t>
                  </w:r>
                </w:p>
              </w:txbxContent>
            </v:textbox>
          </v:shape>
        </w:pict>
      </w:r>
      <w:r>
        <w:pict>
          <v:group id="_x0000_s1026" editas="canvas" style="width:406pt;height:226.75pt;mso-position-horizontal-relative:char;mso-position-vertical-relative:line" coordorigin="1440,1226" coordsize="8120,453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440;top:1226;width:8120;height:4535" o:preferrelative="f">
              <v:fill o:detectmouseclick="t"/>
              <v:path o:extrusionok="t" o:connecttype="none"/>
              <o:lock v:ext="edit" text="t"/>
            </v:shape>
            <v:group id="_x0000_s1028" style="position:absolute;left:1531;top:1226;width:7506;height:3993" coordorigin="1531,1226" coordsize="8166,4733">
              <v:rect id="_x0000_s1029" style="position:absolute;left:1531;top:1226;width:8166;height:4733" fillcolor="#95b3d7 [1940]">
                <v:fill r:id="rId26" o:title="monterey_fig4_300" opacity="13107f" type="tile"/>
              </v:rect>
              <v:shape id="_x0000_s1030" type="#_x0000_t202" style="position:absolute;left:1644;top:1440;width:2645;height:858" strokecolor="white [3212]">
                <v:fill opacity="33423f"/>
                <v:textbox style="mso-next-textbox:#_x0000_s1030">
                  <w:txbxContent>
                    <w:p w:rsidR="000A60D1" w:rsidRPr="009C343C" w:rsidRDefault="000A60D1" w:rsidP="00425807">
                      <w:pPr>
                        <w:rPr>
                          <w:rFonts w:ascii="Tahoma" w:hAnsi="Tahoma" w:cs="Tahoma"/>
                          <w:color w:val="0000CC"/>
                          <w:sz w:val="24"/>
                          <w:szCs w:val="24"/>
                        </w:rPr>
                      </w:pPr>
                      <w:r w:rsidRPr="009C343C">
                        <w:rPr>
                          <w:rFonts w:ascii="Tahoma" w:hAnsi="Tahoma" w:cs="Tahoma"/>
                          <w:color w:val="0000CC"/>
                          <w:sz w:val="24"/>
                          <w:szCs w:val="24"/>
                        </w:rPr>
                        <w:t>Captured</w:t>
                      </w:r>
                      <w:r w:rsidRPr="009C343C">
                        <w:rPr>
                          <w:rFonts w:ascii="Tahoma" w:hAnsi="Tahoma" w:cs="Tahoma"/>
                          <w:color w:val="0000CC"/>
                          <w:sz w:val="24"/>
                          <w:szCs w:val="24"/>
                        </w:rPr>
                        <w:br/>
                        <w:t>diffusional flow</w:t>
                      </w:r>
                    </w:p>
                    <w:p w:rsidR="000A60D1" w:rsidRPr="0096644C" w:rsidRDefault="000A60D1" w:rsidP="00425807">
                      <w:pPr>
                        <w:rPr>
                          <w:color w:val="FFFF00"/>
                        </w:rPr>
                      </w:pPr>
                    </w:p>
                  </w:txbxContent>
                </v:textbox>
              </v:shape>
              <v:shapetype id="_x0000_t32" coordsize="21600,21600" o:spt="32" o:oned="t" path="m,l21600,21600e" filled="f">
                <v:path arrowok="t" fillok="f" o:connecttype="none"/>
                <o:lock v:ext="edit" shapetype="t"/>
              </v:shapetype>
              <v:shape id="_x0000_s1031" type="#_x0000_t32" style="position:absolute;left:3370;top:3025;width:329;height:0;flip:x" o:connectortype="straight">
                <v:stroke dashstyle="dash" endarrow="block"/>
                <v:shadow on="t"/>
              </v:shape>
              <v:shape id="_x0000_s1032" type="#_x0000_t32" style="position:absolute;left:4504;top:3311;width:29;height:346;flip:x" o:connectortype="straight">
                <v:stroke dashstyle="dash" endarrow="block"/>
                <v:shadow on="t"/>
              </v:shape>
              <v:shape id="_x0000_s1033" type="#_x0000_t32" style="position:absolute;left:4289;top:3657;width:215;height:105;flip:x" o:connectortype="straight">
                <v:stroke dashstyle="dash" endarrow="block"/>
                <v:shadow on="t"/>
              </v:shape>
              <v:shape id="_x0000_s1034" type="#_x0000_t32" style="position:absolute;left:5217;top:2298;width:91;height:296;flip:y" o:connectortype="straight">
                <v:stroke dashstyle="dash" endarrow="block"/>
                <v:shadow on="t"/>
              </v:shape>
              <v:shape id="_x0000_s1035" type="#_x0000_t32" style="position:absolute;left:6632;top:3025;width:150;height:286;flip:x y" o:connectortype="straight">
                <v:stroke dashstyle="dash" endarrow="block"/>
                <v:shadow on="t"/>
              </v:shape>
              <v:shape id="_x0000_s1036" type="#_x0000_t32" style="position:absolute;left:7768;top:3835;width:299;height:84;flip:y" o:connectortype="straight">
                <v:stroke dashstyle="dash" endarrow="block"/>
                <v:shadow on="t"/>
              </v:shape>
              <v:shape id="_x0000_s1037" type="#_x0000_t32" style="position:absolute;left:6931;top:4062;width:227;height:193;flip:x y" o:connectortype="straight">
                <v:stroke dashstyle="dash" endarrow="block"/>
                <v:shadow on="t"/>
              </v:shape>
              <v:shape id="_x0000_s1038" type="#_x0000_t32" style="position:absolute;left:5906;top:4206;width:364;height:194;flip:x y" o:connectortype="straight">
                <v:stroke dashstyle="dash" endarrow="block"/>
                <v:shadow on="t"/>
              </v:shape>
              <v:shape id="_x0000_s1039" type="#_x0000_t32" style="position:absolute;left:7158;top:4675;width:149;height:137;flip:y" o:connectortype="straight">
                <v:stroke dashstyle="dash" endarrow="block"/>
                <v:shadow on="t"/>
              </v:shape>
              <v:shape id="_x0000_s1040" type="#_x0000_t32" style="position:absolute;left:8399;top:4961;width:149;height:300" o:connectortype="straight">
                <v:stroke dashstyle="dash" endarrow="block"/>
                <v:shadow on="t"/>
              </v:shape>
              <v:shape id="_x0000_s1041" type="#_x0000_t32" style="position:absolute;left:5308;top:1884;width:1;height:414;flip:y" o:connectortype="straight">
                <v:stroke dashstyle="dash" endarrow="block"/>
                <v:shadow on="t"/>
              </v:shape>
              <v:shape id="_x0000_s1042" type="#_x0000_t32" style="position:absolute;left:6121;top:5545;width:149;height:322" o:connectortype="straight">
                <v:stroke dashstyle="dash" endarrow="block"/>
                <v:shadow on="t"/>
              </v:shape>
              <v:shape id="_x0000_s1043" type="#_x0000_t32" style="position:absolute;left:9117;top:4391;width:243;height:284" o:connectortype="straight">
                <v:stroke dashstyle="dash" endarrow="block"/>
                <v:shadow on="t"/>
              </v:shape>
              <v:oval id="_x0000_s1044" style="position:absolute;left:3863;top:1517;width:184;height:367" fillcolor="#fabf8f [1945]">
                <o:extrusion v:ext="view" backdepth="4in" on="t" viewpoint=",0" viewpointorigin=",0" skewangle="180" lightposition="-50000,-50000" lightposition2="50000"/>
              </v:oval>
              <v:shape id="_x0000_s1045" type="#_x0000_t32" style="position:absolute;left:8548;top:4818;width:0;height:443;flip:y" o:connectortype="straight">
                <v:stroke endarrow="block"/>
                <v:shadow on="t"/>
              </v:shape>
              <v:shape id="_x0000_s1046" type="#_x0000_t32" style="position:absolute;left:6632;top:3146;width:0;height:307" o:connectortype="straight">
                <v:stroke dashstyle="dash" endarrow="block"/>
                <v:shadow on="t"/>
              </v:shape>
              <v:shape id="_x0000_s1047" type="#_x0000_t32" style="position:absolute;left:3170;top:1715;width:574;height:1;flip:x" o:connectortype="straight">
                <v:stroke endarrow="classic" endarrowwidth="wide" endarrowlength="long"/>
                <v:shadow on="t" opacity=".5" offset="-6pt,-6pt"/>
              </v:shape>
              <v:shape id="_x0000_s1048" type="#_x0000_t75" style="position:absolute;left:4768;top:4062;width:299;height:285" o:preferrelative="f">
                <v:imagedata r:id="rId27" o:title="BD21331_" blacklevel="-6554f"/>
                <v:shadow on="t" color="#a5a5a5 [2092]"/>
              </v:shape>
              <v:shape id="_x0000_s1049" type="#_x0000_t75" style="position:absolute;left:6632;top:3311;width:299;height:284" o:preferrelative="f">
                <v:imagedata r:id="rId27" o:title="BD21331_" blacklevel="-6554f"/>
                <v:shadow on="t" color="#a5a5a5 [2092]"/>
              </v:shape>
              <v:shape id="_x0000_s1050" type="#_x0000_t75" style="position:absolute;left:5971;top:5261;width:299;height:284" o:preferrelative="f">
                <v:imagedata r:id="rId27" o:title="BD21331_" blacklevel="-6554f"/>
                <v:shadow on="t" color="#a5a5a5 [2092]"/>
              </v:shape>
              <v:shape id="_x0000_s1051" type="#_x0000_t75" style="position:absolute;left:4845;top:3535;width:299;height:285" o:preferrelative="f">
                <v:imagedata r:id="rId27" o:title="BD21331_" blacklevel="-6554f"/>
                <v:shadow on="t" color="#a5a5a5 [2092]"/>
              </v:shape>
              <v:shape id="_x0000_s1052" type="#_x0000_t75" style="position:absolute;left:7008;top:2906;width:299;height:286" o:preferrelative="f">
                <v:imagedata r:id="rId27" o:title="BD21331_" blacklevel="-6554f"/>
                <v:shadow on="t" color="#a5a5a5 [2092]"/>
              </v:shape>
              <v:shape id="_x0000_s1053" type="#_x0000_t75" style="position:absolute;left:6045;top:3311;width:299;height:285" o:preferrelative="f">
                <v:imagedata r:id="rId27" o:title="BD21331_" blacklevel="-6554f"/>
                <v:shadow on="t" color="#a5a5a5 [2092]"/>
              </v:shape>
              <v:shape id="_x0000_s1054" type="#_x0000_t75" style="position:absolute;left:5067;top:2594;width:299;height:286" o:preferrelative="f">
                <v:imagedata r:id="rId27" o:title="BD21331_" blacklevel="-6554f"/>
                <v:shadow on="t" color="#a5a5a5 [2092]"/>
              </v:shape>
              <v:shape id="_x0000_s1055" type="#_x0000_t75" style="position:absolute;left:5067;top:4108;width:299;height:283" o:preferrelative="f">
                <v:imagedata r:id="rId27" o:title="BD21331_" blacklevel="-6554f"/>
                <v:shadow on="t" color="#a5a5a5 [2092]"/>
              </v:shape>
              <v:shape id="_x0000_s1056" type="#_x0000_t75" style="position:absolute;left:6270;top:4258;width:299;height:284" o:preferrelative="f">
                <v:imagedata r:id="rId27" o:title="BD21331_" blacklevel="-6554f"/>
                <v:shadow on="t" color="#a5a5a5 [2092]"/>
              </v:shape>
              <v:shape id="_x0000_s1057" type="#_x0000_t75" style="position:absolute;left:7008;top:4812;width:299;height:285" o:preferrelative="f">
                <v:imagedata r:id="rId27" o:title="BD21331_" blacklevel="-6554f"/>
                <v:shadow on="t" color="#a5a5a5 [2092]"/>
              </v:shape>
              <v:shape id="_x0000_s1058" type="#_x0000_t75" style="position:absolute;left:5308;top:4541;width:299;height:286" o:preferrelative="f">
                <v:imagedata r:id="rId27" o:title="BD21331_" blacklevel="-6554f"/>
                <v:shadow on="t" color="#a5a5a5 [2092]"/>
              </v:shape>
              <v:shape id="_x0000_s1059" type="#_x0000_t75" style="position:absolute;left:4383;top:3025;width:299;height:286" o:preferrelative="f">
                <v:imagedata r:id="rId27" o:title="BD21331_" blacklevel="-6554f"/>
                <v:shadow on="t" color="#a5a5a5 [2092]"/>
              </v:shape>
              <v:shape id="_x0000_s1060" type="#_x0000_t75" style="position:absolute;left:7008;top:4255;width:299;height:285" o:preferrelative="f">
                <v:imagedata r:id="rId27" o:title="BD21331_" blacklevel="-6554f"/>
                <v:shadow on="t" color="#a5a5a5 [2092]"/>
              </v:shape>
              <v:shape id="_x0000_s1061" type="#_x0000_t75" style="position:absolute;left:8249;top:3972;width:299;height:286" o:preferrelative="f">
                <v:imagedata r:id="rId27" o:title="BD21331_" blacklevel="-6554f"/>
                <v:shadow on="t" color="#a5a5a5 [2092]"/>
              </v:shape>
              <v:shape id="_x0000_s1062" type="#_x0000_t75" style="position:absolute;left:6045;top:4656;width:299;height:286" o:preferrelative="f">
                <v:imagedata r:id="rId27" o:title="BD21331_" blacklevel="-6554f"/>
                <v:shadow on="t" color="#a5a5a5 [2092]"/>
              </v:shape>
              <v:shape id="_x0000_s1063" type="#_x0000_t75" style="position:absolute;left:5067;top:3551;width:299;height:284" o:preferrelative="f">
                <v:imagedata r:id="rId27" o:title="BD21331_" blacklevel="-6554f"/>
                <v:shadow on="t" color="#a5a5a5 [2092]"/>
              </v:shape>
              <v:shape id="_x0000_s1064" type="#_x0000_t75" style="position:absolute;left:7554;top:3192;width:299;height:284" o:preferrelative="f">
                <v:imagedata r:id="rId27" o:title="BD21331_" blacklevel="-6554f"/>
                <v:shadow on="t" color="#a5a5a5 [2092]"/>
              </v:shape>
              <v:shape id="_x0000_s1065" type="#_x0000_t75" style="position:absolute;left:4768;top:4812;width:299;height:284" o:preferrelative="f">
                <v:imagedata r:id="rId27" o:title="BD21331_" blacklevel="-6554f"/>
                <v:shadow on="t" color="#a5a5a5 [2092]"/>
              </v:shape>
              <v:shape id="_x0000_s1066" type="#_x0000_t75" style="position:absolute;left:3699;top:3373;width:299;height:284" o:preferrelative="f">
                <v:imagedata r:id="rId27" o:title="BD21331_" blacklevel="-6554f"/>
                <v:shadow on="t" color="#a5a5a5 [2092]"/>
              </v:shape>
              <v:shape id="_x0000_s1067" type="#_x0000_t75" style="position:absolute;left:7008;top:3476;width:299;height:286" o:preferrelative="f">
                <v:imagedata r:id="rId27" o:title="BD21331_" blacklevel="-6554f"/>
                <v:shadow on="t" color="#a5a5a5 [2092]"/>
              </v:shape>
              <v:shape id="_x0000_s1068" type="#_x0000_t75" style="position:absolute;left:7950;top:2699;width:299;height:284" o:preferrelative="f">
                <v:imagedata r:id="rId27" o:title="BD21331_" blacklevel="-6554f"/>
                <v:shadow on="t" color="#a5a5a5 [2092]"/>
              </v:shape>
              <v:shape id="_x0000_s1069" type="#_x0000_t75" style="position:absolute;left:5607;top:2550;width:299;height:286" o:preferrelative="f">
                <v:imagedata r:id="rId27" o:title="BD21331_" blacklevel="-6554f"/>
                <v:shadow on="t" color="#a5a5a5 [2092]"/>
              </v:shape>
              <v:shape id="_x0000_s1070" type="#_x0000_t75" style="position:absolute;left:5607;top:4063;width:299;height:285" o:preferrelative="f">
                <v:imagedata r:id="rId27" o:title="BD21331_" blacklevel="-6554f"/>
                <v:shadow on="t" color="#a5a5a5 [2092]"/>
              </v:shape>
              <v:shape id="_x0000_s1071" type="#_x0000_t75" style="position:absolute;left:7469;top:4256;width:299;height:284" o:preferrelative="f">
                <v:imagedata r:id="rId27" o:title="BD21331_" blacklevel="-6554f"/>
                <v:shadow on="t" color="#a5a5a5 [2092]"/>
              </v:shape>
              <v:shape id="_x0000_s1072" type="#_x0000_t75" style="position:absolute;left:7768;top:4391;width:299;height:284" o:preferrelative="f">
                <v:imagedata r:id="rId27" o:title="BD21331_" blacklevel="-6554f"/>
                <v:shadow on="t" color="#a5a5a5 [2092]"/>
              </v:shape>
              <v:shape id="_x0000_s1073" type="#_x0000_t75" style="position:absolute;left:5443;top:5111;width:299;height:286" o:preferrelative="f">
                <v:imagedata r:id="rId27" o:title="BD21331_" blacklevel="-6554f"/>
                <v:shadow on="t" color="#a5a5a5 [2092]"/>
              </v:shape>
              <v:shape id="_x0000_s1074" type="#_x0000_t75" style="position:absolute;left:5144;top:2981;width:299;height:286" o:preferrelative="f">
                <v:imagedata r:id="rId27" o:title="BD21331_" blacklevel="-6554f"/>
                <v:shadow on="t" color="#a5a5a5 [2092]"/>
              </v:shape>
              <v:shape id="_x0000_s1075" type="#_x0000_t75" style="position:absolute;left:7469;top:3776;width:299;height:286" o:preferrelative="f">
                <v:imagedata r:id="rId27" o:title="BD21331_" blacklevel="-6554f"/>
                <v:shadow on="t" color="#a5a5a5 [2092]"/>
              </v:shape>
              <v:shape id="_x0000_s1076" type="#_x0000_t75" style="position:absolute;left:8967;top:4105;width:299;height:286" o:preferrelative="f">
                <v:imagedata r:id="rId27" o:title="BD21331_" blacklevel="-6554f"/>
                <v:shadow on="t" color="#a5a5a5 [2092]"/>
              </v:shape>
              <v:shape id="_x0000_s1077" type="#_x0000_t75" style="position:absolute;left:4845;top:1568;width:299;height:286" o:preferrelative="f">
                <v:imagedata r:id="rId27" o:title="BD21331_" blacklevel="-6554f"/>
                <v:shadow color="#b6dde8 [1304]"/>
              </v:shape>
              <v:shape id="_x0000_s1078" type="#_x0000_t32" style="position:absolute;left:3699;top:3025;width:150;height:348;flip:x y" o:connectortype="straight">
                <v:stroke dashstyle="dash" endarrow="block"/>
                <v:shadow on="t"/>
              </v:shape>
              <v:shape id="_x0000_s1079" type="#_x0000_t32" style="position:absolute;left:8249;top:2657;width:299;height:84;flip:y" o:connectortype="straight">
                <v:stroke dashstyle="dash" endarrow="block"/>
                <v:shadow on="t"/>
              </v:shape>
              <v:shape id="_x0000_s1080" type="#_x0000_t32" style="position:absolute;left:4383;top:4942;width:329;height:1;flip:x" o:connectortype="straight">
                <v:stroke dashstyle="dash" endarrow="block"/>
                <v:shadow on="t"/>
              </v:shape>
              <v:shape id="_x0000_s1081" type="#_x0000_t32" style="position:absolute;left:7638;top:4656;width:215;height:105;flip:x" o:connectortype="straight">
                <v:stroke dashstyle="dash" endarrow="block"/>
                <v:shadow on="t"/>
              </v:shape>
              <v:shape id="_x0000_s1082" type="#_x0000_t32" style="position:absolute;left:7638;top:4812;width:29;height:346;flip:x" o:connectortype="straight">
                <v:stroke dashstyle="dash" endarrow="block"/>
                <v:shadow on="t"/>
              </v:shape>
              <v:shape id="_x0000_s1083" type="#_x0000_t32" style="position:absolute;left:5712;top:3476;width:329;height:1;flip:x" o:connectortype="straight">
                <v:stroke dashstyle="dash" endarrow="block"/>
                <v:shadow on="t"/>
              </v:shape>
              <v:shape id="_x0000_s1084" type="#_x0000_t32" style="position:absolute;left:5711;top:3062;width:1;height:414;flip:y" o:connectortype="straight">
                <v:stroke dashstyle="dash" endarrow="block"/>
                <v:shadow on="t"/>
              </v:shape>
              <v:shape id="_x0000_s1085" type="#_x0000_t75" style="position:absolute;left:8189;top:4656;width:299;height:286" o:preferrelative="f">
                <v:imagedata r:id="rId27" o:title="BD21331_" blacklevel="-6554f"/>
                <v:shadow on="t" color="#a5a5a5 [2092]"/>
              </v:shape>
              <v:shape id="_x0000_s1086" type="#_x0000_t32" style="position:absolute;left:1976;top:5158;width:15;height:444" o:connectortype="straight" strokecolor="black [3213]" strokeweight="2pt">
                <v:stroke endarrow="open" endarrowwidth="wide"/>
              </v:shape>
              <v:shape id="_x0000_s1087" type="#_x0000_t202" style="position:absolute;left:1749;top:4522;width:607;height:756" filled="f" stroked="f" strokecolor="white [3212]" strokeweight="2.5pt">
                <v:stroke endarrowwidth="wide" endarrowlength="long"/>
                <v:textbox style="mso-next-textbox:#_x0000_s1087">
                  <w:txbxContent>
                    <w:p w:rsidR="000A60D1" w:rsidRPr="00BD4E84" w:rsidRDefault="000A60D1" w:rsidP="00425807">
                      <w:pPr>
                        <w:rPr>
                          <w:b/>
                          <w:i/>
                          <w:sz w:val="36"/>
                          <w:szCs w:val="36"/>
                        </w:rPr>
                      </w:pPr>
                      <w:proofErr w:type="gramStart"/>
                      <w:r w:rsidRPr="00BD4E84">
                        <w:rPr>
                          <w:b/>
                          <w:i/>
                          <w:sz w:val="36"/>
                          <w:szCs w:val="36"/>
                        </w:rPr>
                        <w:t>x</w:t>
                      </w:r>
                      <w:proofErr w:type="gramEnd"/>
                    </w:p>
                  </w:txbxContent>
                </v:textbox>
              </v:shape>
            </v:group>
            <w10:wrap type="none"/>
            <w10:anchorlock/>
          </v:group>
        </w:pict>
      </w:r>
    </w:p>
    <w:p w:rsidR="00425807" w:rsidRPr="00153E04" w:rsidRDefault="00425807" w:rsidP="00425807">
      <w:pPr>
        <w:pStyle w:val="Body"/>
      </w:pPr>
      <w:r w:rsidRPr="00153E04">
        <w:t xml:space="preserve">The cross-sectional capture of oil is represented mathematically as the integrated flow of oil away from a dispersed volume of point sources. The uncertainty both in </w:t>
      </w:r>
      <w:r>
        <w:t xml:space="preserve">(1) </w:t>
      </w:r>
      <w:r w:rsidRPr="00153E04">
        <w:t xml:space="preserve">the volumetric extent and </w:t>
      </w:r>
      <w:r>
        <w:t xml:space="preserve">(2) </w:t>
      </w:r>
      <w:r w:rsidRPr="00153E04">
        <w:t xml:space="preserve">the </w:t>
      </w:r>
      <w:r>
        <w:t xml:space="preserve">variable diffusivity </w:t>
      </w:r>
      <w:r w:rsidRPr="00153E04">
        <w:t>within a multiphase porous media</w:t>
      </w:r>
      <w:r>
        <w:t>,</w:t>
      </w:r>
      <w:r w:rsidRPr="00153E04">
        <w:t xml:space="preserve"> makes the analysis amenable to </w:t>
      </w:r>
      <w:r>
        <w:t xml:space="preserve">similar </w:t>
      </w:r>
      <w:r w:rsidRPr="00153E04">
        <w:t>Ma</w:t>
      </w:r>
      <w:r>
        <w:t>xE</w:t>
      </w:r>
      <w:r w:rsidRPr="00153E04">
        <w:t xml:space="preserve">nt formulations used to describe diffusion-assisted oxide growth </w:t>
      </w:r>
      <w:r>
        <w:t>described earlier in this paper</w:t>
      </w:r>
      <w:r w:rsidRPr="00153E04">
        <w:t>.</w:t>
      </w:r>
    </w:p>
    <w:p w:rsidR="00425807" w:rsidRDefault="00322912" w:rsidP="00425807">
      <w:pPr>
        <w:pStyle w:val="Body"/>
      </w:pPr>
      <w:r>
        <w:fldChar w:fldCharType="begin"/>
      </w:r>
      <w:r w:rsidR="00425807">
        <w:instrText xml:space="preserve"> REF _Ref350845593 \h </w:instrText>
      </w:r>
      <w:r>
        <w:fldChar w:fldCharType="separate"/>
      </w:r>
      <w:r w:rsidR="002C1485" w:rsidRPr="000A357B">
        <w:rPr>
          <w:b/>
        </w:rPr>
        <w:t xml:space="preserve">Figure </w:t>
      </w:r>
      <w:r w:rsidR="002C1485">
        <w:rPr>
          <w:b/>
          <w:noProof/>
        </w:rPr>
        <w:t>18</w:t>
      </w:r>
      <w:r>
        <w:fldChar w:fldCharType="end"/>
      </w:r>
      <w:r w:rsidR="00425807">
        <w:t xml:space="preserve"> below shows the application of the dispersive diffusive flow derived in Eq. 12 to the cumulative production of a typical Bakken well </w:t>
      </w:r>
      <w:r>
        <w:fldChar w:fldCharType="begin"/>
      </w:r>
      <w:r w:rsidR="00425807">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year":2012,"month":10,"day":15},"accessed":{"year":2013,"month":3,"day":12}}}],"schema":"https://github.com/citation-style-language/schema/raw/master/csl-citation.json"} </w:instrText>
      </w:r>
      <w:r>
        <w:fldChar w:fldCharType="separate"/>
      </w:r>
      <w:r w:rsidR="00425807" w:rsidRPr="00F43573">
        <w:t>[17]</w:t>
      </w:r>
      <w:r>
        <w:fldChar w:fldCharType="end"/>
      </w:r>
      <w:r w:rsidR="00425807">
        <w:t>. The two parameters of the model, a median diffusion time and a scaling cumulative were adjusted to give the smallest residual error to the data.</w:t>
      </w:r>
    </w:p>
    <w:p w:rsidR="00425807" w:rsidRDefault="00425807" w:rsidP="00425807">
      <w:pPr>
        <w:pStyle w:val="HeadingRunIn"/>
        <w:jc w:val="center"/>
      </w:pPr>
      <w:r>
        <w:rPr>
          <w:noProof/>
        </w:rPr>
        <w:lastRenderedPageBreak/>
        <w:drawing>
          <wp:inline distT="0" distB="0" distL="0" distR="0">
            <wp:extent cx="3191934" cy="2228558"/>
            <wp:effectExtent l="0" t="19050" r="84666" b="57442"/>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179741" cy="2220045"/>
                    </a:xfrm>
                    <a:prstGeom prst="rect">
                      <a:avLst/>
                    </a:prstGeom>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17" w:name="_Ref350845593"/>
      <w:r w:rsidRPr="000A357B">
        <w:rPr>
          <w:b/>
        </w:rPr>
        <w:t xml:space="preserve">Figure </w:t>
      </w:r>
      <w:r w:rsidR="00322912" w:rsidRPr="000A357B">
        <w:rPr>
          <w:b/>
        </w:rPr>
        <w:fldChar w:fldCharType="begin"/>
      </w:r>
      <w:r w:rsidRPr="000A357B">
        <w:rPr>
          <w:b/>
        </w:rPr>
        <w:instrText xml:space="preserve"> SEQ Figure \* ARABIC </w:instrText>
      </w:r>
      <w:r w:rsidR="00322912" w:rsidRPr="000A357B">
        <w:rPr>
          <w:b/>
        </w:rPr>
        <w:fldChar w:fldCharType="separate"/>
      </w:r>
      <w:r w:rsidR="00DA6534">
        <w:rPr>
          <w:b/>
          <w:noProof/>
        </w:rPr>
        <w:t>18</w:t>
      </w:r>
      <w:r w:rsidR="00322912" w:rsidRPr="000A357B">
        <w:rPr>
          <w:b/>
        </w:rPr>
        <w:fldChar w:fldCharType="end"/>
      </w:r>
      <w:bookmarkEnd w:id="17"/>
      <w:r>
        <w:t>: Cumulative production from what is referred to as a typical hydraulically fractured well in the Bakken shale formation of North Dakota. The cumulative production was monitored as a function of time from the start of extraction.</w:t>
      </w:r>
    </w:p>
    <w:p w:rsidR="00425807" w:rsidRDefault="00425807" w:rsidP="00425807">
      <w:pPr>
        <w:pStyle w:val="Body"/>
        <w:rPr>
          <w:noProof/>
        </w:rPr>
      </w:pPr>
      <w:r>
        <w:rPr>
          <w:noProof/>
        </w:rPr>
        <w:t xml:space="preserve">Not every well will show this good an agreement with the model (see the Annex for an independent and unbiased substantiation of the model fit), since what are referred to as “above ground” decisions can modulate the flow of oil, but in terms of a statistical average, this formulation can prove useful to estimate the </w:t>
      </w:r>
      <w:r w:rsidRPr="00851D3B">
        <w:rPr>
          <w:i/>
          <w:noProof/>
        </w:rPr>
        <w:t>expected ultimate recovery</w:t>
      </w:r>
      <w:r>
        <w:rPr>
          <w:noProof/>
        </w:rPr>
        <w:t xml:space="preserve"> (EUR) of the typical well, after a few initial data points become available.</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F45EAB">
            <w:pPr>
              <w:pStyle w:val="Body"/>
              <w:keepNext/>
              <w:widowControl w:val="0"/>
              <w:tabs>
                <w:tab w:val="left" w:pos="130"/>
              </w:tabs>
              <w:spacing w:before="120" w:line="280" w:lineRule="atLeast"/>
              <w:jc w:val="center"/>
              <w:rPr>
                <w:noProof/>
              </w:rPr>
            </w:pPr>
            <m:oMathPara>
              <m:oMath>
                <m:r>
                  <m:rPr>
                    <m:sty m:val="p"/>
                  </m:rP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τ</m:t>
                            </m:r>
                          </m:num>
                          <m:den>
                            <m:r>
                              <w:rPr>
                                <w:rFonts w:ascii="Cambria Math" w:hAnsi="Cambria Math"/>
                              </w:rPr>
                              <m:t>t</m:t>
                            </m:r>
                          </m:den>
                        </m:f>
                      </m:e>
                    </m:rad>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 xml:space="preserve">The model shown as Eq. 12 can be linearized to the following form, where </w:t>
      </w:r>
      <w:r w:rsidR="00A457C0">
        <w:rPr>
          <w:i/>
          <w:noProof/>
        </w:rPr>
        <w:t>P</w:t>
      </w:r>
      <w:r w:rsidRPr="00787FAA">
        <w:rPr>
          <w:i/>
          <w:noProof/>
        </w:rPr>
        <w:t>(t)</w:t>
      </w:r>
      <w:r>
        <w:rPr>
          <w:noProof/>
        </w:rPr>
        <w:t xml:space="preserve"> indicates </w:t>
      </w:r>
      <w:r w:rsidR="00A457C0">
        <w:rPr>
          <w:noProof/>
        </w:rPr>
        <w:t xml:space="preserve">cumulative </w:t>
      </w:r>
      <w:r>
        <w:rPr>
          <w:noProof/>
        </w:rPr>
        <w:t xml:space="preserve">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425807" w:rsidTr="00425807">
        <w:trPr>
          <w:trHeight w:val="711"/>
        </w:trPr>
        <w:tc>
          <w:tcPr>
            <w:tcW w:w="8505" w:type="dxa"/>
          </w:tcPr>
          <w:p w:rsidR="00425807" w:rsidRDefault="00322912" w:rsidP="003C19B8">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P</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When plotted and a least-squares regression is applied, the value of the intercept generates the reciprocal of the EUR, as shown below:</w:t>
      </w:r>
    </w:p>
    <w:p w:rsidR="00425807" w:rsidRDefault="00425807" w:rsidP="00425807">
      <w:pPr>
        <w:pStyle w:val="Body"/>
        <w:keepNext/>
        <w:jc w:val="center"/>
      </w:pPr>
      <w:r w:rsidRPr="00227237">
        <w:rPr>
          <w:noProof/>
        </w:rPr>
        <w:lastRenderedPageBreak/>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425807" w:rsidRDefault="00425807" w:rsidP="00425807">
      <w:pPr>
        <w:pStyle w:val="Caption"/>
        <w:jc w:val="center"/>
        <w:rPr>
          <w:noProof/>
        </w:rPr>
      </w:pPr>
      <w:r w:rsidRPr="00787FAA">
        <w:rPr>
          <w:b/>
        </w:rPr>
        <w:t xml:space="preserve">Figure </w:t>
      </w:r>
      <w:r w:rsidR="00322912" w:rsidRPr="00787FAA">
        <w:rPr>
          <w:b/>
        </w:rPr>
        <w:fldChar w:fldCharType="begin"/>
      </w:r>
      <w:r w:rsidRPr="00787FAA">
        <w:rPr>
          <w:b/>
        </w:rPr>
        <w:instrText xml:space="preserve"> SEQ Figure \* ARABIC </w:instrText>
      </w:r>
      <w:r w:rsidR="00322912" w:rsidRPr="00787FAA">
        <w:rPr>
          <w:b/>
        </w:rPr>
        <w:fldChar w:fldCharType="separate"/>
      </w:r>
      <w:r w:rsidR="00DA6534">
        <w:rPr>
          <w:b/>
          <w:noProof/>
        </w:rPr>
        <w:t>19</w:t>
      </w:r>
      <w:r w:rsidR="00322912" w:rsidRPr="00787FAA">
        <w:rPr>
          <w:b/>
        </w:rPr>
        <w:fldChar w:fldCharType="end"/>
      </w:r>
      <w:r>
        <w:t>: Linearization of diffusive model generates an estimate of ultimate recovery.</w:t>
      </w:r>
    </w:p>
    <w:p w:rsidR="00425807" w:rsidRDefault="00425807" w:rsidP="00425807">
      <w:pPr>
        <w:pStyle w:val="Body"/>
        <w:rPr>
          <w:noProof/>
        </w:rPr>
      </w:pPr>
      <w:r>
        <w:rPr>
          <w:noProof/>
        </w:rPr>
        <w:t xml:space="preserve">Another “typical” well from the North Dakota Industrial Commission report </w:t>
      </w:r>
      <w:r w:rsidR="00322912">
        <w:rPr>
          <w:noProof/>
        </w:rPr>
        <w:fldChar w:fldCharType="begin"/>
      </w:r>
      <w:r>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Presentation","URL":"https://www.dmr.nd.gov/oilgas/presentations/WBPC2011Activity.pdf","author":[{"family":"Hvinden","given":"Dave"}],"accessed":{"year":2013,"month":3,"day":12}}}],"schema":"https://github.com/citation-style-language/schema/raw/master/csl-citation.json"} </w:instrText>
      </w:r>
      <w:r w:rsidR="00322912">
        <w:rPr>
          <w:noProof/>
        </w:rPr>
        <w:fldChar w:fldCharType="separate"/>
      </w:r>
      <w:r w:rsidRPr="00F43573">
        <w:t>[18]</w:t>
      </w:r>
      <w:r w:rsidR="00322912">
        <w:rPr>
          <w:noProof/>
        </w:rPr>
        <w:fldChar w:fldCharType="end"/>
      </w:r>
      <w:r>
        <w:rPr>
          <w:noProof/>
        </w:rPr>
        <w:t xml:space="preserve"> does not show as good agrement with the classical dispersed diffusion model (see </w:t>
      </w:r>
      <w:r w:rsidR="00322912">
        <w:rPr>
          <w:noProof/>
        </w:rPr>
        <w:fldChar w:fldCharType="begin"/>
      </w:r>
      <w:r>
        <w:rPr>
          <w:noProof/>
        </w:rPr>
        <w:instrText xml:space="preserve"> REF _Ref350848330 \h </w:instrText>
      </w:r>
      <w:r w:rsidR="00322912">
        <w:rPr>
          <w:noProof/>
        </w:rPr>
      </w:r>
      <w:r w:rsidR="00322912">
        <w:rPr>
          <w:noProof/>
        </w:rPr>
        <w:fldChar w:fldCharType="separate"/>
      </w:r>
      <w:r w:rsidR="002C1485" w:rsidRPr="0041478A">
        <w:rPr>
          <w:b/>
        </w:rPr>
        <w:t xml:space="preserve">Figure </w:t>
      </w:r>
      <w:r w:rsidR="002C1485">
        <w:rPr>
          <w:b/>
          <w:noProof/>
        </w:rPr>
        <w:t>20</w:t>
      </w:r>
      <w:r w:rsidR="00322912">
        <w:rPr>
          <w:noProof/>
        </w:rPr>
        <w:fldChar w:fldCharType="end"/>
      </w:r>
      <w:r>
        <w:rPr>
          <w:noProof/>
        </w:rPr>
        <w:t xml:space="preserve">), but when Eq. 12 is modified by the reversion-to-the-mean characteristic of an Ornstein-Uhlenbeck process, the fit markedly improves while the expected cumulative is cut nearly in half in this particular case. </w:t>
      </w:r>
    </w:p>
    <w:p w:rsidR="00425807" w:rsidRDefault="00425807" w:rsidP="00425807">
      <w:pPr>
        <w:pStyle w:val="Body"/>
        <w:rPr>
          <w:noProof/>
        </w:rPr>
      </w:pPr>
      <w:r>
        <w:rPr>
          <w:noProof/>
        </w:rPr>
        <w:t>The drag-factor-limited 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prediction.  Unfortunately, the inflection point is only visible after a sufficient duration has elapsed, meaning that the linearization technique is not as effective.</w:t>
      </w:r>
    </w:p>
    <w:p w:rsidR="00425807" w:rsidRDefault="00425807" w:rsidP="00425807">
      <w:pPr>
        <w:pStyle w:val="Body"/>
        <w:keepNext/>
        <w:jc w:val="center"/>
      </w:pPr>
      <w:r w:rsidRPr="00CD634D">
        <w:rPr>
          <w:noProof/>
        </w:rPr>
        <w:lastRenderedPageBreak/>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425807" w:rsidRDefault="00425807" w:rsidP="00425807">
      <w:pPr>
        <w:pStyle w:val="Caption"/>
      </w:pPr>
      <w:bookmarkStart w:id="18" w:name="_Ref350848330"/>
      <w:r w:rsidRPr="0041478A">
        <w:rPr>
          <w:b/>
        </w:rPr>
        <w:t xml:space="preserve">Figure </w:t>
      </w:r>
      <w:r w:rsidR="00322912" w:rsidRPr="0041478A">
        <w:rPr>
          <w:b/>
        </w:rPr>
        <w:fldChar w:fldCharType="begin"/>
      </w:r>
      <w:r w:rsidRPr="0041478A">
        <w:rPr>
          <w:b/>
        </w:rPr>
        <w:instrText xml:space="preserve"> SEQ Figure \* ARABIC </w:instrText>
      </w:r>
      <w:r w:rsidR="00322912" w:rsidRPr="0041478A">
        <w:rPr>
          <w:b/>
        </w:rPr>
        <w:fldChar w:fldCharType="separate"/>
      </w:r>
      <w:r w:rsidR="00DA6534">
        <w:rPr>
          <w:b/>
          <w:noProof/>
        </w:rPr>
        <w:t>20</w:t>
      </w:r>
      <w:r w:rsidR="00322912" w:rsidRPr="0041478A">
        <w:rPr>
          <w:b/>
        </w:rPr>
        <w:fldChar w:fldCharType="end"/>
      </w:r>
      <w:bookmarkEnd w:id="18"/>
      <w:r>
        <w:t>: The Ornstein-Uhlenbeck process suppresses the diffusional flow by limiting the extent at which the mobile solute can travel, thus generating a constrained asymptote below that of drag-free diffusion.</w:t>
      </w:r>
    </w:p>
    <w:p w:rsidR="00FD0C7B" w:rsidRDefault="00425807" w:rsidP="00FD0C7B">
      <w:pPr>
        <w:pStyle w:val="Body"/>
      </w:pPr>
      <w:r>
        <w:rPr>
          <w:noProof/>
        </w:rPr>
        <w:t>Besides oil</w:t>
      </w:r>
      <w:r w:rsidR="00FD0C7B">
        <w:rPr>
          <w:noProof/>
        </w:rPr>
        <w:t>,</w:t>
      </w:r>
      <w:r>
        <w:rPr>
          <w:noProof/>
        </w:rPr>
        <w:t xml:space="preserve"> this model </w:t>
      </w:r>
      <w:r w:rsidR="00FD0C7B">
        <w:rPr>
          <w:noProof/>
        </w:rPr>
        <w:t>has applicability to hydrolically fractured natural gas production, as that</w:t>
      </w:r>
      <w:r w:rsidR="00816C9F">
        <w:rPr>
          <w:noProof/>
        </w:rPr>
        <w:t xml:space="preserve"> it</w:t>
      </w:r>
      <w:r w:rsidR="00FD0C7B">
        <w:rPr>
          <w:noProof/>
        </w:rPr>
        <w:t xml:space="preserve"> likely follows a similar diffusion process</w:t>
      </w:r>
      <w:r w:rsidR="00816C9F">
        <w:rPr>
          <w:noProof/>
        </w:rPr>
        <w:t xml:space="preserve"> as for oxide and corrosion growth. This is a single impulse response profile.</w:t>
      </w:r>
      <w:r w:rsidR="00FD0C7B">
        <w:rPr>
          <w:noProof/>
        </w:rPr>
        <w:t xml:space="preserve"> A typical decline curve from </w:t>
      </w:r>
      <w:r w:rsidR="001171C0">
        <w:rPr>
          <w:noProof/>
        </w:rPr>
        <w:t>a</w:t>
      </w:r>
      <w:r w:rsidR="00A7523A">
        <w:rPr>
          <w:noProof/>
        </w:rPr>
        <w:t xml:space="preserve"> set of</w:t>
      </w:r>
      <w:r w:rsidR="001171C0">
        <w:rPr>
          <w:noProof/>
        </w:rPr>
        <w:t xml:space="preserve"> </w:t>
      </w:r>
      <w:r w:rsidR="00FD0C7B">
        <w:rPr>
          <w:noProof/>
        </w:rPr>
        <w:t>shale gas well</w:t>
      </w:r>
      <w:r w:rsidR="00A7523A">
        <w:rPr>
          <w:noProof/>
        </w:rPr>
        <w:t>s</w:t>
      </w:r>
      <w:r w:rsidR="00FD0C7B">
        <w:rPr>
          <w:noProof/>
        </w:rPr>
        <w:t xml:space="preserve"> is shown in </w:t>
      </w:r>
      <w:r w:rsidR="00322912">
        <w:rPr>
          <w:noProof/>
        </w:rPr>
        <w:fldChar w:fldCharType="begin"/>
      </w:r>
      <w:r w:rsidR="00FD0C7B">
        <w:rPr>
          <w:noProof/>
        </w:rPr>
        <w:instrText xml:space="preserve"> REF _Ref350948011 \h </w:instrText>
      </w:r>
      <w:r w:rsidR="00322912">
        <w:rPr>
          <w:noProof/>
        </w:rPr>
      </w:r>
      <w:r w:rsidR="00322912">
        <w:rPr>
          <w:noProof/>
        </w:rPr>
        <w:fldChar w:fldCharType="separate"/>
      </w:r>
      <w:r w:rsidR="00892B43" w:rsidRPr="00892B43">
        <w:rPr>
          <w:b/>
        </w:rPr>
        <w:t xml:space="preserve">Figure </w:t>
      </w:r>
      <w:r w:rsidR="00892B43" w:rsidRPr="00892B43">
        <w:rPr>
          <w:b/>
          <w:noProof/>
        </w:rPr>
        <w:t>21</w:t>
      </w:r>
      <w:r w:rsidR="00322912">
        <w:rPr>
          <w:noProof/>
        </w:rPr>
        <w:fldChar w:fldCharType="end"/>
      </w:r>
      <w:r w:rsidR="00FD0C7B">
        <w:rPr>
          <w:noProof/>
        </w:rPr>
        <w:t xml:space="preserve"> </w:t>
      </w:r>
      <w:r>
        <w:rPr>
          <w:noProof/>
        </w:rPr>
        <w:t xml:space="preserve">(see page 59 of </w:t>
      </w:r>
      <w:r w:rsidR="00322912">
        <w:rPr>
          <w:noProof/>
        </w:rPr>
        <w:fldChar w:fldCharType="begin"/>
      </w:r>
      <w:r>
        <w:rPr>
          <w:noProof/>
        </w:rPr>
        <w:instrText xml:space="preserve"> ADDIN ZOTERO_ITEM CSL_CITATION {"citationID":"1dq9nqop66","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sidR="00322912">
        <w:rPr>
          <w:noProof/>
        </w:rPr>
        <w:fldChar w:fldCharType="separate"/>
      </w:r>
      <w:r w:rsidRPr="00E87408">
        <w:t>[19]</w:t>
      </w:r>
      <w:r w:rsidR="00322912">
        <w:rPr>
          <w:noProof/>
        </w:rPr>
        <w:fldChar w:fldCharType="end"/>
      </w:r>
      <w:r w:rsidR="00044D84">
        <w:rPr>
          <w:noProo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608"/>
        <w:gridCol w:w="3968"/>
      </w:tblGrid>
      <w:tr w:rsidR="00FD0C7B" w:rsidTr="00F45EAB">
        <w:tc>
          <w:tcPr>
            <w:tcW w:w="0" w:type="auto"/>
          </w:tcPr>
          <w:p w:rsidR="00FD0C7B" w:rsidRDefault="00F45EAB" w:rsidP="00425807">
            <w:pPr>
              <w:pStyle w:val="Body"/>
              <w:keepNext/>
              <w:jc w:val="center"/>
            </w:pPr>
            <w:r w:rsidRPr="00F45EAB">
              <w:rPr>
                <w:noProof/>
              </w:rPr>
              <w:drawing>
                <wp:inline distT="0" distB="0" distL="0" distR="0">
                  <wp:extent cx="3409950" cy="2286000"/>
                  <wp:effectExtent l="0" t="19050" r="76200" b="57150"/>
                  <wp:docPr id="29"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c>
        <w:tc>
          <w:tcPr>
            <w:tcW w:w="0" w:type="auto"/>
          </w:tcPr>
          <w:p w:rsidR="00F45EAB" w:rsidRPr="003C19B8" w:rsidRDefault="00F45EAB" w:rsidP="00425807">
            <w:pPr>
              <w:pStyle w:val="Body"/>
              <w:keepNext/>
              <w:jc w:val="center"/>
              <w:rPr>
                <w:i/>
              </w:rPr>
            </w:pPr>
            <w:r w:rsidRPr="003C19B8">
              <w:rPr>
                <w:i/>
              </w:rPr>
              <w:t>Data source</w:t>
            </w:r>
          </w:p>
          <w:p w:rsidR="00FD0C7B" w:rsidRDefault="00F45EAB" w:rsidP="00425807">
            <w:pPr>
              <w:pStyle w:val="Body"/>
              <w:keepNext/>
              <w:jc w:val="center"/>
            </w:pPr>
            <w:r w:rsidRPr="00F45EAB">
              <w:rPr>
                <w:noProof/>
              </w:rPr>
              <w:drawing>
                <wp:inline distT="0" distB="0" distL="0" distR="0">
                  <wp:extent cx="2406728" cy="1837266"/>
                  <wp:effectExtent l="19050" t="0" r="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srcRect/>
                          <a:stretch>
                            <a:fillRect/>
                          </a:stretch>
                        </pic:blipFill>
                        <pic:spPr bwMode="auto">
                          <a:xfrm>
                            <a:off x="0" y="0"/>
                            <a:ext cx="2409942" cy="1839720"/>
                          </a:xfrm>
                          <a:prstGeom prst="rect">
                            <a:avLst/>
                          </a:prstGeom>
                          <a:noFill/>
                          <a:ln w="9525">
                            <a:noFill/>
                            <a:miter lim="800000"/>
                            <a:headEnd/>
                            <a:tailEnd/>
                          </a:ln>
                        </pic:spPr>
                      </pic:pic>
                    </a:graphicData>
                  </a:graphic>
                </wp:inline>
              </w:drawing>
            </w:r>
          </w:p>
        </w:tc>
      </w:tr>
    </w:tbl>
    <w:p w:rsidR="00425807" w:rsidRDefault="00425807" w:rsidP="00425807">
      <w:pPr>
        <w:pStyle w:val="Caption"/>
        <w:jc w:val="center"/>
      </w:pPr>
      <w:bookmarkStart w:id="19" w:name="_Ref350948011"/>
      <w:r w:rsidRPr="00892B43">
        <w:rPr>
          <w:b/>
        </w:rPr>
        <w:t xml:space="preserve">Figure </w:t>
      </w:r>
      <w:r w:rsidR="00322912" w:rsidRPr="00892B43">
        <w:rPr>
          <w:b/>
        </w:rPr>
        <w:fldChar w:fldCharType="begin"/>
      </w:r>
      <w:r w:rsidR="00D40102" w:rsidRPr="00892B43">
        <w:rPr>
          <w:b/>
        </w:rPr>
        <w:instrText xml:space="preserve"> SEQ Figure \* ARABIC </w:instrText>
      </w:r>
      <w:r w:rsidR="00322912" w:rsidRPr="00892B43">
        <w:rPr>
          <w:b/>
        </w:rPr>
        <w:fldChar w:fldCharType="separate"/>
      </w:r>
      <w:r w:rsidR="00DA6534">
        <w:rPr>
          <w:b/>
          <w:noProof/>
        </w:rPr>
        <w:t>21</w:t>
      </w:r>
      <w:r w:rsidR="00322912" w:rsidRPr="00892B43">
        <w:rPr>
          <w:b/>
        </w:rPr>
        <w:fldChar w:fldCharType="end"/>
      </w:r>
      <w:bookmarkEnd w:id="19"/>
      <w:r>
        <w:t>: Typ</w:t>
      </w:r>
      <w:r w:rsidR="00FD0C7B">
        <w:t>ical</w:t>
      </w:r>
      <w:r>
        <w:t xml:space="preserve"> decline curve for Barnett shale gas wells, based on </w:t>
      </w:r>
      <w:r w:rsidR="00F45EAB">
        <w:t xml:space="preserve">the last five years of </w:t>
      </w:r>
      <w:r>
        <w:t>data from</w:t>
      </w:r>
      <w:r w:rsidR="00322912">
        <w:fldChar w:fldCharType="begin"/>
      </w:r>
      <w:r>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sidR="00322912">
        <w:fldChar w:fldCharType="separate"/>
      </w:r>
      <w:r w:rsidRPr="00E87408">
        <w:t>[19]</w:t>
      </w:r>
      <w:r w:rsidR="00322912">
        <w:fldChar w:fldCharType="end"/>
      </w:r>
      <w:r w:rsidR="00386D38">
        <w:t xml:space="preserve">. </w:t>
      </w:r>
      <w:r w:rsidR="00F45EAB">
        <w:t xml:space="preserve">  </w:t>
      </w:r>
      <w:r w:rsidR="00386D38">
        <w:t xml:space="preserve">From the fit to the curve, production may have started </w:t>
      </w:r>
      <w:r w:rsidR="001D14A3">
        <w:t xml:space="preserve">on average </w:t>
      </w:r>
      <w:r w:rsidR="00386D38">
        <w:t xml:space="preserve">3 months prior </w:t>
      </w:r>
      <w:r w:rsidR="00F45EAB">
        <w:t xml:space="preserve">to the first month </w:t>
      </w:r>
      <w:r w:rsidR="001D14A3">
        <w:t>plotted</w:t>
      </w:r>
      <w:r w:rsidR="00386D38">
        <w:t>.</w:t>
      </w:r>
    </w:p>
    <w:p w:rsidR="003C19B8" w:rsidRDefault="003C19B8" w:rsidP="003C19B8">
      <w:pPr>
        <w:pStyle w:val="Body"/>
        <w:rPr>
          <w:noProof/>
        </w:rPr>
      </w:pPr>
      <w:r>
        <w:rPr>
          <w:noProof/>
        </w:rPr>
        <w:lastRenderedPageBreak/>
        <w:t xml:space="preserve">The data source description states that the numbers were taken from the most recent 5 years of production. Since we do not know the start date, we add a term </w:t>
      </w:r>
      <w:r w:rsidRPr="005768B8">
        <w:rPr>
          <w:b/>
          <w:i/>
          <w:noProof/>
        </w:rPr>
        <w:t>t</w:t>
      </w:r>
      <w:r w:rsidRPr="005768B8">
        <w:rPr>
          <w:b/>
          <w:i/>
          <w:noProof/>
          <w:vertAlign w:val="subscript"/>
        </w:rPr>
        <w:t>0</w:t>
      </w:r>
      <w:r>
        <w:rPr>
          <w:noProof/>
        </w:rPr>
        <w:t xml:space="preserve"> to indicate this uncertainty.  </w:t>
      </w:r>
      <w:r w:rsidR="00A457C0">
        <w:rPr>
          <w:noProof/>
        </w:rPr>
        <w:t>The instantaneous production is the derivative of the cumulative:</w:t>
      </w:r>
      <w:r>
        <w:rPr>
          <w:noProof/>
        </w:rPr>
        <w:t xml:space="preserve"> </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5768B8">
            <w:pPr>
              <w:pStyle w:val="Body"/>
              <w:keepNext/>
              <w:widowControl w:val="0"/>
              <w:tabs>
                <w:tab w:val="left" w:pos="130"/>
              </w:tabs>
              <w:spacing w:before="120" w:line="280" w:lineRule="atLeast"/>
              <w:jc w:val="center"/>
              <w:rPr>
                <w:noProof/>
              </w:rPr>
            </w:pPr>
            <m:oMathPara>
              <m:oMath>
                <m:r>
                  <w:rPr>
                    <w:rFonts w:ascii="Cambria Math" w:hAnsi="Cambria Math"/>
                  </w:rPr>
                  <m:t>p(t)=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w:rPr>
                        <w:rFonts w:ascii="Cambria Math" w:hAnsi="Cambria Math"/>
                      </w:rPr>
                      <m:t>2</m:t>
                    </m:r>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den>
                </m:f>
                <m:r>
                  <w:rPr>
                    <w:rFonts w:ascii="Cambria Math" w:hAnsi="Cambria Math"/>
                  </w:rPr>
                  <m:t>∙</m:t>
                </m:r>
                <m:f>
                  <m:fPr>
                    <m:ctrlPr>
                      <w:rPr>
                        <w:rFonts w:ascii="Cambria Math" w:hAnsi="Cambria Math"/>
                      </w:rPr>
                    </m:ctrlPr>
                  </m:fPr>
                  <m:num>
                    <m:rad>
                      <m:radPr>
                        <m:degHide m:val="on"/>
                        <m:ctrlPr>
                          <w:rPr>
                            <w:rFonts w:ascii="Cambria Math" w:hAnsi="Cambria Math"/>
                          </w:rPr>
                        </m:ctrlPr>
                      </m:radPr>
                      <m:deg/>
                      <m:e>
                        <m:r>
                          <w:rPr>
                            <w:rFonts w:ascii="Cambria Math" w:hAnsi="Cambria Math"/>
                          </w:rPr>
                          <m:t>τ</m:t>
                        </m:r>
                      </m:e>
                    </m:rad>
                  </m:num>
                  <m:den>
                    <m:sSup>
                      <m:sSupPr>
                        <m:ctrlPr>
                          <w:rPr>
                            <w:rFonts w:ascii="Cambria Math" w:hAnsi="Cambria Math"/>
                            <w:i/>
                          </w:rPr>
                        </m:ctrlPr>
                      </m:sSupPr>
                      <m:e>
                        <m:d>
                          <m:dPr>
                            <m:ctrlPr>
                              <w:rPr>
                                <w:rFonts w:ascii="Cambria Math" w:hAnsi="Cambria Math"/>
                                <w:i/>
                              </w:rPr>
                            </m:ctrlPr>
                          </m:dPr>
                          <m:e>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r>
                              <w:rPr>
                                <w:rFonts w:ascii="Cambria Math" w:hAnsi="Cambria Math"/>
                              </w:rPr>
                              <m:t>+</m:t>
                            </m:r>
                            <m:rad>
                              <m:radPr>
                                <m:degHide m:val="on"/>
                                <m:ctrlPr>
                                  <w:rPr>
                                    <w:rFonts w:ascii="Cambria Math" w:hAnsi="Cambria Math"/>
                                  </w:rPr>
                                </m:ctrlPr>
                              </m:radPr>
                              <m:deg/>
                              <m:e>
                                <m:r>
                                  <w:rPr>
                                    <w:rFonts w:ascii="Cambria Math" w:hAnsi="Cambria Math"/>
                                  </w:rPr>
                                  <m:t>τ</m:t>
                                </m:r>
                              </m:e>
                            </m:rad>
                          </m:e>
                        </m:d>
                      </m:e>
                      <m:sup>
                        <m:r>
                          <w:rPr>
                            <w:rFonts w:ascii="Cambria Math" w:hAnsi="Cambria Math"/>
                          </w:rPr>
                          <m:t>2</m:t>
                        </m:r>
                      </m:sup>
                    </m:sSup>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A457C0" w:rsidRDefault="00A457C0" w:rsidP="00425807">
      <w:pPr>
        <w:pStyle w:val="Body"/>
        <w:rPr>
          <w:noProof/>
        </w:rPr>
      </w:pPr>
      <w:r>
        <w:rPr>
          <w:noProof/>
        </w:rPr>
        <w:t xml:space="preserve">As a best fit, the median is </w:t>
      </w:r>
      <w:r w:rsidR="00346D83">
        <w:rPr>
          <w:noProof/>
        </w:rPr>
        <w:t xml:space="preserve">203 months or 16.9 years and </w:t>
      </w:r>
      <w:r w:rsidR="00346D83" w:rsidRPr="005768B8">
        <w:rPr>
          <w:b/>
          <w:i/>
          <w:noProof/>
        </w:rPr>
        <w:t>t</w:t>
      </w:r>
      <w:r w:rsidR="00346D83" w:rsidRPr="005768B8">
        <w:rPr>
          <w:b/>
          <w:i/>
          <w:noProof/>
          <w:vertAlign w:val="subscript"/>
        </w:rPr>
        <w:t>0</w:t>
      </w:r>
      <w:r w:rsidR="00346D83">
        <w:rPr>
          <w:noProof/>
        </w:rPr>
        <w:t xml:space="preserve"> is 3 months, with</w:t>
      </w:r>
      <w:r w:rsidR="00346D83" w:rsidRPr="001171C0">
        <w:rPr>
          <w:b/>
          <w:i/>
          <w:noProof/>
        </w:rPr>
        <w:t xml:space="preserve"> n</w:t>
      </w:r>
      <w:r w:rsidR="00346D83" w:rsidRPr="001171C0">
        <w:rPr>
          <w:b/>
          <w:i/>
          <w:noProof/>
          <w:vertAlign w:val="subscript"/>
        </w:rPr>
        <w:t>0</w:t>
      </w:r>
      <w:r w:rsidR="00346D83">
        <w:rPr>
          <w:noProof/>
        </w:rPr>
        <w:t xml:space="preserve"> = </w:t>
      </w:r>
      <w:r w:rsidR="001171C0">
        <w:rPr>
          <w:noProof/>
        </w:rPr>
        <w:t>3.7 trillion ft</w:t>
      </w:r>
      <w:r w:rsidR="001171C0" w:rsidRPr="001171C0">
        <w:rPr>
          <w:noProof/>
          <w:vertAlign w:val="superscript"/>
        </w:rPr>
        <w:t>3</w:t>
      </w:r>
      <w:r w:rsidR="00346D83">
        <w:rPr>
          <w:noProof/>
        </w:rPr>
        <w:t>.</w:t>
      </w:r>
    </w:p>
    <w:p w:rsidR="00425807" w:rsidRDefault="00425807" w:rsidP="00425807">
      <w:pPr>
        <w:pStyle w:val="Body"/>
        <w:rPr>
          <w:noProof/>
        </w:rPr>
      </w:pPr>
      <w:r>
        <w:rPr>
          <w:noProof/>
        </w:rPr>
        <w:t xml:space="preserve">The general trend described by the diffusive model is also supported by recent studies of shale gas located in the Barnett formation, where they report that “decline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time</m:t>
            </m:r>
          </m:e>
        </m:rad>
      </m:oMath>
      <w:r>
        <w:t xml:space="preserve">” </w:t>
      </w:r>
      <w:r w:rsidR="00322912">
        <w:rPr>
          <w:noProof/>
        </w:rPr>
        <w:fldChar w:fldCharType="begin"/>
      </w:r>
      <w:r>
        <w:rPr>
          <w:noProof/>
        </w:rPr>
        <w:instrText xml:space="preserve"> ADDIN ZOTERO_ITEM CSL_CITATION {"citationID":"1k7ikv2nkr","properties":{"formattedCitation":"[20]","plainCitation":"[20]"},"citationItems":[{"id":1413,"uris":["http://zotero.org/users/954774/items/53U7EH3F"],"uri":["http://zotero.org/users/954774/items/53U7EH3F"],"itemData":{"id":1413,"type":"webpage","title":"Frequently Asked Questions (FAQ) – BEG Barnett Shale Assessment Study | JSG News","container-title":"Jackson School of Geosciences","URL":"http://www.jsg.utexas.edu/news/2013/02/frequently-asked-questions-faq-beg-barnett-shale-assessment-study/","author":[{"family":"Tinker","given":"S"}],"issued":{"literal":"February 28, 20013"},"accessed":{"year":2013,"month":3,"day":5}}}],"schema":"https://github.com/citation-style-language/schema/raw/master/csl-citation.json"} </w:instrText>
      </w:r>
      <w:r w:rsidR="00322912">
        <w:rPr>
          <w:noProof/>
        </w:rPr>
        <w:fldChar w:fldCharType="separate"/>
      </w:r>
      <w:r w:rsidRPr="00E87408">
        <w:t>[20]</w:t>
      </w:r>
      <w:r w:rsidR="00322912">
        <w:rPr>
          <w:noProof/>
        </w:rPr>
        <w:fldChar w:fldCharType="end"/>
      </w:r>
      <w:r>
        <w:t>.</w:t>
      </w:r>
      <w:r w:rsidR="005768B8">
        <w:t xml:space="preserve"> This agrees with the above formula for small times.</w:t>
      </w:r>
    </w:p>
    <w:p w:rsidR="00425807" w:rsidRDefault="00425807" w:rsidP="00425807">
      <w:pPr>
        <w:pStyle w:val="Body"/>
        <w:rPr>
          <w:noProof/>
        </w:rPr>
      </w:pPr>
      <w:r>
        <w:rPr>
          <w:noProof/>
        </w:rPr>
        <w:t xml:space="preserve">Petroleum engineers and geologists who specialize in fossil fuel reservoir modeling likely have similar analyses and heuristics (such as hyperbolic decline models) at their disposal, yet the dispersive diffusive model provides a useful explanation to the layman interested in future oil and natural gas supplies of a finitely constrained resource </w:t>
      </w:r>
      <w:r w:rsidR="00322912">
        <w:rPr>
          <w:noProof/>
        </w:rPr>
        <w:fldChar w:fldCharType="begin"/>
      </w:r>
      <w:r>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322912">
        <w:rPr>
          <w:noProof/>
        </w:rPr>
        <w:fldChar w:fldCharType="separate"/>
      </w:r>
      <w:r w:rsidRPr="00DD3888">
        <w:t>[6]</w:t>
      </w:r>
      <w:r w:rsidR="00322912">
        <w:rPr>
          <w:noProof/>
        </w:rPr>
        <w:fldChar w:fldCharType="end"/>
      </w:r>
      <w:r>
        <w:rPr>
          <w:noProof/>
        </w:rPr>
        <w:t xml:space="preserve">. For example, the number of fractured wells showing a diffusive fall-off needed to keep up with demand leads to a </w:t>
      </w:r>
      <w:r w:rsidRPr="00373335">
        <w:rPr>
          <w:i/>
          <w:noProof/>
        </w:rPr>
        <w:t>Red Queen</w:t>
      </w:r>
      <w:r>
        <w:rPr>
          <w:noProof/>
        </w:rPr>
        <w:t xml:space="preserve"> race of extraction activity </w:t>
      </w:r>
      <w:r w:rsidR="00322912">
        <w:rPr>
          <w:noProof/>
        </w:rPr>
        <w:fldChar w:fldCharType="begin"/>
      </w:r>
      <w:r>
        <w:rPr>
          <w:noProof/>
        </w:rPr>
        <w:instrText xml:space="preserve"> ADDIN ZOTERO_ITEM CSL_CITATION {"citationID":"2121umupk0","properties":{"formattedCitation":"[21]","plainCitation":"[21]"},"citationItems":[{"id":1472,"uris":["http://zotero.org/users/954774/items/PH3BV5J4"],"uri":["http://zotero.org/users/954774/items/PH3BV5J4"],"itemData":{"id":1472,"type":"webpage","title":"The Oil Drum | Is Shale Oil Production from Bakken Headed for a Run with “The Red Queen”?","URL":"http://www.theoildrum.com/node/9506","author":[{"family":"Likvern","given":"Rune"}],"accessed":{"year":2013,"month":3,"day":12}}}],"schema":"https://github.com/citation-style-language/schema/raw/master/csl-citation.json"} </w:instrText>
      </w:r>
      <w:r w:rsidR="00322912">
        <w:rPr>
          <w:noProof/>
        </w:rPr>
        <w:fldChar w:fldCharType="separate"/>
      </w:r>
      <w:r w:rsidRPr="00E87408">
        <w:t>[21]</w:t>
      </w:r>
      <w:r w:rsidR="00322912">
        <w:rPr>
          <w:noProof/>
        </w:rPr>
        <w:fldChar w:fldCharType="end"/>
      </w:r>
      <w:r w:rsidR="00322912">
        <w:rPr>
          <w:noProof/>
        </w:rPr>
        <w:fldChar w:fldCharType="begin"/>
      </w:r>
      <w:r>
        <w:rPr>
          <w:noProof/>
        </w:rPr>
        <w:instrText xml:space="preserve"> ADDIN ZOTERO_ITEM CSL_CITATION {"citationID":"1k1up076hj","properties":{"formattedCitation":"[22]","plainCitation":"[22]"},"citationItems":[{"id":1234,"uris":["http://zotero.org/users/954774/items/GV34NB26"],"uri":["http://zotero.org/users/954774/items/GV34NB26"],"itemData":{"id":1234,"type":"webpage","title":"U.S. shale oil: Are we headed to a new era of oil abundance? - Slate Magazine","abstract":"The Myth of “Saudi America”","URL":"http://www.slate.com/articles/health_and_science/science/2013/02/u_s_shale_oil_are_we_headed_to_a_new_era_of_oil_abundance.html","author":[{"family":"Raymond Pierrehumbert","given":""}],"accessed":{"year":2013,"month":2,"day":17}}}],"schema":"https://github.com/citation-style-language/schema/raw/master/csl-citation.json"} </w:instrText>
      </w:r>
      <w:r w:rsidR="00322912">
        <w:rPr>
          <w:noProof/>
        </w:rPr>
        <w:fldChar w:fldCharType="separate"/>
      </w:r>
      <w:r w:rsidRPr="00E87408">
        <w:t>[22]</w:t>
      </w:r>
      <w:r w:rsidR="00322912">
        <w:rPr>
          <w:noProof/>
        </w:rPr>
        <w:fldChar w:fldCharType="end"/>
      </w:r>
      <w:r w:rsidR="00322912">
        <w:rPr>
          <w:noProof/>
        </w:rPr>
        <w:fldChar w:fldCharType="begin"/>
      </w:r>
      <w:r>
        <w:rPr>
          <w:noProof/>
        </w:rPr>
        <w:instrText xml:space="preserve"> ADDIN ZOTERO_ITEM CSL_CITATION {"citationID":"256fcasq86","properties":{"formattedCitation":"[23]","plainCitation":"[23]"},"citationItems":[{"id":1474,"uris":["http://zotero.org/users/954774/items/75S5IEMH"],"uri":["http://zotero.org/users/954774/items/75S5IEMH"],"itemData":{"id":1474,"type":"webpage","title":"peak oil climate and sustainability: Quick update to tight oil models","URL":"http://oilpeakclimate.blogspot.com/2012/12/quick-update-to-tight-oil-models.html","author":[{"family":"Coyne","given":"D"}],"accessed":{"year":2013,"month":3,"day":12}}}],"schema":"https://github.com/citation-style-language/schema/raw/master/csl-citation.json"} </w:instrText>
      </w:r>
      <w:r w:rsidR="00322912">
        <w:rPr>
          <w:noProof/>
        </w:rPr>
        <w:fldChar w:fldCharType="separate"/>
      </w:r>
      <w:r w:rsidRPr="00E87408">
        <w:t>[23]</w:t>
      </w:r>
      <w:r w:rsidR="00322912">
        <w:rPr>
          <w:noProof/>
        </w:rPr>
        <w:fldChar w:fldCharType="end"/>
      </w:r>
      <w:r>
        <w:rPr>
          <w:noProof/>
        </w:rPr>
        <w:t>.</w:t>
      </w:r>
    </w:p>
    <w:p w:rsidR="00425807" w:rsidRDefault="00425807" w:rsidP="00425807">
      <w:pPr>
        <w:pStyle w:val="Example"/>
      </w:pPr>
      <w:r w:rsidRPr="004B1158">
        <w:rPr>
          <w:i/>
        </w:rPr>
        <w:t xml:space="preserve">Example </w:t>
      </w:r>
      <w:r>
        <w:t>: Diffusive Sequestering of Carbon Dioxide</w:t>
      </w:r>
    </w:p>
    <w:p w:rsidR="00425807" w:rsidRDefault="00425807" w:rsidP="00425807">
      <w:pPr>
        <w:pStyle w:val="BodyAfterHead"/>
        <w:rPr>
          <w:noProof/>
        </w:rPr>
      </w:pPr>
      <w:r>
        <w:rPr>
          <w:noProof/>
        </w:rPr>
        <w:t xml:space="preserve">The life-blood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425807" w:rsidRDefault="00425807" w:rsidP="00425807">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 and regional adaptation. This becomes a critical issue as the emitted carbon turns into carbon dioxide (CO</w:t>
      </w:r>
      <w:r w:rsidRPr="00A77B65">
        <w:rPr>
          <w:noProof/>
          <w:vertAlign w:val="subscript"/>
        </w:rPr>
        <w:t>2</w:t>
      </w:r>
      <w:r>
        <w:rPr>
          <w:noProof/>
        </w:rPr>
        <w:t>) which acts as a greenhouse gas and can contribute to global warming and climate change</w:t>
      </w:r>
      <w:r w:rsidR="00322912">
        <w:rPr>
          <w:noProof/>
        </w:rPr>
        <w:fldChar w:fldCharType="begin"/>
      </w:r>
      <w:r>
        <w:rPr>
          <w:noProof/>
        </w:rPr>
        <w:instrText xml:space="preserve"> ADDIN ZOTERO_ITEM CSL_CITATION {"citationID":"22pagcsvh9","properties":{"formattedCitation":"[24]","plainCitation":"[24]"},"citationItems":[{"id":1409,"uris":["http://zotero.org/users/954774/items/VB89GMDT"],"uri":["http://zotero.org/users/954774/items/VB89GMDT"],"itemData":{"id":1409,"type":"article-journal","title":"Atmospheric CO2: principal control knob governing Earth’s temperature","container-title":"Science","page":"356-359","volume":"330","issue":"6002","journalAbbreviation":"Science","author":[{"family":"Lacis","given":"Andrew A"},{"family":"Schmidt","given":"Gavin A"},{"family":"Rind","given":"David"},{"family":"Ruedy","given":"Reto A"}],"issued":{"year":2010},"page-first":"356"}}],"schema":"https://github.com/citation-style-language/schema/raw/master/csl-citation.json"} </w:instrText>
      </w:r>
      <w:r w:rsidR="00322912">
        <w:rPr>
          <w:noProof/>
        </w:rPr>
        <w:fldChar w:fldCharType="separate"/>
      </w:r>
      <w:r w:rsidRPr="00E87408">
        <w:t>[24]</w:t>
      </w:r>
      <w:r w:rsidR="00322912">
        <w:rPr>
          <w:noProof/>
        </w:rPr>
        <w:fldChar w:fldCharType="end"/>
      </w:r>
      <w:r w:rsidR="00322912">
        <w:rPr>
          <w:noProof/>
        </w:rPr>
        <w:fldChar w:fldCharType="begin"/>
      </w:r>
      <w:r>
        <w:rPr>
          <w:noProof/>
        </w:rPr>
        <w:instrText xml:space="preserve"> ADDIN ZOTERO_ITEM CSL_CITATION {"citationID":"1n3h4e39dh","properties":{"formattedCitation":"[25]","plainCitation":"[25]"},"citationItems":[{"id":737,"uris":["http://zotero.org/users/954774/items/ZIKU2CFW"],"uri":["http://zotero.org/users/954774/items/ZIKU2CFW"],"itemData":{"id":737,"type":"article-journal","title":"Attribution of the present-day total greenhouse effect","container-title":"Journal of Geophysical Research","volume":"115","issue":"D20","URL":"http://www.agu.org/pubs/crossref/2010/2010JD014287.shtml","DOI":"10.1029/2010JD014287","author":[{"family":"Schmidt","given":"Gavin A."},{"family":"Ruedy","given":"Reto A."},{"family":"Miller","given":"Ron L."},{"family":"Lacis","given":"Andy A."}],"issued":{"year":2010,"month":10,"day":16},"accessed":{"year":2012,"month":8,"day":22}}}],"schema":"https://github.com/citation-style-language/schema/raw/master/csl-citation.json"} </w:instrText>
      </w:r>
      <w:r w:rsidR="00322912">
        <w:rPr>
          <w:noProof/>
        </w:rPr>
        <w:fldChar w:fldCharType="separate"/>
      </w:r>
      <w:r w:rsidRPr="00E87408">
        <w:t>[25]</w:t>
      </w:r>
      <w:r w:rsidR="00322912">
        <w:rPr>
          <w:noProof/>
        </w:rPr>
        <w:fldChar w:fldCharType="end"/>
      </w:r>
      <w:r>
        <w:rPr>
          <w:noProof/>
        </w:rPr>
        <w:t xml:space="preserve">.  </w:t>
      </w:r>
      <w:r w:rsidR="00322912">
        <w:rPr>
          <w:noProof/>
        </w:rPr>
        <w:fldChar w:fldCharType="begin"/>
      </w:r>
      <w:r>
        <w:rPr>
          <w:noProof/>
        </w:rPr>
        <w:instrText xml:space="preserve"> REF _Ref350850662 \h </w:instrText>
      </w:r>
      <w:r w:rsidR="00322912">
        <w:rPr>
          <w:noProof/>
        </w:rPr>
      </w:r>
      <w:r w:rsidR="00322912">
        <w:rPr>
          <w:noProof/>
        </w:rPr>
        <w:fldChar w:fldCharType="separate"/>
      </w:r>
      <w:r w:rsidR="002C1485" w:rsidRPr="00BD037A">
        <w:rPr>
          <w:b/>
        </w:rPr>
        <w:t xml:space="preserve">Figure </w:t>
      </w:r>
      <w:r w:rsidR="002C1485">
        <w:rPr>
          <w:b/>
          <w:noProof/>
        </w:rPr>
        <w:t>22</w:t>
      </w:r>
      <w:r w:rsidR="00322912">
        <w:rPr>
          <w:noProof/>
        </w:rPr>
        <w:fldChar w:fldCharType="end"/>
      </w:r>
      <w:r>
        <w:rPr>
          <w:noProof/>
        </w:rPr>
        <w:t xml:space="preserve"> below estimates the gross amount of carbon emitted to the atmosphere over the years </w:t>
      </w:r>
      <w:r w:rsidR="00322912">
        <w:rPr>
          <w:noProof/>
        </w:rPr>
        <w:fldChar w:fldCharType="begin"/>
      </w:r>
      <w:r>
        <w:rPr>
          <w:noProof/>
        </w:rPr>
        <w:instrText xml:space="preserve"> ADDIN ZOTERO_ITEM CSL_CITATION {"citationID":"shrl4cp3p","properties":{"formattedCitation":"[26]","plainCitation":"[26]"},"citationItems":[{"id":1357,"uris":["http://zotero.org/users/954774/items/6G3M62C6"],"uri":["http://zotero.org/users/954774/items/6G3M62C6"],"itemData":{"id":1357,"type":"webpage","title":"Global CO2 Emissions","container-title":"CDIAC","abstract":"Global CO2 Emissions from Fossil-Fuel Burning,     Cement Manufacture, and Gas Flaring: 1751-2009","URL":"http://cdiac.ornl.gov/ftp/ndp030/global.1751_2009.ems","author":[{"family":"Boden","given":"T"},{"family":"Andres","given":"B"},{"family":"Marland","given":"G"}],"accessed":{"year":2013,"month":3,"day":3}}}],"schema":"https://github.com/citation-style-language/schema/raw/master/csl-citation.json"} </w:instrText>
      </w:r>
      <w:r w:rsidR="00322912">
        <w:rPr>
          <w:noProof/>
        </w:rPr>
        <w:fldChar w:fldCharType="separate"/>
      </w:r>
      <w:r w:rsidRPr="00E87408">
        <w:t>[26]</w:t>
      </w:r>
      <w:r w:rsidR="00322912">
        <w:rPr>
          <w:noProof/>
        </w:rPr>
        <w:fldChar w:fldCharType="end"/>
      </w:r>
      <w:r>
        <w:rPr>
          <w:noProof/>
        </w:rPr>
        <w:t>.</w:t>
      </w:r>
    </w:p>
    <w:p w:rsidR="00425807" w:rsidRDefault="00425807" w:rsidP="00425807">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20" w:name="_Ref350850662"/>
      <w:r w:rsidRPr="00BD037A">
        <w:rPr>
          <w:b/>
        </w:rPr>
        <w:t xml:space="preserve">Figure </w:t>
      </w:r>
      <w:r w:rsidR="00322912" w:rsidRPr="00BD037A">
        <w:rPr>
          <w:b/>
        </w:rPr>
        <w:fldChar w:fldCharType="begin"/>
      </w:r>
      <w:r w:rsidRPr="00BD037A">
        <w:rPr>
          <w:b/>
        </w:rPr>
        <w:instrText xml:space="preserve"> SEQ Figure \* ARABIC </w:instrText>
      </w:r>
      <w:r w:rsidR="00322912" w:rsidRPr="00BD037A">
        <w:rPr>
          <w:b/>
        </w:rPr>
        <w:fldChar w:fldCharType="separate"/>
      </w:r>
      <w:r w:rsidR="00DA6534">
        <w:rPr>
          <w:b/>
          <w:noProof/>
        </w:rPr>
        <w:t>22</w:t>
      </w:r>
      <w:r w:rsidR="00322912" w:rsidRPr="00BD037A">
        <w:rPr>
          <w:b/>
        </w:rPr>
        <w:fldChar w:fldCharType="end"/>
      </w:r>
      <w:bookmarkEnd w:id="20"/>
      <w:r>
        <w:t xml:space="preserve">: Industrial carbon outputs estimated since 1850, data supplied from </w:t>
      </w:r>
      <w:r w:rsidR="00322912">
        <w:fldChar w:fldCharType="begin"/>
      </w:r>
      <w:r>
        <w:instrText xml:space="preserve"> ADDIN ZOTERO_ITEM CSL_CITATION {"citationID":"14qm6fgh63","properties":{"formattedCitation":"[27]","plainCitation":"[27]"},"citationItems":[{"id":1476,"uris":["http://zotero.org/users/954774/items/SX87NE95"],"uri":["http://zotero.org/users/954774/items/SX87NE95"],"itemData":{"id":1476,"type":"webpage","title":"Carbon Dioxide Information Analysis Center (CDIAC)","URL":"http://cdiac.ornl.gov/","author":[{"family":"DOE","given":""}],"accessed":{"year":2013,"month":3,"day":12}}}],"schema":"https://github.com/citation-style-language/schema/raw/master/csl-citation.json"} </w:instrText>
      </w:r>
      <w:r w:rsidR="00322912">
        <w:fldChar w:fldCharType="separate"/>
      </w:r>
      <w:r w:rsidRPr="00E87408">
        <w:t>[27]</w:t>
      </w:r>
      <w:r w:rsidR="00322912">
        <w:fldChar w:fldCharType="end"/>
      </w:r>
    </w:p>
    <w:p w:rsidR="00425807" w:rsidRDefault="00425807" w:rsidP="00425807">
      <w:pPr>
        <w:pStyle w:val="Body"/>
        <w:rPr>
          <w:noProof/>
        </w:rPr>
      </w:pPr>
      <w:r>
        <w:rPr>
          <w:noProof/>
        </w:rPr>
        <w:lastRenderedPageBreak/>
        <w:t xml:space="preserve">The estimated time it takes for CO2 to be sequestered has been modeled as a multiple-pathway mechanism, referred to as the Bern model </w:t>
      </w:r>
      <w:r w:rsidR="00322912">
        <w:rPr>
          <w:noProof/>
        </w:rPr>
        <w:fldChar w:fldCharType="begin"/>
      </w:r>
      <w:r>
        <w:rPr>
          <w:noProof/>
        </w:rPr>
        <w:instrText xml:space="preserve"> ADDIN ZOTERO_ITEM CSL_CITATION {"citationID":"18flkk7rkh","properties":{"formattedCitation":"[28]","plainCitation":"[28]"},"citationItems":[{"id":1480,"uris":["http://zotero.org/users/954774/items/X2T5BXRV"],"uri":["http://zotero.org/users/954774/items/X2T5BXRV"],"itemData":{"id":1480,"type":"article-journal","title":"Use of a simple model for studying oceanic tracer distributions and the global carbon cycle","container-title":"Tellus B","page":"186-207","volume":"44","issue":"3","author":[{"family":"Siegenthaler","given":"U"},{"family":"Joos","given":"F"}],"issued":{"year":2002},"page-first":"186"}}],"schema":"https://github.com/citation-style-language/schema/raw/master/csl-citation.json"} </w:instrText>
      </w:r>
      <w:r w:rsidR="00322912">
        <w:rPr>
          <w:noProof/>
        </w:rPr>
        <w:fldChar w:fldCharType="separate"/>
      </w:r>
      <w:r w:rsidRPr="00E87408">
        <w:t>[28]</w:t>
      </w:r>
      <w:r w:rsidR="00322912">
        <w:rPr>
          <w:noProof/>
        </w:rPr>
        <w:fldChar w:fldCharType="end"/>
      </w:r>
      <w:r w:rsidR="00322912">
        <w:rPr>
          <w:noProof/>
        </w:rPr>
        <w:fldChar w:fldCharType="begin"/>
      </w:r>
      <w:r>
        <w:rPr>
          <w:noProof/>
        </w:rPr>
        <w:instrText xml:space="preserve"> ADDIN ZOTERO_ITEM CSL_CITATION {"citationID":"cqbtfrpp2","properties":{"formattedCitation":"[29]","plainCitation":"[29]"},"citationItems":[{"id":1478,"uris":["http://zotero.org/users/954774/items/IU77QHTX"],"uri":["http://zotero.org/users/954774/items/IU77QHTX"],"itemData":{"id":1478,"type":"webpage","title":"Parameters for tuning a simple carbon cycle model","container-title":"United Nations Framework Convention on Climate Change","URL":"http://unfccc.int/resource/brazil/carbon.html","author":[{"family":"Golinski","given":"Jan"}],"accessed":{"year":2013,"month":3,"day":12}}}],"schema":"https://github.com/citation-style-language/schema/raw/master/csl-citation.json"} </w:instrText>
      </w:r>
      <w:r w:rsidR="00322912">
        <w:rPr>
          <w:noProof/>
        </w:rPr>
        <w:fldChar w:fldCharType="separate"/>
      </w:r>
      <w:r w:rsidRPr="00E87408">
        <w:t>[29]</w:t>
      </w:r>
      <w:r w:rsidR="00322912">
        <w:rPr>
          <w:noProof/>
        </w:rPr>
        <w:fldChar w:fldCharType="end"/>
      </w:r>
      <w:r>
        <w:rPr>
          <w:noProof/>
        </w:rPr>
        <w:t xml:space="preserve">. By applying the same model we use for dispersive diffusion we can align the somewhat complex Bern model with a relatively simple two-parameter equivalent as shown in </w:t>
      </w:r>
      <w:r w:rsidR="00322912">
        <w:rPr>
          <w:noProof/>
        </w:rPr>
        <w:fldChar w:fldCharType="begin"/>
      </w:r>
      <w:r>
        <w:rPr>
          <w:noProof/>
        </w:rPr>
        <w:instrText xml:space="preserve"> REF _Ref350852588 \h </w:instrText>
      </w:r>
      <w:r w:rsidR="00322912">
        <w:rPr>
          <w:noProof/>
        </w:rPr>
      </w:r>
      <w:r w:rsidR="00322912">
        <w:rPr>
          <w:noProof/>
        </w:rPr>
        <w:fldChar w:fldCharType="separate"/>
      </w:r>
      <w:r w:rsidR="002C1485" w:rsidRPr="00626C42">
        <w:rPr>
          <w:b/>
        </w:rPr>
        <w:t xml:space="preserve">Figure </w:t>
      </w:r>
      <w:r w:rsidR="002C1485">
        <w:rPr>
          <w:b/>
          <w:noProof/>
        </w:rPr>
        <w:t>23</w:t>
      </w:r>
      <w:r w:rsidR="00322912">
        <w:rPr>
          <w:noProof/>
        </w:rPr>
        <w:fldChar w:fldCharType="end"/>
      </w:r>
      <w:r>
        <w:rPr>
          <w:noProof/>
        </w:rPr>
        <w:t xml:space="preserve"> below.  We also apply the Ornstein-Uhlenbeck limiting factor to emulate the strong negative drag to diffusional sequestering after 500 years. Diffusion and drag both contribute to the fat-tail that naïve first-order sequestering models ignore </w:t>
      </w:r>
      <w:r w:rsidR="00322912">
        <w:rPr>
          <w:noProof/>
        </w:rPr>
        <w:fldChar w:fldCharType="begin"/>
      </w:r>
      <w:r>
        <w:rPr>
          <w:noProof/>
        </w:rPr>
        <w:instrText xml:space="preserve"> ADDIN ZOTERO_ITEM CSL_CITATION {"citationID":"185v4jsuf6","properties":{"formattedCitation":"[30]","plainCitation":"[30]"},"citationItems":[{"id":1485,"uris":["http://zotero.org/users/954774/items/V5XN6KE6"],"uri":["http://zotero.org/users/954774/items/V5XN6KE6"],"itemData":{"id":1485,"type":"article-journal","title":"Carbon cycle modelling and the residence time of natural and anthropogenic atmospheric CO2","container-title":"BATE, R.(Ed., 1998): Global Warming","page":"184-219","author":[{"family":"Segalstad","given":"Tom V"}],"issued":{"year":1998},"page-first":"184"}}],"schema":"https://github.com/citation-style-language/schema/raw/master/csl-citation.json"} </w:instrText>
      </w:r>
      <w:r w:rsidR="00322912">
        <w:rPr>
          <w:noProof/>
        </w:rPr>
        <w:fldChar w:fldCharType="separate"/>
      </w:r>
      <w:r w:rsidRPr="00E87408">
        <w:t>[30]</w:t>
      </w:r>
      <w:r w:rsidR="00322912">
        <w:rPr>
          <w:noProof/>
        </w:rPr>
        <w:fldChar w:fldCharType="end"/>
      </w:r>
      <w:r>
        <w:rPr>
          <w:noProof/>
        </w:rPr>
        <w:t>.</w:t>
      </w:r>
    </w:p>
    <w:p w:rsidR="00425807" w:rsidRDefault="00425807" w:rsidP="00425807">
      <w:pPr>
        <w:pStyle w:val="BodyAfterHead"/>
        <w:keepNext/>
        <w:jc w:val="center"/>
      </w:pPr>
      <w:r>
        <w:rPr>
          <w:noProof/>
        </w:rPr>
        <w:drawing>
          <wp:inline distT="0" distB="0" distL="0" distR="0">
            <wp:extent cx="5478778" cy="3925190"/>
            <wp:effectExtent l="0" t="19050" r="83822" b="56260"/>
            <wp:docPr id="9"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4" cstate="print"/>
                    <a:stretch>
                      <a:fillRect/>
                    </a:stretch>
                  </pic:blipFill>
                  <pic:spPr bwMode="auto">
                    <a:xfrm>
                      <a:off x="0" y="0"/>
                      <a:ext cx="5478778" cy="3925190"/>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1" w:name="_Ref350852588"/>
      <w:r w:rsidRPr="00626C42">
        <w:rPr>
          <w:b/>
        </w:rPr>
        <w:t xml:space="preserve">Figure </w:t>
      </w:r>
      <w:r w:rsidR="00322912" w:rsidRPr="00626C42">
        <w:rPr>
          <w:b/>
        </w:rPr>
        <w:fldChar w:fldCharType="begin"/>
      </w:r>
      <w:r w:rsidRPr="00626C42">
        <w:rPr>
          <w:b/>
        </w:rPr>
        <w:instrText xml:space="preserve"> SEQ Figure \* ARABIC </w:instrText>
      </w:r>
      <w:r w:rsidR="00322912" w:rsidRPr="00626C42">
        <w:rPr>
          <w:b/>
        </w:rPr>
        <w:fldChar w:fldCharType="separate"/>
      </w:r>
      <w:r w:rsidR="00DA6534">
        <w:rPr>
          <w:b/>
          <w:noProof/>
        </w:rPr>
        <w:t>23</w:t>
      </w:r>
      <w:r w:rsidR="00322912" w:rsidRPr="00626C42">
        <w:rPr>
          <w:b/>
        </w:rPr>
        <w:fldChar w:fldCharType="end"/>
      </w:r>
      <w:bookmarkEnd w:id="21"/>
      <w:r>
        <w:t xml:space="preserve">: Impulse Response of the sequestering of Carbon Dioxide to </w:t>
      </w:r>
      <w:r>
        <w:rPr>
          <w:noProof/>
        </w:rPr>
        <w:t>a normalized stimulus. The solid blue curve represents the generally accepted model, while the dashed and dotted curves represent the</w:t>
      </w:r>
      <w:r w:rsidR="008E41CE">
        <w:rPr>
          <w:noProof/>
        </w:rPr>
        <w:t xml:space="preserve"> dispersive diffsuion model</w:t>
      </w:r>
    </w:p>
    <w:p w:rsidR="00425807" w:rsidRDefault="00425807" w:rsidP="00425807">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 xml:space="preserve">sequestering.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425807" w:rsidTr="00425807">
        <w:trPr>
          <w:trHeight w:val="596"/>
        </w:trPr>
        <w:tc>
          <w:tcPr>
            <w:tcW w:w="8494" w:type="dxa"/>
          </w:tcPr>
          <w:p w:rsidR="00425807" w:rsidRDefault="00322912" w:rsidP="00425807">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sidR="00322912">
        <w:rPr>
          <w:noProof/>
        </w:rPr>
        <w:fldChar w:fldCharType="begin"/>
      </w:r>
      <w:r>
        <w:rPr>
          <w:noProof/>
        </w:rPr>
        <w:instrText xml:space="preserve"> REF _Ref350850662 \h </w:instrText>
      </w:r>
      <w:r w:rsidR="00322912">
        <w:rPr>
          <w:noProof/>
        </w:rPr>
      </w:r>
      <w:r w:rsidR="00322912">
        <w:rPr>
          <w:noProof/>
        </w:rPr>
        <w:fldChar w:fldCharType="separate"/>
      </w:r>
      <w:r w:rsidR="002C1485" w:rsidRPr="00BD037A">
        <w:rPr>
          <w:b/>
        </w:rPr>
        <w:t xml:space="preserve">Figure </w:t>
      </w:r>
      <w:r w:rsidR="002C1485">
        <w:rPr>
          <w:b/>
          <w:noProof/>
        </w:rPr>
        <w:t>22</w:t>
      </w:r>
      <w:r w:rsidR="00322912">
        <w:rPr>
          <w:noProof/>
        </w:rPr>
        <w:fldChar w:fldCharType="end"/>
      </w:r>
      <w:r>
        <w:rPr>
          <w:noProof/>
        </w:rPr>
        <w:t xml:space="preserve"> and </w:t>
      </w:r>
      <w:r w:rsidR="00322912">
        <w:rPr>
          <w:noProof/>
        </w:rPr>
        <w:fldChar w:fldCharType="begin"/>
      </w:r>
      <w:r>
        <w:rPr>
          <w:noProof/>
        </w:rPr>
        <w:instrText xml:space="preserve"> REF _Ref350852588 \h </w:instrText>
      </w:r>
      <w:r w:rsidR="00322912">
        <w:rPr>
          <w:noProof/>
        </w:rPr>
      </w:r>
      <w:r w:rsidR="00322912">
        <w:rPr>
          <w:noProof/>
        </w:rPr>
        <w:fldChar w:fldCharType="separate"/>
      </w:r>
      <w:r w:rsidR="002C1485" w:rsidRPr="00626C42">
        <w:rPr>
          <w:b/>
        </w:rPr>
        <w:t xml:space="preserve">Figure </w:t>
      </w:r>
      <w:r w:rsidR="002C1485">
        <w:rPr>
          <w:b/>
          <w:noProof/>
        </w:rPr>
        <w:t>23</w:t>
      </w:r>
      <w:r w:rsidR="00322912">
        <w:rPr>
          <w:noProof/>
        </w:rPr>
        <w:fldChar w:fldCharType="end"/>
      </w:r>
      <w:r>
        <w:rPr>
          <w:noProof/>
        </w:rPr>
        <w:t xml:space="preserve"> along with a temperature dependence (0.21 eV solubility activation energy </w:t>
      </w:r>
      <w:r w:rsidR="00322912">
        <w:rPr>
          <w:noProof/>
        </w:rPr>
        <w:fldChar w:fldCharType="begin"/>
      </w:r>
      <w:r>
        <w:rPr>
          <w:noProof/>
        </w:rPr>
        <w:instrText xml:space="preserve"> ADDIN ZOTERO_ITEM CSL_CITATION {"citationID":"v89qt3kbh","properties":{"formattedCitation":"[31]","plainCitation":"[31]"},"citationItems":[{"id":1429,"uris":["http://zotero.org/users/954774/items/GFERJK6Z"],"uri":["http://zotero.org/users/954774/items/GFERJK6Z"],"itemData":{"id":1429,"type":"article-journal","title":"The solubility of carbon dioxide in water at low pressure","container-title":"J. Phys. Chem. Ref. Data","page":"1201-1209","volume":"20","issue":"6","author":[{"family":"Carroll","given":"John J"},{"family":"Slupsky","given":"John D"},{"family":"Mather","given":"Alan E"}],"issued":{"year":1991},"page-first":"1201"}}],"schema":"https://github.com/citation-style-language/schema/raw/master/csl-citation.json"} </w:instrText>
      </w:r>
      <w:r w:rsidR="00322912">
        <w:rPr>
          <w:noProof/>
        </w:rPr>
        <w:fldChar w:fldCharType="separate"/>
      </w:r>
      <w:r w:rsidRPr="00E87408">
        <w:t>[31]</w:t>
      </w:r>
      <w:r w:rsidR="00322912">
        <w:rPr>
          <w:noProof/>
        </w:rPr>
        <w:fldChar w:fldCharType="end"/>
      </w:r>
      <w:r w:rsidR="00322912">
        <w:rPr>
          <w:noProof/>
        </w:rPr>
        <w:fldChar w:fldCharType="begin"/>
      </w:r>
      <w:r>
        <w:rPr>
          <w:noProof/>
        </w:rPr>
        <w:instrText xml:space="preserve"> ADDIN ZOTERO_ITEM CSL_CITATION {"citationID":"258sf9hbjp","properties":{"formattedCitation":"[32]","plainCitation":"[32]"},"citationItems":[{"id":1430,"uris":["http://zotero.org/users/954774/items/XD8GBAU8"],"uri":["http://zotero.org/users/954774/items/XD8GBAU8"],"itemData":{"id":1430,"type":"article-journal","title":"Solubility of CO&lt; sub&gt; 2 in water from− 1.5 to 100° C and from 0.1 to 100 MPa: evaluation of literature data and thermodynamic modelling","container-title":"Fluid phase equilibria","page":"265-290","volume":"208","issue":"1","author":[{"family":"Diamond","given":"Larryn W"},{"family":"Akinfiev","given":"Nikolay N"}],"issued":{"year":2003},"page-first":"265"}}],"schema":"https://github.com/citation-style-language/schema/raw/master/csl-citation.json"} </w:instrText>
      </w:r>
      <w:r w:rsidR="00322912">
        <w:rPr>
          <w:noProof/>
        </w:rPr>
        <w:fldChar w:fldCharType="separate"/>
      </w:r>
      <w:r w:rsidRPr="00E87408">
        <w:t>[32]</w:t>
      </w:r>
      <w:r w:rsidR="00322912">
        <w:rPr>
          <w:noProof/>
        </w:rPr>
        <w:fldChar w:fldCharType="end"/>
      </w:r>
      <w:r>
        <w:rPr>
          <w:noProof/>
        </w:rPr>
        <w:t xml:space="preserve"> and temperature data from </w:t>
      </w:r>
      <w:r w:rsidR="00322912">
        <w:rPr>
          <w:noProof/>
        </w:rPr>
        <w:fldChar w:fldCharType="begin"/>
      </w:r>
      <w:r>
        <w:rPr>
          <w:noProof/>
        </w:rPr>
        <w:instrText xml:space="preserve"> ADDIN ZOTERO_ITEM CSL_CITATION {"citationID":"2gejpqvnkg","properties":{"formattedCitation":"[33]","plainCitation":"[33]"},"citationItems":[{"id":1486,"uris":["http://zotero.org/users/954774/items/4Q77FNKX"],"uri":["http://zotero.org/users/954774/items/4Q77FNKX"],"itemData":{"id":1486,"type":"webpage","title":"FAQ|Berkeley Earth","container-title":"BERKELY Earth Surface Temperature","URL":"http://berkeleyearth.org/faq/","author":[{"family":"BEST","given":""}],"issued":{"year":2013},"accessed":{"year":2013,"month":3,"day":12}}}],"schema":"https://github.com/citation-style-language/schema/raw/master/csl-citation.json"} </w:instrText>
      </w:r>
      <w:r w:rsidR="00322912">
        <w:rPr>
          <w:noProof/>
        </w:rPr>
        <w:fldChar w:fldCharType="separate"/>
      </w:r>
      <w:r w:rsidRPr="00E87408">
        <w:t>[33]</w:t>
      </w:r>
      <w:r w:rsidR="00322912">
        <w:rPr>
          <w:noProof/>
        </w:rPr>
        <w:fldChar w:fldCharType="end"/>
      </w:r>
      <w:r>
        <w:rPr>
          <w:noProof/>
        </w:rPr>
        <w:t xml:space="preserve">)  which then produces </w:t>
      </w:r>
      <w:r w:rsidR="00322912">
        <w:rPr>
          <w:noProof/>
        </w:rPr>
        <w:fldChar w:fldCharType="begin"/>
      </w:r>
      <w:r>
        <w:rPr>
          <w:noProof/>
        </w:rPr>
        <w:instrText xml:space="preserve"> REF _Ref350852853 \h </w:instrText>
      </w:r>
      <w:r w:rsidR="00322912">
        <w:rPr>
          <w:noProof/>
        </w:rPr>
      </w:r>
      <w:r w:rsidR="00322912">
        <w:rPr>
          <w:noProof/>
        </w:rPr>
        <w:fldChar w:fldCharType="separate"/>
      </w:r>
      <w:r w:rsidR="002C1485" w:rsidRPr="00BD037A">
        <w:rPr>
          <w:b/>
        </w:rPr>
        <w:t xml:space="preserve">Figure </w:t>
      </w:r>
      <w:r w:rsidR="002C1485">
        <w:rPr>
          <w:b/>
          <w:noProof/>
        </w:rPr>
        <w:t>24</w:t>
      </w:r>
      <w:r w:rsidR="00322912">
        <w:rPr>
          <w:noProof/>
        </w:rPr>
        <w:fldChar w:fldCharType="end"/>
      </w:r>
      <w:r>
        <w:rPr>
          <w:noProof/>
        </w:rPr>
        <w:t>.</w:t>
      </w:r>
    </w:p>
    <w:p w:rsidR="00425807" w:rsidRDefault="00425807" w:rsidP="00425807">
      <w:pPr>
        <w:pStyle w:val="Body"/>
        <w:keepNext/>
        <w:jc w:val="center"/>
      </w:pPr>
      <w:r>
        <w:rPr>
          <w:noProof/>
        </w:rPr>
        <w:lastRenderedPageBreak/>
        <w:drawing>
          <wp:inline distT="0" distB="0" distL="0" distR="0">
            <wp:extent cx="3618045" cy="2952750"/>
            <wp:effectExtent l="0" t="19050" r="77655" b="57150"/>
            <wp:docPr id="15"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5"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2" w:name="_Ref350852853"/>
      <w:r w:rsidRPr="00BD037A">
        <w:rPr>
          <w:b/>
        </w:rPr>
        <w:t xml:space="preserve">Figure </w:t>
      </w:r>
      <w:r w:rsidR="00322912" w:rsidRPr="00BD037A">
        <w:rPr>
          <w:b/>
        </w:rPr>
        <w:fldChar w:fldCharType="begin"/>
      </w:r>
      <w:r w:rsidRPr="00BD037A">
        <w:rPr>
          <w:b/>
        </w:rPr>
        <w:instrText xml:space="preserve"> SEQ Figure \* ARABIC </w:instrText>
      </w:r>
      <w:r w:rsidR="00322912" w:rsidRPr="00BD037A">
        <w:rPr>
          <w:b/>
        </w:rPr>
        <w:fldChar w:fldCharType="separate"/>
      </w:r>
      <w:r w:rsidR="00DA6534">
        <w:rPr>
          <w:b/>
          <w:noProof/>
        </w:rPr>
        <w:t>24</w:t>
      </w:r>
      <w:r w:rsidR="00322912" w:rsidRPr="00BD037A">
        <w:rPr>
          <w:b/>
        </w:rPr>
        <w:fldChar w:fldCharType="end"/>
      </w:r>
      <w:bookmarkEnd w:id="22"/>
      <w:r>
        <w:t>: The remainder of CO</w:t>
      </w:r>
      <w:r w:rsidRPr="008768FF">
        <w:rPr>
          <w:vertAlign w:val="subscript"/>
        </w:rPr>
        <w:t xml:space="preserve">2 </w:t>
      </w:r>
      <w:r>
        <w:t xml:space="preserve">that is not sequestered by natural processes contributes to the excess atmospheric concentration measured by climatologists. The solid blue line is data derived from sensor readings from Mauna Loa since 1958 and patched with older historical records </w:t>
      </w:r>
      <w:r w:rsidR="00322912">
        <w:fldChar w:fldCharType="begin"/>
      </w:r>
      <w:r>
        <w:instrText xml:space="preserve"> ADDIN ZOTERO_ITEM CSL_CITATION {"citationID":"1ubs0rk12q","properties":{"formattedCitation":"[34]","plainCitation":"[34]"},"citationItems":[{"id":1431,"uris":["http://zotero.org/users/954774/items/W6XN6VT2"],"uri":["http://zotero.org/users/954774/items/W6XN6VT2"],"itemData":{"id":1431,"type":"webpage","title":"Climate Explorer: Time series","URL":"http://climexp.knmi.nl/getindices.cgi?WMO=CDIACData/co2_annual&amp;STATION=CO2&amp;TYPE=i&amp;id=someone@somewhere&amp;NPERYEAR=1","author":[{"family":"KNMI","given":""}],"accessed":{"year":2013,"month":3,"day":8}}}],"schema":"https://github.com/citation-style-language/schema/raw/master/csl-citation.json"} </w:instrText>
      </w:r>
      <w:r w:rsidR="00322912">
        <w:fldChar w:fldCharType="separate"/>
      </w:r>
      <w:r w:rsidRPr="00E87408">
        <w:t>[34]</w:t>
      </w:r>
      <w:r w:rsidR="00322912">
        <w:fldChar w:fldCharType="end"/>
      </w:r>
    </w:p>
    <w:p w:rsidR="00216F9C" w:rsidRDefault="00425807" w:rsidP="00425807">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emissions </w:t>
      </w:r>
      <w:r w:rsidR="00322912">
        <w:rPr>
          <w:noProof/>
        </w:rPr>
        <w:fldChar w:fldCharType="begin"/>
      </w:r>
      <w:r>
        <w:rPr>
          <w:noProof/>
        </w:rPr>
        <w:instrText xml:space="preserve"> ADDIN ZOTERO_ITEM CSL_CITATION {"citationID":"86okubv9t","properties":{"formattedCitation":"[35]","plainCitation":"[35]"},"citationItems":[{"id":1493,"uris":["http://zotero.org/users/954774/items/G94VT7TG"],"uri":["http://zotero.org/users/954774/items/G94VT7TG"],"itemData":{"id":1493,"type":"article-journal","title":"Fate of fossil fuel CO2 in geologic time","container-title":"Journal of Geophysical Research","page":"C09S05","volume":"110","issue":"C9","author":[{"family":"Archer","given":"David"}],"issued":{"year":2005},"page-first":"C09S05"}}],"schema":"https://github.com/citation-style-language/schema/raw/master/csl-citation.json"} </w:instrText>
      </w:r>
      <w:r w:rsidR="00322912">
        <w:rPr>
          <w:noProof/>
        </w:rPr>
        <w:fldChar w:fldCharType="separate"/>
      </w:r>
      <w:r w:rsidRPr="00E87408">
        <w:t>[35]</w:t>
      </w:r>
      <w:r w:rsidR="00322912">
        <w:rPr>
          <w:noProof/>
        </w:rPr>
        <w:fldChar w:fldCharType="end"/>
      </w:r>
      <w:r w:rsidR="00322912">
        <w:rPr>
          <w:noProof/>
        </w:rPr>
        <w:fldChar w:fldCharType="begin"/>
      </w:r>
      <w:r>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322912">
        <w:rPr>
          <w:noProof/>
        </w:rPr>
        <w:fldChar w:fldCharType="separate"/>
      </w:r>
      <w:r w:rsidRPr="00E36547">
        <w:t>[6]</w:t>
      </w:r>
      <w:r w:rsidR="00322912">
        <w:rPr>
          <w:noProof/>
        </w:rPr>
        <w:fldChar w:fldCharType="end"/>
      </w:r>
      <w:r>
        <w:rPr>
          <w:noProof/>
        </w:rPr>
        <w:t>.</w:t>
      </w:r>
    </w:p>
    <w:p w:rsidR="00216F9C" w:rsidRDefault="001E206D" w:rsidP="001E206D">
      <w:pPr>
        <w:pStyle w:val="Example"/>
      </w:pPr>
      <w:r w:rsidRPr="001E206D">
        <w:rPr>
          <w:i/>
        </w:rPr>
        <w:t>Example:</w:t>
      </w:r>
      <w:r>
        <w:t xml:space="preserve"> </w:t>
      </w:r>
      <w:r w:rsidR="00216F9C" w:rsidRPr="001E206D">
        <w:t>Ocean Heat Content Model</w:t>
      </w:r>
      <w:r w:rsidR="00216F9C">
        <w:t xml:space="preserve"> </w:t>
      </w:r>
    </w:p>
    <w:p w:rsidR="00216F9C" w:rsidRDefault="00216F9C" w:rsidP="001E206D">
      <w:pPr>
        <w:pStyle w:val="Body"/>
      </w:pPr>
      <w:r>
        <w:t>The ocean heat content continues to increase and perhaps accelerate</w:t>
      </w:r>
      <w:r w:rsidR="00322912">
        <w:fldChar w:fldCharType="begin"/>
      </w:r>
      <w:r w:rsidR="001E206D">
        <w:instrText xml:space="preserve"> ADDIN ZOTERO_ITEM CSL_CITATION {"citationID":"1ti5plj6hv","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Letters","URL":"http://www.skepticalscience.com/new-research-confirms-global-warming-has-accelerated.html","author":[{"family":"Balmaseda","given":"Magdalena A"},{"family":"Trenberth","given":"Kevin E"},{"family":"Källén","given":"Erland"}],"issued":{"year":2013}}}],"schema":"https://github.com/citation-style-language/schema/raw/master/csl-citation.json"} </w:instrText>
      </w:r>
      <w:r w:rsidR="00322912">
        <w:fldChar w:fldCharType="separate"/>
      </w:r>
      <w:r w:rsidR="001E206D" w:rsidRPr="001E206D">
        <w:t>[36]</w:t>
      </w:r>
      <w:r w:rsidR="00322912">
        <w:fldChar w:fldCharType="end"/>
      </w:r>
      <w:r>
        <w:t xml:space="preserve">, as expected due to global warming. </w:t>
      </w:r>
      <w:r w:rsidR="001E206D">
        <w:t xml:space="preserve">Much of the reduction in global temperature and especially land versus ocean surface temperatures results from </w:t>
      </w:r>
      <w:r>
        <w:t>significant heat sinking c</w:t>
      </w:r>
      <w:r w:rsidR="001E206D">
        <w:t>haracteristics of the oceans</w:t>
      </w:r>
      <w:r w:rsidR="00322912">
        <w:fldChar w:fldCharType="begin"/>
      </w:r>
      <w:r w:rsidR="002D2DCB">
        <w:instrText xml:space="preserve"> ADDIN ZOTERO_ITEM CSL_CITATION {"citationID":"3hbjodst2","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page-first":"957"}}],"schema":"https://github.com/citation-style-language/schema/raw/master/csl-citation.json"} </w:instrText>
      </w:r>
      <w:r w:rsidR="00322912">
        <w:fldChar w:fldCharType="separate"/>
      </w:r>
      <w:r w:rsidR="001E206D" w:rsidRPr="001E206D">
        <w:t>[37]</w:t>
      </w:r>
      <w:r w:rsidR="00322912">
        <w:fldChar w:fldCharType="end"/>
      </w:r>
      <w:r>
        <w:t>.</w:t>
      </w:r>
    </w:p>
    <w:p w:rsidR="001E206D" w:rsidRDefault="001E206D" w:rsidP="001E206D">
      <w:pPr>
        <w:pStyle w:val="Body"/>
        <w:keepNext/>
        <w:jc w:val="center"/>
      </w:pPr>
      <w:r w:rsidRPr="001E206D">
        <w:rPr>
          <w:noProof/>
        </w:rPr>
        <w:lastRenderedPageBreak/>
        <w:drawing>
          <wp:inline distT="0" distB="0" distL="0" distR="0">
            <wp:extent cx="3361669" cy="2246244"/>
            <wp:effectExtent l="19050" t="0" r="0" b="0"/>
            <wp:docPr id="21" name="Picture 4" descr="http://www.skepticalscience.com/pics/BTK13Fig1.jpg">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skepticalscience.com/pics/BTK13Fig1.jpg">
                      <a:hlinkClick r:id="rId36"/>
                    </pic:cNvPr>
                    <pic:cNvPicPr>
                      <a:picLocks noChangeAspect="1" noChangeArrowheads="1"/>
                    </pic:cNvPicPr>
                  </pic:nvPicPr>
                  <pic:blipFill>
                    <a:blip r:embed="rId37" cstate="print"/>
                    <a:srcRect/>
                    <a:stretch>
                      <a:fillRect/>
                    </a:stretch>
                  </pic:blipFill>
                  <pic:spPr bwMode="auto">
                    <a:xfrm>
                      <a:off x="0" y="0"/>
                      <a:ext cx="3363035" cy="2247157"/>
                    </a:xfrm>
                    <a:prstGeom prst="rect">
                      <a:avLst/>
                    </a:prstGeom>
                    <a:noFill/>
                    <a:ln w="9525">
                      <a:noFill/>
                      <a:miter lim="800000"/>
                      <a:headEnd/>
                      <a:tailEnd/>
                    </a:ln>
                  </pic:spPr>
                </pic:pic>
              </a:graphicData>
            </a:graphic>
          </wp:inline>
        </w:drawing>
      </w:r>
    </w:p>
    <w:p w:rsidR="00892B43" w:rsidRDefault="001E206D" w:rsidP="001E206D">
      <w:pPr>
        <w:pStyle w:val="Caption"/>
        <w:jc w:val="center"/>
      </w:pPr>
      <w:bookmarkStart w:id="23" w:name="_Ref352231946"/>
      <w:r w:rsidRPr="001E206D">
        <w:rPr>
          <w:b/>
        </w:rPr>
        <w:t xml:space="preserve">Figure </w:t>
      </w:r>
      <w:r w:rsidR="00322912" w:rsidRPr="001E206D">
        <w:rPr>
          <w:b/>
        </w:rPr>
        <w:fldChar w:fldCharType="begin"/>
      </w:r>
      <w:r w:rsidRPr="001E206D">
        <w:rPr>
          <w:b/>
        </w:rPr>
        <w:instrText xml:space="preserve"> SEQ Figure \* ARABIC </w:instrText>
      </w:r>
      <w:r w:rsidR="00322912" w:rsidRPr="001E206D">
        <w:rPr>
          <w:b/>
        </w:rPr>
        <w:fldChar w:fldCharType="separate"/>
      </w:r>
      <w:r w:rsidR="00DA6534">
        <w:rPr>
          <w:b/>
          <w:noProof/>
        </w:rPr>
        <w:t>25</w:t>
      </w:r>
      <w:r w:rsidR="00322912" w:rsidRPr="001E206D">
        <w:rPr>
          <w:b/>
        </w:rPr>
        <w:fldChar w:fldCharType="end"/>
      </w:r>
      <w:bookmarkEnd w:id="23"/>
      <w:r>
        <w:t xml:space="preserve">: </w:t>
      </w:r>
      <w:r w:rsidRPr="004F5EA7">
        <w:t>Ocean Heat Content from BTK [36]</w:t>
      </w:r>
    </w:p>
    <w:p w:rsidR="001E206D" w:rsidRDefault="001E206D" w:rsidP="00892B43">
      <w:pPr>
        <w:pStyle w:val="Body"/>
      </w:pPr>
      <w:r>
        <w:t xml:space="preserve"> The objective is to create a simple model which tracks the transient growth as shown in the recent paper by </w:t>
      </w:r>
      <w:proofErr w:type="spellStart"/>
      <w:r>
        <w:t>Balmaseda</w:t>
      </w:r>
      <w:proofErr w:type="spellEnd"/>
      <w:r>
        <w:t xml:space="preserve">, </w:t>
      </w:r>
      <w:proofErr w:type="spellStart"/>
      <w:r>
        <w:t>Trenberth</w:t>
      </w:r>
      <w:proofErr w:type="spellEnd"/>
      <w:r>
        <w:t xml:space="preserve">, and </w:t>
      </w:r>
      <w:proofErr w:type="spellStart"/>
      <w:r>
        <w:t>Källén</w:t>
      </w:r>
      <w:proofErr w:type="spellEnd"/>
      <w:r>
        <w:t xml:space="preserve"> (BTK)  </w:t>
      </w:r>
      <w:r w:rsidR="00322912">
        <w:fldChar w:fldCharType="begin"/>
      </w:r>
      <w:r>
        <w:instrText xml:space="preserve"> ADDIN ZOTERO_ITEM CSL_CITATION {"citationID":"2ngvkm6hgj","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Letters","URL":"http://www.skepticalscience.com/new-research-confirms-global-warming-has-accelerated.html","author":[{"family":"Balmaseda","given":"Magdalena A"},{"family":"Trenberth","given":"Kevin E"},{"family":"Källén","given":"Erland"}],"issued":{"year":2013}}}],"schema":"https://github.com/citation-style-language/schema/raw/master/csl-citation.json"} </w:instrText>
      </w:r>
      <w:r w:rsidR="00322912">
        <w:fldChar w:fldCharType="separate"/>
      </w:r>
      <w:r w:rsidRPr="001E206D">
        <w:t>[36]</w:t>
      </w:r>
      <w:r w:rsidR="00322912">
        <w:fldChar w:fldCharType="end"/>
      </w:r>
      <w:r>
        <w:t xml:space="preserve"> and described in</w:t>
      </w:r>
      <w:r>
        <w:rPr>
          <w:b/>
          <w:bCs/>
        </w:rPr>
        <w:t xml:space="preserve"> </w:t>
      </w:r>
      <w:r w:rsidR="00322912">
        <w:rPr>
          <w:b/>
          <w:bCs/>
        </w:rPr>
        <w:fldChar w:fldCharType="begin"/>
      </w:r>
      <w:r>
        <w:rPr>
          <w:b/>
          <w:bCs/>
        </w:rPr>
        <w:instrText xml:space="preserve"> REF _Ref352231097 \h </w:instrText>
      </w:r>
      <w:r w:rsidR="00322912">
        <w:rPr>
          <w:b/>
          <w:bCs/>
        </w:rPr>
      </w:r>
      <w:r w:rsidR="00322912">
        <w:rPr>
          <w:b/>
          <w:bCs/>
        </w:rPr>
        <w:fldChar w:fldCharType="separate"/>
      </w:r>
      <w:r w:rsidRPr="001E206D">
        <w:rPr>
          <w:b/>
        </w:rPr>
        <w:t xml:space="preserve">Figure </w:t>
      </w:r>
      <w:r w:rsidRPr="001E206D">
        <w:rPr>
          <w:b/>
          <w:noProof/>
        </w:rPr>
        <w:t>25</w:t>
      </w:r>
      <w:r w:rsidR="00322912">
        <w:rPr>
          <w:b/>
          <w:bCs/>
        </w:rPr>
        <w:fldChar w:fldCharType="end"/>
      </w:r>
      <w:r>
        <w:rPr>
          <w:b/>
          <w:bCs/>
        </w:rPr>
        <w:t>.</w:t>
      </w:r>
    </w:p>
    <w:p w:rsidR="00216F9C" w:rsidRDefault="00216F9C" w:rsidP="00892B43">
      <w:pPr>
        <w:pStyle w:val="Body"/>
      </w:pPr>
      <w:r>
        <w:t xml:space="preserve">We will assume a diffusive flow of heat as described in </w:t>
      </w:r>
      <w:proofErr w:type="spellStart"/>
      <w:r w:rsidR="0064574A">
        <w:t>J.</w:t>
      </w:r>
      <w:r>
        <w:t>Hanse</w:t>
      </w:r>
      <w:r w:rsidR="0064574A">
        <w:t>n’s</w:t>
      </w:r>
      <w:proofErr w:type="spellEnd"/>
      <w:r w:rsidR="0064574A">
        <w:t xml:space="preserve"> 1981 paper [2]. In general, </w:t>
      </w:r>
      <w:r>
        <w:t>the diffusion of heat is qualitatively playing out according to the way Fick’s law would apply to a heat sink. Hansen also volunteered an effective diffusion that should apply, set to</w:t>
      </w:r>
      <w:r w:rsidR="0064574A">
        <w:t xml:space="preserve"> a</w:t>
      </w:r>
      <w:r>
        <w:t xml:space="preserve"> round number</w:t>
      </w:r>
      <w:r w:rsidR="0064574A">
        <w:t xml:space="preserve"> value</w:t>
      </w:r>
      <w:r>
        <w:t xml:space="preserve"> of 1 cm</w:t>
      </w:r>
      <w:r w:rsidR="0064574A">
        <w:rPr>
          <w:vertAlign w:val="superscript"/>
        </w:rPr>
        <w:t>2</w:t>
      </w:r>
      <w:r>
        <w:t>/second.</w:t>
      </w:r>
      <w:r>
        <w:br/>
      </w:r>
      <w:r>
        <w:br/>
        <w:t xml:space="preserve">In the following we provide a mathematical explanation which works its way from first principles to come up with an </w:t>
      </w:r>
      <w:r>
        <w:rPr>
          <w:i/>
          <w:iCs/>
        </w:rPr>
        <w:t>uncertainty-quantified</w:t>
      </w:r>
      <w:r>
        <w:t xml:space="preserve"> formulation. After that we present a first-order sanity check to the approximation.</w:t>
      </w:r>
    </w:p>
    <w:p w:rsidR="00216F9C" w:rsidRDefault="00216F9C" w:rsidP="00892B43">
      <w:pPr>
        <w:pStyle w:val="Body"/>
      </w:pPr>
      <w:r>
        <w:t>We have three depths that we are looking at for heat accumulation (in addition to a surface layer which gives only a sea-surface temperature or SST). These are given as depths to 300 meters, to 700 meters, and down to infinity (or 2000 meters from another source</w:t>
      </w:r>
      <w:r w:rsidR="002D2DCB">
        <w:t xml:space="preserve"> </w:t>
      </w:r>
      <w:r w:rsidR="00322912">
        <w:fldChar w:fldCharType="begin"/>
      </w:r>
      <w:r w:rsidR="002D2DCB">
        <w:instrText xml:space="preserve"> ADDIN ZOTERO_ITEM CSL_CITATION {"citationID":"277ksindju","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author":[{"family":"Nuccitelli","given":"Dana"},{"family":"Way","given":"Robert"},{"family":"Painting","given":"Rob"},{"family":"Church","given":"John"},{"family":"Cook","given":"John"}],"issued":{"year":2012,"month":10,"day":1},"page-first":"3466"}}],"schema":"https://github.com/citation-style-language/schema/raw/master/csl-citation.json"} </w:instrText>
      </w:r>
      <w:r w:rsidR="00322912">
        <w:fldChar w:fldCharType="separate"/>
      </w:r>
      <w:r w:rsidR="002D2DCB" w:rsidRPr="002D2DCB">
        <w:t>[38]</w:t>
      </w:r>
      <w:r w:rsidR="00322912">
        <w:fldChar w:fldCharType="end"/>
      </w:r>
      <w:r>
        <w:t>), as charted on</w:t>
      </w:r>
      <w:r w:rsidR="00892B43">
        <w:t xml:space="preserve"> </w:t>
      </w:r>
      <w:r w:rsidR="00322912">
        <w:fldChar w:fldCharType="begin"/>
      </w:r>
      <w:r w:rsidR="00892B43">
        <w:instrText xml:space="preserve"> REF _Ref352231946 \h </w:instrText>
      </w:r>
      <w:r w:rsidR="00322912">
        <w:fldChar w:fldCharType="separate"/>
      </w:r>
      <w:r w:rsidR="00892B43" w:rsidRPr="001E206D">
        <w:rPr>
          <w:b/>
        </w:rPr>
        <w:t xml:space="preserve">Figure </w:t>
      </w:r>
      <w:r w:rsidR="00892B43" w:rsidRPr="001E206D">
        <w:rPr>
          <w:b/>
          <w:noProof/>
        </w:rPr>
        <w:t>25</w:t>
      </w:r>
      <w:r w:rsidR="00322912">
        <w:fldChar w:fldCharType="end"/>
      </w:r>
      <w:r>
        <w:t>.</w:t>
      </w:r>
      <w:r>
        <w:br/>
      </w:r>
      <w:r>
        <w:br/>
        <w:t>We assume that excess heat (mostly infrared</w:t>
      </w:r>
      <w:r w:rsidR="0064574A">
        <w:t xml:space="preserve"> from the greenhouse effect</w:t>
      </w:r>
      <w:r>
        <w:t xml:space="preserve">) is injected </w:t>
      </w:r>
      <w:r w:rsidR="0064574A">
        <w:t>into</w:t>
      </w:r>
      <w:r>
        <w:t xml:space="preserve"> the ocean's surface and works its way down through the depths by an effective diffusion coefficient.  The kernel transient solution to the planar heat equation is </w:t>
      </w:r>
      <w:r w:rsidR="001E206D">
        <w:t xml:space="preserve">given by </w:t>
      </w:r>
      <w:r w:rsidR="001E206D" w:rsidRPr="00892B43">
        <w:t>Eq</w:t>
      </w:r>
      <w:r w:rsidR="00892B43" w:rsidRPr="00892B43">
        <w:t>.</w:t>
      </w:r>
      <w:r w:rsidR="001E206D" w:rsidRPr="00892B43">
        <w:t xml:space="preserve"> 13</w:t>
      </w:r>
      <w:r w:rsidR="001E206D">
        <w:t>.</w:t>
      </w:r>
      <w:r w:rsidR="00892B43">
        <w:t xml:space="preserve">  In this case</w:t>
      </w:r>
      <w:r>
        <w:rPr>
          <w:i/>
          <w:iCs/>
        </w:rPr>
        <w:t xml:space="preserve"> D</w:t>
      </w:r>
      <w:r>
        <w:t xml:space="preserve"> is the </w:t>
      </w:r>
      <w:r w:rsidR="00892B43">
        <w:t xml:space="preserve">thermal </w:t>
      </w:r>
      <w:r>
        <w:t xml:space="preserve">diffusion coefficient, and </w:t>
      </w:r>
      <w:r>
        <w:rPr>
          <w:i/>
          <w:iCs/>
        </w:rPr>
        <w:t>x</w:t>
      </w:r>
      <w:r>
        <w:t xml:space="preserve"> is the depth.  The delta temperature is related to a thermal energy or heat through the heat capacity of salt water, which we assume to be constant through the layers. Any scaling is accommodated by the pre</w:t>
      </w:r>
      <w:r w:rsidR="00DA67A0">
        <w:t>-</w:t>
      </w:r>
      <w:r>
        <w:t xml:space="preserve">factor, </w:t>
      </w:r>
      <w:r>
        <w:rPr>
          <w:i/>
          <w:iCs/>
        </w:rPr>
        <w:t>c</w:t>
      </w:r>
      <w:r>
        <w:br/>
      </w:r>
      <w:r>
        <w:br/>
      </w:r>
      <w:proofErr w:type="gramStart"/>
      <w:r w:rsidR="0064574A">
        <w:t>As</w:t>
      </w:r>
      <w:proofErr w:type="gramEnd"/>
      <w:r w:rsidR="0064574A">
        <w:t xml:space="preserve"> a </w:t>
      </w:r>
      <w:r>
        <w:t>first level of uncertainty</w:t>
      </w:r>
      <w:r w:rsidR="0064574A">
        <w:t>, we choose</w:t>
      </w:r>
      <w:r>
        <w:t xml:space="preserve"> a </w:t>
      </w:r>
      <w:r>
        <w:rPr>
          <w:i/>
          <w:iCs/>
        </w:rPr>
        <w:t>maximum entropy prior</w:t>
      </w:r>
      <w:r w:rsidR="00892B43">
        <w:t xml:space="preserve"> </w:t>
      </w:r>
      <w:r w:rsidR="0064574A">
        <w:t xml:space="preserve">and </w:t>
      </w:r>
      <w:r>
        <w:t xml:space="preserve">apply </w:t>
      </w:r>
      <w:r w:rsidR="0064574A">
        <w:t>that to</w:t>
      </w:r>
      <w:r>
        <w:t xml:space="preserve"> the diffusion coefficient to approximate the various pathways that heat can follow downward.  For example, some of the flow will be by eddy diffusion</w:t>
      </w:r>
      <w:r w:rsidR="0064574A">
        <w:t>,</w:t>
      </w:r>
      <w:r>
        <w:t xml:space="preserve"> and other paths by conventional vertical mixing diffusion.  If we apply a maximum entropy probability density function, assuming only a mean valu</w:t>
      </w:r>
      <w:r w:rsidR="00892B43">
        <w:t xml:space="preserve">e for the diffusion coefficient as in </w:t>
      </w:r>
      <w:r w:rsidR="00892B43" w:rsidRPr="00892B43">
        <w:t xml:space="preserve">Eq. 5 </w:t>
      </w:r>
      <w:r>
        <w:t>then we get th</w:t>
      </w:r>
      <w:r w:rsidR="00892B43">
        <w:t>e</w:t>
      </w:r>
      <w:r>
        <w:t xml:space="preserve"> formulation</w:t>
      </w:r>
      <w:r w:rsidR="00892B43">
        <w:t xml:space="preserve"> of</w:t>
      </w:r>
      <w:r w:rsidR="00EC2EFB">
        <w:t xml:space="preserve"> Eq. 14</w:t>
      </w:r>
      <w:r w:rsidR="00892B43">
        <w:t>.</w:t>
      </w:r>
    </w:p>
    <w:p w:rsidR="00216F9C" w:rsidRDefault="00216F9C" w:rsidP="00EC2EFB">
      <w:pPr>
        <w:pStyle w:val="Body"/>
      </w:pPr>
      <w:r>
        <w:t>The next uncertainty is in capturing the heat content for a layer. The incremental heat across a layer</w:t>
      </w:r>
      <w:r w:rsidR="0064574A">
        <w:t xml:space="preserve"> depth</w:t>
      </w:r>
      <w:r>
        <w:t xml:space="preserve">, </w:t>
      </w:r>
      <w:r>
        <w:rPr>
          <w:i/>
          <w:iCs/>
        </w:rPr>
        <w:t>L</w:t>
      </w:r>
      <w:r>
        <w:t>, we can approximate as</w:t>
      </w:r>
      <w:r w:rsidR="002D2DCB">
        <w:t>:</w:t>
      </w:r>
    </w:p>
    <w:p w:rsidR="0064574A" w:rsidRDefault="00322912" w:rsidP="00EC2EFB">
      <w:pPr>
        <w:pStyle w:val="Body"/>
      </w:pPr>
      <m:oMathPara>
        <m:oMath>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dx= </m:t>
              </m:r>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-x/L</m:t>
                      </m:r>
                    </m:sup>
                  </m:sSup>
                  <m:r>
                    <w:rPr>
                      <w:rFonts w:ascii="Cambria Math" w:hAnsi="Cambria Math"/>
                    </w:rPr>
                    <m:t xml:space="preserve"> dx</m:t>
                  </m:r>
                </m:e>
              </m:nary>
              <m:r>
                <w:rPr>
                  <w:rFonts w:ascii="Cambria Math" w:hAnsi="Cambria Math"/>
                </w:rPr>
                <m:t xml:space="preserve"> </m:t>
              </m:r>
            </m:e>
          </m:nary>
        </m:oMath>
      </m:oMathPara>
    </w:p>
    <w:p w:rsidR="0064574A" w:rsidRDefault="0064574A" w:rsidP="002D2DCB">
      <w:pPr>
        <w:pStyle w:val="Body"/>
      </w:pPr>
      <w:r>
        <w:t>This</w:t>
      </w:r>
      <w:r w:rsidR="00216F9C">
        <w:t xml:space="preserve"> </w:t>
      </w:r>
      <w:r>
        <w:t>results in</w:t>
      </w:r>
      <w:r w:rsidR="00216F9C">
        <w:t xml:space="preserve"> the excess heat response</w:t>
      </w:r>
      <w:r>
        <w:t>,</w:t>
      </w:r>
      <w:r w:rsidR="00216F9C">
        <w:t xml:space="preserve"> </w:t>
      </w:r>
      <w:r>
        <w:t>the following concise equation:</w:t>
      </w:r>
    </w:p>
    <w:p w:rsidR="0064574A" w:rsidRDefault="0064574A" w:rsidP="00216F9C">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f>
            <m:fPr>
              <m:ctrlPr>
                <w:rPr>
                  <w:rFonts w:ascii="Cambria Math" w:hAnsi="Cambria Math"/>
                  <w:i/>
                </w:rPr>
              </m:ctrlPr>
            </m:fPr>
            <m:num>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+2</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+1</m:t>
                      </m:r>
                    </m:e>
                  </m:d>
                </m:e>
                <m:sup>
                  <m:r>
                    <w:rPr>
                      <w:rFonts w:ascii="Cambria Math" w:hAnsi="Cambria Math"/>
                    </w:rPr>
                    <m:t>2</m:t>
                  </m:r>
                </m:sup>
              </m:sSup>
            </m:den>
          </m:f>
        </m:oMath>
      </m:oMathPara>
    </w:p>
    <w:p w:rsidR="00216F9C" w:rsidRDefault="00216F9C" w:rsidP="0064574A">
      <w:pPr>
        <w:pStyle w:val="Body"/>
      </w:pPr>
      <w:r>
        <w:t xml:space="preserve">This is also the response to a delta forcing impulse, but for a realistic situation where a growing </w:t>
      </w:r>
      <w:r w:rsidR="0064574A">
        <w:t xml:space="preserve">atmospheric </w:t>
      </w:r>
      <w:r>
        <w:t>CO</w:t>
      </w:r>
      <w:r w:rsidRPr="0064574A">
        <w:rPr>
          <w:vertAlign w:val="subscript"/>
        </w:rPr>
        <w:t>2</w:t>
      </w:r>
      <w:r w:rsidR="0064574A" w:rsidRPr="0064574A">
        <w:rPr>
          <w:vertAlign w:val="subscript"/>
        </w:rPr>
        <w:t xml:space="preserve"> </w:t>
      </w:r>
      <w:r w:rsidR="0064574A">
        <w:t xml:space="preserve">concentration </w:t>
      </w:r>
      <w:r>
        <w:t>forces the response (</w:t>
      </w:r>
      <w:r w:rsidR="0064574A">
        <w:t>explained in the previous example</w:t>
      </w:r>
      <w:r>
        <w:t>)</w:t>
      </w:r>
      <w:proofErr w:type="gramStart"/>
      <w:r>
        <w:t>,</w:t>
      </w:r>
      <w:proofErr w:type="gramEnd"/>
      <w:r>
        <w:t xml:space="preserve"> we simply apply a convolution of the thermal stimulus with the thermal response.  The temporal profile of the increasing aCO2 generates a growing thermal forcing function. </w:t>
      </w:r>
    </w:p>
    <w:p w:rsidR="00DA67A0" w:rsidRDefault="00DA67A0" w:rsidP="0064574A">
      <w:pPr>
        <w:pStyle w:val="Body"/>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 F</m:t>
          </m:r>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τ</m:t>
                  </m:r>
                </m:e>
              </m:d>
              <m:r>
                <w:rPr>
                  <w:rFonts w:ascii="Cambria Math" w:hAnsi="Cambria Math"/>
                </w:rPr>
                <m:t>I</m:t>
              </m:r>
              <m:d>
                <m:dPr>
                  <m:ctrlPr>
                    <w:rPr>
                      <w:rFonts w:ascii="Cambria Math" w:hAnsi="Cambria Math"/>
                      <w:i/>
                    </w:rPr>
                  </m:ctrlPr>
                </m:dPr>
                <m:e>
                  <m:r>
                    <w:rPr>
                      <w:rFonts w:ascii="Cambria Math" w:hAnsi="Cambria Math"/>
                    </w:rPr>
                    <m:t>t-τ</m:t>
                  </m:r>
                </m:e>
              </m:d>
              <m:r>
                <w:rPr>
                  <w:rFonts w:ascii="Cambria Math" w:hAnsi="Cambria Math"/>
                </w:rPr>
                <m:t>dτ</m:t>
              </m:r>
            </m:e>
          </m:nary>
        </m:oMath>
      </m:oMathPara>
    </w:p>
    <w:p w:rsidR="00DA67A0" w:rsidRDefault="00216F9C" w:rsidP="00942419">
      <w:pPr>
        <w:pStyle w:val="Body"/>
      </w:pPr>
      <w:r>
        <w:t>If the thermal stimulus is a linearly growing heat flux, which roughly matches the GHG forcing function (see</w:t>
      </w:r>
      <w:r w:rsidR="00DA67A0">
        <w:t xml:space="preserve"> previous example</w:t>
      </w:r>
      <w:r>
        <w:t>)</w:t>
      </w:r>
    </w:p>
    <w:p w:rsidR="00216F9C" w:rsidRDefault="00DA67A0" w:rsidP="00942419">
      <w:pPr>
        <w:pStyle w:val="Body"/>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 xml:space="preserve">=k ∙(t-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oMath>
      </m:oMathPara>
      <w:r w:rsidR="00216F9C">
        <w:br/>
      </w:r>
      <w:r w:rsidR="00216F9C">
        <w:t> </w:t>
      </w:r>
    </w:p>
    <w:p w:rsidR="00216F9C" w:rsidRDefault="00DA67A0" w:rsidP="00942419">
      <w:pPr>
        <w:pStyle w:val="Body"/>
      </w:pPr>
      <w:r>
        <w:t>T</w:t>
      </w:r>
      <w:r w:rsidR="00216F9C">
        <w:t>hen</w:t>
      </w:r>
      <w:r>
        <w:t>,</w:t>
      </w:r>
      <w:r w:rsidR="00216F9C">
        <w:t xml:space="preserve"> assuming a starting point </w:t>
      </w:r>
      <w:r w:rsidR="00216F9C" w:rsidRPr="00DA67A0">
        <w:rPr>
          <w:i/>
        </w:rPr>
        <w:t>t</w:t>
      </w:r>
      <w:r w:rsidR="00216F9C" w:rsidRPr="00DA67A0">
        <w:rPr>
          <w:i/>
          <w:vertAlign w:val="subscript"/>
        </w:rPr>
        <w:t>0</w:t>
      </w:r>
      <w:r>
        <w:rPr>
          <w:i/>
          <w:vertAlign w:val="subscript"/>
        </w:rPr>
        <w:t xml:space="preserve"> </w:t>
      </w:r>
      <w:r>
        <w:t>= 0:</w:t>
      </w:r>
    </w:p>
    <w:p w:rsidR="00DA67A0" w:rsidRDefault="00322912" w:rsidP="00942419">
      <w:pPr>
        <w:pStyle w:val="Body"/>
      </w:pPr>
      <m:oMathPara>
        <m:oMath>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t</m:t>
                  </m:r>
                </m:e>
              </m:d>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2L</m:t>
              </m:r>
            </m:num>
            <m:den>
              <m:r>
                <w:rPr>
                  <w:rFonts w:ascii="Cambria Math" w:hAnsi="Cambria Math"/>
                </w:rPr>
                <m:t>3</m:t>
              </m:r>
            </m:den>
          </m:f>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1.5</m:t>
              </m:r>
            </m:sup>
          </m:sSup>
          <m:r>
            <w:rPr>
              <w:rFonts w:ascii="Cambria Math" w:hAnsi="Cambria Math"/>
            </w:rPr>
            <m:t xml:space="preserve">- </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Dt+2</m:t>
          </m:r>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on"/>
              <m:ctrlPr>
                <w:rPr>
                  <w:rFonts w:ascii="Cambria Math" w:hAnsi="Cambria Math"/>
                  <w:i/>
                </w:rPr>
              </m:ctrlPr>
            </m:radPr>
            <m:deg/>
            <m:e>
              <m:r>
                <w:rPr>
                  <w:rFonts w:ascii="Cambria Math" w:hAnsi="Cambria Math"/>
                </w:rPr>
                <m:t>Dt</m:t>
              </m:r>
            </m:e>
          </m:rad>
          <m:r>
            <w:rPr>
              <w:rFonts w:ascii="Cambria Math" w:hAnsi="Cambria Math"/>
            </w:rPr>
            <m:t>-2</m:t>
          </m:r>
          <m:sSup>
            <m:sSupPr>
              <m:ctrlPr>
                <w:rPr>
                  <w:rFonts w:ascii="Cambria Math" w:hAnsi="Cambria Math"/>
                  <w:i/>
                </w:rPr>
              </m:ctrlPr>
            </m:sSupPr>
            <m:e>
              <m:r>
                <w:rPr>
                  <w:rFonts w:ascii="Cambria Math" w:hAnsi="Cambria Math"/>
                </w:rPr>
                <m:t>L</m:t>
              </m:r>
            </m:e>
            <m:sup>
              <m:r>
                <w:rPr>
                  <w:rFonts w:ascii="Cambria Math" w:hAnsi="Cambria Math"/>
                </w:rPr>
                <m:t>4</m:t>
              </m:r>
            </m:sup>
          </m:sSup>
          <m:r>
            <w:rPr>
              <w:rFonts w:ascii="Cambria Math" w:hAnsi="Cambria Math"/>
            </w:rPr>
            <m:t xml:space="preserve"> </m:t>
          </m:r>
          <m:r>
            <m:rPr>
              <m:sty m:val="p"/>
            </m:rPr>
            <w:rPr>
              <w:rFonts w:ascii="Cambria Math" w:hAnsi="Cambria Math"/>
            </w:rPr>
            <m:t>ln⁡</m:t>
          </m:r>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r>
                    <w:rPr>
                      <w:rFonts w:ascii="Cambria Math" w:hAnsi="Cambria Math"/>
                    </w:rPr>
                    <m:t>+L</m:t>
                  </m:r>
                </m:num>
                <m:den>
                  <m:r>
                    <w:rPr>
                      <w:rFonts w:ascii="Cambria Math" w:hAnsi="Cambria Math"/>
                    </w:rPr>
                    <m:t>L</m:t>
                  </m:r>
                </m:den>
              </m:f>
            </m:e>
          </m:d>
        </m:oMath>
      </m:oMathPara>
    </w:p>
    <w:p w:rsidR="00216F9C" w:rsidRDefault="00216F9C" w:rsidP="00942419">
      <w:pPr>
        <w:pStyle w:val="Body"/>
      </w:pPr>
      <w:r>
        <w:t xml:space="preserve">A good approximation is to assume the thermal forcing function </w:t>
      </w:r>
      <w:r w:rsidR="00FE0AB8">
        <w:t>initiated</w:t>
      </w:r>
      <w:r>
        <w:t xml:space="preserve"> </w:t>
      </w:r>
      <w:r w:rsidR="00FE0AB8">
        <w:t>approximately</w:t>
      </w:r>
      <w:r>
        <w:t xml:space="preserve"> 50 years ago, c</w:t>
      </w:r>
      <w:r w:rsidR="00FE0AB8">
        <w:t xml:space="preserve">irca </w:t>
      </w:r>
      <w:r>
        <w:t xml:space="preserve">1960. We can then plot the equation for various values of the layer thickness, </w:t>
      </w:r>
      <w:r>
        <w:rPr>
          <w:i/>
          <w:iCs/>
        </w:rPr>
        <w:t>L</w:t>
      </w:r>
      <w:r>
        <w:t xml:space="preserve">, and a value of </w:t>
      </w:r>
      <w:r>
        <w:rPr>
          <w:i/>
          <w:iCs/>
        </w:rPr>
        <w:t>D</w:t>
      </w:r>
      <w:r>
        <w:t xml:space="preserve"> </w:t>
      </w:r>
      <w:r w:rsidR="00C83675">
        <w:t>=</w:t>
      </w:r>
      <w:r>
        <w:t xml:space="preserve"> </w:t>
      </w:r>
      <w:r w:rsidR="00CF4E6D">
        <w:t>2.5</w:t>
      </w:r>
      <w:r>
        <w:t xml:space="preserve"> cm</w:t>
      </w:r>
      <w:r w:rsidRPr="00FE0AB8">
        <w:rPr>
          <w:vertAlign w:val="superscript"/>
        </w:rPr>
        <w:t>2</w:t>
      </w:r>
      <w:r>
        <w:t>/s</w:t>
      </w:r>
      <w:r w:rsidR="00FE0AB8">
        <w:t xml:space="preserve">, </w:t>
      </w:r>
      <w:r w:rsidR="00C83675">
        <w:t xml:space="preserve">which is </w:t>
      </w:r>
      <w:r w:rsidR="00FE0AB8">
        <w:t>slightly higher than Hansen’s model</w:t>
      </w:r>
      <w:r w:rsidR="00C83675">
        <w:t xml:space="preserve"> (which </w:t>
      </w:r>
      <w:r w:rsidR="00FE0AB8">
        <w:t>depend</w:t>
      </w:r>
      <w:r w:rsidR="00C83675">
        <w:t>s</w:t>
      </w:r>
      <w:r w:rsidR="00FE0AB8">
        <w:t xml:space="preserve"> on </w:t>
      </w:r>
      <w:r w:rsidR="00C83675">
        <w:t>the definition of</w:t>
      </w:r>
      <w:r w:rsidR="00FE0AB8">
        <w:t xml:space="preserve"> diffusivity</w:t>
      </w:r>
      <w:r w:rsidR="00C83675">
        <w:rPr>
          <w:rStyle w:val="FootnoteReference"/>
        </w:rPr>
        <w:footnoteReference w:id="3"/>
      </w:r>
      <w:r w:rsidR="00C83675">
        <w:t>)</w:t>
      </w:r>
      <w:r>
        <w:t>.</w:t>
      </w:r>
      <w:r w:rsidR="00DC63AF">
        <w:t xml:space="preserve"> Values between 1.3 and 2.5 cm</w:t>
      </w:r>
      <w:r w:rsidR="00DC63AF" w:rsidRPr="00FE0AB8">
        <w:rPr>
          <w:vertAlign w:val="superscript"/>
        </w:rPr>
        <w:t>2</w:t>
      </w:r>
      <w:r w:rsidR="00DC63AF">
        <w:t xml:space="preserve">/s are used in other models </w:t>
      </w:r>
      <w:r w:rsidR="00322912">
        <w:fldChar w:fldCharType="begin"/>
      </w:r>
      <w:r w:rsidR="00CF4E6D">
        <w:instrText xml:space="preserve"> ADDIN ZOTERO_ITEM CSL_CITATION {"citationID":"1esaljvkoi","properties":{"formattedCitation":"[39]","plainCitation":"[39]"},"citationItems":[{"id":1611,"uris":["http://zotero.org/users/954774/items/VZTEICM8"],"uri":["http://zotero.org/users/954774/items/VZTEICM8"]}],"schema":"https://github.com/citation-style-language/schema/raw/master/csl-citation.json"} </w:instrText>
      </w:r>
      <w:r w:rsidR="00322912">
        <w:fldChar w:fldCharType="separate"/>
      </w:r>
      <w:r w:rsidR="00DC63AF" w:rsidRPr="00DC63AF">
        <w:t>[39]</w:t>
      </w:r>
      <w:r w:rsidR="00322912">
        <w:fldChar w:fldCharType="end"/>
      </w:r>
      <w:r w:rsidR="00DC63AF">
        <w:t>.</w:t>
      </w:r>
    </w:p>
    <w:p w:rsidR="00EC2EFB" w:rsidRDefault="00EC2EFB" w:rsidP="00EC2EFB">
      <w:pPr>
        <w:keepNext/>
        <w:jc w:val="center"/>
      </w:pPr>
      <w:r w:rsidRPr="00EC2EFB">
        <w:rPr>
          <w:noProof/>
        </w:rPr>
        <w:lastRenderedPageBreak/>
        <w:drawing>
          <wp:inline distT="0" distB="0" distL="0" distR="0">
            <wp:extent cx="4923370" cy="3518452"/>
            <wp:effectExtent l="19050" t="0" r="0" b="0"/>
            <wp:docPr id="26" name="Picture 5" descr="http://img819.imageshack.us/img819/7860/ohc.gif">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g819.imageshack.us/img819/7860/ohc.gif">
                      <a:hlinkClick r:id="rId38"/>
                    </pic:cNvPr>
                    <pic:cNvPicPr>
                      <a:picLocks noChangeAspect="1" noChangeArrowheads="1"/>
                    </pic:cNvPicPr>
                  </pic:nvPicPr>
                  <pic:blipFill>
                    <a:blip r:embed="rId39" cstate="print"/>
                    <a:srcRect/>
                    <a:stretch>
                      <a:fillRect/>
                    </a:stretch>
                  </pic:blipFill>
                  <pic:spPr bwMode="auto">
                    <a:xfrm>
                      <a:off x="0" y="0"/>
                      <a:ext cx="4931727" cy="3524424"/>
                    </a:xfrm>
                    <a:prstGeom prst="rect">
                      <a:avLst/>
                    </a:prstGeom>
                    <a:noFill/>
                    <a:ln w="9525">
                      <a:noFill/>
                      <a:miter lim="800000"/>
                      <a:headEnd/>
                      <a:tailEnd/>
                    </a:ln>
                  </pic:spPr>
                </pic:pic>
              </a:graphicData>
            </a:graphic>
          </wp:inline>
        </w:drawing>
      </w:r>
    </w:p>
    <w:p w:rsidR="00EC2EFB" w:rsidRDefault="00EC2EFB" w:rsidP="00EC2EFB">
      <w:pPr>
        <w:pStyle w:val="Caption"/>
        <w:jc w:val="center"/>
      </w:pPr>
      <w:bookmarkStart w:id="24" w:name="_Ref352232550"/>
      <w:r w:rsidRPr="00EC2EFB">
        <w:rPr>
          <w:b/>
        </w:rPr>
        <w:t xml:space="preserve">Figure </w:t>
      </w:r>
      <w:r w:rsidR="00322912" w:rsidRPr="00EC2EFB">
        <w:rPr>
          <w:b/>
        </w:rPr>
        <w:fldChar w:fldCharType="begin"/>
      </w:r>
      <w:r w:rsidRPr="00EC2EFB">
        <w:rPr>
          <w:b/>
        </w:rPr>
        <w:instrText xml:space="preserve"> SEQ Figure \* ARABIC </w:instrText>
      </w:r>
      <w:r w:rsidR="00322912" w:rsidRPr="00EC2EFB">
        <w:rPr>
          <w:b/>
        </w:rPr>
        <w:fldChar w:fldCharType="separate"/>
      </w:r>
      <w:r w:rsidR="00DA6534">
        <w:rPr>
          <w:b/>
          <w:noProof/>
        </w:rPr>
        <w:t>26</w:t>
      </w:r>
      <w:r w:rsidR="00322912" w:rsidRPr="00EC2EFB">
        <w:rPr>
          <w:b/>
        </w:rPr>
        <w:fldChar w:fldCharType="end"/>
      </w:r>
      <w:bookmarkEnd w:id="24"/>
      <w:r>
        <w:t>: Thermal Dispersive Diffusion Model applied to the OHC data</w:t>
      </w:r>
    </w:p>
    <w:p w:rsidR="00DC63AF" w:rsidRDefault="00216F9C" w:rsidP="00942419">
      <w:pPr>
        <w:pStyle w:val="Body"/>
      </w:pPr>
      <w:r>
        <w:t xml:space="preserve">Another view of the OHC includes the thermal mass of </w:t>
      </w:r>
      <w:r w:rsidR="00FE0AB8">
        <w:t>regions that comprise the land, atmosphere</w:t>
      </w:r>
      <w:r>
        <w:t xml:space="preserve"> </w:t>
      </w:r>
      <w:r w:rsidR="00FE0AB8">
        <w:t xml:space="preserve">and cryosphere </w:t>
      </w:r>
      <w:r>
        <w:t>regions (see</w:t>
      </w:r>
      <w:r w:rsidR="00942419">
        <w:t xml:space="preserve"> </w:t>
      </w:r>
      <w:r w:rsidR="00322912">
        <w:fldChar w:fldCharType="begin"/>
      </w:r>
      <w:r w:rsidR="00942419">
        <w:instrText xml:space="preserve"> REF _Ref352232523 \h </w:instrText>
      </w:r>
      <w:r w:rsidR="00322912">
        <w:fldChar w:fldCharType="separate"/>
      </w:r>
      <w:r w:rsidR="00942419" w:rsidRPr="006154B1">
        <w:rPr>
          <w:b/>
        </w:rPr>
        <w:t xml:space="preserve">Figure </w:t>
      </w:r>
      <w:r w:rsidR="00942419" w:rsidRPr="006154B1">
        <w:rPr>
          <w:b/>
          <w:noProof/>
        </w:rPr>
        <w:t>27</w:t>
      </w:r>
      <w:r w:rsidR="00322912">
        <w:fldChar w:fldCharType="end"/>
      </w:r>
      <w:r>
        <w:t>). This data appears smoothed in comparison to the raw data of</w:t>
      </w:r>
      <w:r w:rsidR="00942419">
        <w:t xml:space="preserve"> </w:t>
      </w:r>
      <w:r w:rsidR="00322912">
        <w:fldChar w:fldCharType="begin"/>
      </w:r>
      <w:r w:rsidR="00942419">
        <w:instrText xml:space="preserve"> REF _Ref352232550 \h </w:instrText>
      </w:r>
      <w:r w:rsidR="00322912">
        <w:fldChar w:fldCharType="separate"/>
      </w:r>
      <w:r w:rsidR="00942419" w:rsidRPr="00EC2EFB">
        <w:rPr>
          <w:b/>
        </w:rPr>
        <w:t xml:space="preserve">Figure </w:t>
      </w:r>
      <w:r w:rsidR="00942419">
        <w:rPr>
          <w:b/>
          <w:noProof/>
        </w:rPr>
        <w:t>26</w:t>
      </w:r>
      <w:r w:rsidR="00322912">
        <w:fldChar w:fldCharType="end"/>
      </w:r>
      <w:r>
        <w:t>.</w:t>
      </w:r>
      <w:r w:rsidR="00DC63AF">
        <w:t xml:space="preserve">  </w:t>
      </w:r>
    </w:p>
    <w:p w:rsidR="00216F9C" w:rsidRDefault="00DC63AF" w:rsidP="00942419">
      <w:pPr>
        <w:pStyle w:val="Body"/>
      </w:pPr>
      <w:r>
        <w:t xml:space="preserve">An alternate </w:t>
      </w:r>
      <w:proofErr w:type="spellStart"/>
      <w:r w:rsidR="00CF4E6D">
        <w:t>unstacked</w:t>
      </w:r>
      <w:proofErr w:type="spellEnd"/>
      <w:r w:rsidR="00CF4E6D">
        <w:t xml:space="preserve"> </w:t>
      </w:r>
      <w:r>
        <w:t xml:space="preserve">version of </w:t>
      </w:r>
      <w:r w:rsidR="00322912">
        <w:fldChar w:fldCharType="begin"/>
      </w:r>
      <w:r>
        <w:instrText xml:space="preserve"> REF _Ref352232523 \h </w:instrText>
      </w:r>
      <w:r w:rsidR="00322912">
        <w:fldChar w:fldCharType="separate"/>
      </w:r>
      <w:r w:rsidRPr="006154B1">
        <w:rPr>
          <w:b/>
        </w:rPr>
        <w:t xml:space="preserve">Figure </w:t>
      </w:r>
      <w:r>
        <w:rPr>
          <w:b/>
          <w:noProof/>
        </w:rPr>
        <w:t>27</w:t>
      </w:r>
      <w:r w:rsidR="00322912">
        <w:fldChar w:fldCharType="end"/>
      </w:r>
      <w:r>
        <w:t xml:space="preserve"> is shown as </w:t>
      </w:r>
      <w:r w:rsidR="00322912">
        <w:fldChar w:fldCharType="begin"/>
      </w:r>
      <w:r>
        <w:instrText xml:space="preserve"> REF _Ref352674886 \h </w:instrText>
      </w:r>
      <w:r w:rsidR="00322912">
        <w:fldChar w:fldCharType="separate"/>
      </w:r>
      <w:r w:rsidRPr="00DC63AF">
        <w:rPr>
          <w:b/>
        </w:rPr>
        <w:t xml:space="preserve">Figure </w:t>
      </w:r>
      <w:r w:rsidRPr="00DC63AF">
        <w:rPr>
          <w:b/>
          <w:noProof/>
        </w:rPr>
        <w:t>28</w:t>
      </w:r>
      <w:r w:rsidR="00322912">
        <w:fldChar w:fldCharType="end"/>
      </w:r>
      <w:r>
        <w:t xml:space="preserve"> which is based on characterization of </w:t>
      </w:r>
      <w:proofErr w:type="spellStart"/>
      <w:r>
        <w:t>Levitus</w:t>
      </w:r>
      <w:proofErr w:type="spellEnd"/>
      <w:r>
        <w:t xml:space="preserve"> </w:t>
      </w:r>
      <w:r w:rsidR="00322912">
        <w:fldChar w:fldCharType="begin"/>
      </w:r>
      <w:r>
        <w:instrText xml:space="preserve"> ADDIN ZOTERO_ITEM CSL_CITATION {"citationID":"18fntfbh3s","properties":{"formattedCitation":"[40]","plainCitation":"[40]"},"citationItems":[{"id":1597,"uris":["http://zotero.org/users/954774/items/5MAXME2H"],"uri":["http://zotero.org/users/954774/items/5MAXME2H"]}],"schema":"https://github.com/citation-style-language/schema/raw/master/csl-citation.json"} </w:instrText>
      </w:r>
      <w:r w:rsidR="00322912">
        <w:fldChar w:fldCharType="separate"/>
      </w:r>
      <w:r w:rsidRPr="00DC63AF">
        <w:t>[40]</w:t>
      </w:r>
      <w:r w:rsidR="00322912">
        <w:fldChar w:fldCharType="end"/>
      </w:r>
      <w:r>
        <w:t>. The dispersive diffusion models for the two depths are displayed as dashed green lines.</w:t>
      </w:r>
    </w:p>
    <w:p w:rsidR="00EC2EFB" w:rsidRDefault="00EC2EFB" w:rsidP="00EC2EFB">
      <w:pPr>
        <w:keepNext/>
        <w:spacing w:after="240"/>
        <w:jc w:val="center"/>
      </w:pPr>
      <w:r w:rsidRPr="00EC2EFB">
        <w:rPr>
          <w:noProof/>
        </w:rPr>
        <w:lastRenderedPageBreak/>
        <w:drawing>
          <wp:inline distT="0" distB="0" distL="0" distR="0">
            <wp:extent cx="4134679" cy="2587967"/>
            <wp:effectExtent l="0" t="19050" r="75371" b="59983"/>
            <wp:docPr id="27" name="Picture 6" descr="http://2.bp.blogspot.com/---w59rfoDCw/UVQ1UGZLDmI/AAAAAAAADYA/nfeF3GoiJds/s400/SkS_OHC.GIF">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2.bp.blogspot.com/---w59rfoDCw/UVQ1UGZLDmI/AAAAAAAADYA/nfeF3GoiJds/s400/SkS_OHC.GIF">
                      <a:hlinkClick r:id="rId40"/>
                    </pic:cNvPr>
                    <pic:cNvPicPr>
                      <a:picLocks noChangeAspect="1" noChangeArrowheads="1"/>
                    </pic:cNvPicPr>
                  </pic:nvPicPr>
                  <pic:blipFill>
                    <a:blip r:embed="rId41" cstate="print"/>
                    <a:srcRect/>
                    <a:stretch>
                      <a:fillRect/>
                    </a:stretch>
                  </pic:blipFill>
                  <pic:spPr bwMode="auto">
                    <a:xfrm>
                      <a:off x="0" y="0"/>
                      <a:ext cx="4137780" cy="258990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EC2EFB" w:rsidRDefault="00EC2EFB" w:rsidP="00EC2EFB">
      <w:pPr>
        <w:pStyle w:val="Caption"/>
        <w:jc w:val="center"/>
      </w:pPr>
      <w:bookmarkStart w:id="25" w:name="_Ref352232523"/>
      <w:r w:rsidRPr="006154B1">
        <w:rPr>
          <w:b/>
        </w:rPr>
        <w:t xml:space="preserve">Figure </w:t>
      </w:r>
      <w:r w:rsidR="00322912" w:rsidRPr="006154B1">
        <w:rPr>
          <w:b/>
        </w:rPr>
        <w:fldChar w:fldCharType="begin"/>
      </w:r>
      <w:r w:rsidRPr="006154B1">
        <w:rPr>
          <w:b/>
        </w:rPr>
        <w:instrText xml:space="preserve"> SEQ Figure \* ARABIC </w:instrText>
      </w:r>
      <w:r w:rsidR="00322912" w:rsidRPr="006154B1">
        <w:rPr>
          <w:b/>
        </w:rPr>
        <w:fldChar w:fldCharType="separate"/>
      </w:r>
      <w:r w:rsidR="00DA6534">
        <w:rPr>
          <w:b/>
          <w:noProof/>
        </w:rPr>
        <w:t>27</w:t>
      </w:r>
      <w:r w:rsidR="00322912" w:rsidRPr="006154B1">
        <w:rPr>
          <w:b/>
        </w:rPr>
        <w:fldChar w:fldCharType="end"/>
      </w:r>
      <w:bookmarkEnd w:id="25"/>
      <w:r>
        <w:t>: Alternate view of growing ocean heat content</w:t>
      </w:r>
      <w:r w:rsidR="002D2DCB">
        <w:t xml:space="preserve"> </w:t>
      </w:r>
      <w:r w:rsidR="00322912">
        <w:fldChar w:fldCharType="begin"/>
      </w:r>
      <w:r w:rsidR="00DC63AF">
        <w:instrText xml:space="preserve"> ADDIN ZOTERO_ITEM CSL_CITATION {"citationID":"8t9jrgtb1","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author":[{"family":"Nuccitelli","given":"Dana"},{"family":"Way","given":"Robert"},{"family":"Painting","given":"Rob"},{"family":"Church","given":"John"},{"family":"Cook","given":"John"}],"issued":{"year":2012,"month":10,"day":1},"page-first":"3466"}}],"schema":"https://github.com/citation-style-language/schema/raw/master/csl-citation.json"} </w:instrText>
      </w:r>
      <w:r w:rsidR="00322912">
        <w:fldChar w:fldCharType="separate"/>
      </w:r>
      <w:r w:rsidR="002D2DCB" w:rsidRPr="002D2DCB">
        <w:t>[38]</w:t>
      </w:r>
      <w:r w:rsidR="00322912">
        <w:fldChar w:fldCharType="end"/>
      </w:r>
      <w:r>
        <w:t>. This also includes non-oceanic regions which generate</w:t>
      </w:r>
      <w:r w:rsidR="00942419">
        <w:t xml:space="preserve"> a slightly increasing baseline</w:t>
      </w:r>
      <w:r>
        <w:t>.</w:t>
      </w:r>
    </w:p>
    <w:tbl>
      <w:tblPr>
        <w:tblpPr w:leftFromText="180" w:rightFromText="180" w:vertAnchor="text" w:tblpY="1"/>
        <w:tblOverlap w:val="never"/>
        <w:tblW w:w="0" w:type="auto"/>
        <w:tblCellSpacing w:w="0" w:type="dxa"/>
        <w:tblInd w:w="4240" w:type="dxa"/>
        <w:tblCellMar>
          <w:left w:w="0" w:type="dxa"/>
          <w:right w:w="0" w:type="dxa"/>
        </w:tblCellMar>
        <w:tblLook w:val="04A0"/>
      </w:tblPr>
      <w:tblGrid>
        <w:gridCol w:w="6"/>
      </w:tblGrid>
      <w:tr w:rsidR="00216F9C" w:rsidTr="00942419">
        <w:trPr>
          <w:tblCellSpacing w:w="0" w:type="dxa"/>
        </w:trPr>
        <w:tc>
          <w:tcPr>
            <w:tcW w:w="0" w:type="auto"/>
            <w:vAlign w:val="center"/>
            <w:hideMark/>
          </w:tcPr>
          <w:p w:rsidR="00216F9C" w:rsidRDefault="00216F9C" w:rsidP="00942419">
            <w:pPr>
              <w:jc w:val="center"/>
              <w:rPr>
                <w:sz w:val="24"/>
                <w:szCs w:val="24"/>
              </w:rPr>
            </w:pPr>
          </w:p>
        </w:tc>
      </w:tr>
      <w:tr w:rsidR="00216F9C" w:rsidTr="00942419">
        <w:trPr>
          <w:tblCellSpacing w:w="0" w:type="dxa"/>
        </w:trPr>
        <w:tc>
          <w:tcPr>
            <w:tcW w:w="0" w:type="auto"/>
            <w:vAlign w:val="center"/>
            <w:hideMark/>
          </w:tcPr>
          <w:p w:rsidR="00216F9C" w:rsidRDefault="00216F9C" w:rsidP="00942419">
            <w:pPr>
              <w:jc w:val="center"/>
              <w:rPr>
                <w:sz w:val="24"/>
                <w:szCs w:val="24"/>
              </w:rPr>
            </w:pPr>
          </w:p>
        </w:tc>
      </w:tr>
    </w:tbl>
    <w:p w:rsidR="00F2497D" w:rsidRDefault="00F2497D" w:rsidP="00F2497D">
      <w:pPr>
        <w:pStyle w:val="Body"/>
        <w:keepNext/>
        <w:jc w:val="center"/>
      </w:pPr>
      <w:r w:rsidRPr="00F2497D">
        <w:rPr>
          <w:noProof/>
        </w:rPr>
        <w:drawing>
          <wp:inline distT="0" distB="0" distL="0" distR="0">
            <wp:extent cx="2932043" cy="4002980"/>
            <wp:effectExtent l="0" t="19050" r="77857" b="54670"/>
            <wp:docPr id="23" name="Picture 4" descr="http://2.bp.blogspot.com/-BbuNFfz37Ag/UVbtbw5KhAI/AAAAAAAADYc/hZCTyOJnLck/s640/noaa.GIF">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2.bp.blogspot.com/-BbuNFfz37Ag/UVbtbw5KhAI/AAAAAAAADYc/hZCTyOJnLck/s640/noaa.GIF">
                      <a:hlinkClick r:id="rId42"/>
                    </pic:cNvPr>
                    <pic:cNvPicPr>
                      <a:picLocks noChangeAspect="1" noChangeArrowheads="1"/>
                    </pic:cNvPicPr>
                  </pic:nvPicPr>
                  <pic:blipFill>
                    <a:blip r:embed="rId43" cstate="print"/>
                    <a:srcRect/>
                    <a:stretch>
                      <a:fillRect/>
                    </a:stretch>
                  </pic:blipFill>
                  <pic:spPr bwMode="auto">
                    <a:xfrm>
                      <a:off x="0" y="0"/>
                      <a:ext cx="2933659" cy="4005186"/>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F2497D" w:rsidRDefault="00F2497D" w:rsidP="00F2497D">
      <w:pPr>
        <w:pStyle w:val="Caption"/>
        <w:jc w:val="center"/>
      </w:pPr>
      <w:bookmarkStart w:id="26" w:name="_Ref352674886"/>
      <w:r w:rsidRPr="00DC63AF">
        <w:rPr>
          <w:b/>
        </w:rPr>
        <w:t xml:space="preserve">Figure </w:t>
      </w:r>
      <w:r w:rsidR="00322912" w:rsidRPr="00DC63AF">
        <w:rPr>
          <w:b/>
        </w:rPr>
        <w:fldChar w:fldCharType="begin"/>
      </w:r>
      <w:r w:rsidRPr="00DC63AF">
        <w:rPr>
          <w:b/>
        </w:rPr>
        <w:instrText xml:space="preserve"> SEQ Figure \* ARABIC </w:instrText>
      </w:r>
      <w:r w:rsidR="00322912" w:rsidRPr="00DC63AF">
        <w:rPr>
          <w:b/>
        </w:rPr>
        <w:fldChar w:fldCharType="separate"/>
      </w:r>
      <w:r w:rsidR="00DA6534">
        <w:rPr>
          <w:b/>
          <w:noProof/>
        </w:rPr>
        <w:t>28</w:t>
      </w:r>
      <w:r w:rsidR="00322912" w:rsidRPr="00DC63AF">
        <w:rPr>
          <w:b/>
        </w:rPr>
        <w:fldChar w:fldCharType="end"/>
      </w:r>
      <w:bookmarkEnd w:id="26"/>
      <w:r w:rsidRPr="00DC63AF">
        <w:rPr>
          <w:b/>
        </w:rPr>
        <w:t>:</w:t>
      </w:r>
      <w:r>
        <w:t xml:space="preserve"> Non-stacked version of </w:t>
      </w:r>
      <w:r w:rsidR="00322912">
        <w:fldChar w:fldCharType="begin"/>
      </w:r>
      <w:r>
        <w:instrText xml:space="preserve"> REF _Ref352232523 \h </w:instrText>
      </w:r>
      <w:r w:rsidR="00322912">
        <w:fldChar w:fldCharType="separate"/>
      </w:r>
      <w:r w:rsidRPr="006154B1">
        <w:rPr>
          <w:b/>
        </w:rPr>
        <w:t xml:space="preserve">Figure </w:t>
      </w:r>
      <w:r>
        <w:rPr>
          <w:b/>
          <w:noProof/>
        </w:rPr>
        <w:t>27</w:t>
      </w:r>
      <w:r w:rsidR="00322912">
        <w:fldChar w:fldCharType="end"/>
      </w:r>
      <w:r>
        <w:t xml:space="preserve"> (</w:t>
      </w:r>
      <w:hyperlink r:id="rId44" w:history="1">
        <w:r w:rsidRPr="00F07560">
          <w:rPr>
            <w:rStyle w:val="Hyperlink"/>
          </w:rPr>
          <w:t>http://www.nodc.noaa.gov/OC5/3M_HEAT_CONTENT</w:t>
        </w:r>
      </w:hyperlink>
      <w:r>
        <w:t>)</w:t>
      </w:r>
    </w:p>
    <w:p w:rsidR="00216F9C" w:rsidRDefault="00216F9C" w:rsidP="00942419">
      <w:pPr>
        <w:pStyle w:val="Body"/>
      </w:pPr>
      <w:r>
        <w:lastRenderedPageBreak/>
        <w:t>In the latter figure, the agreement with the uncertainty-quantified theory is more striking. A single parameter, Hansen's effective diffusion coefficient</w:t>
      </w:r>
      <w:r>
        <w:rPr>
          <w:i/>
          <w:iCs/>
        </w:rPr>
        <w:t xml:space="preserve"> D</w:t>
      </w:r>
      <w:r>
        <w:t>, along with the inferred external thermal forcing function is able to reproduce the temporal profile accurately. </w:t>
      </w:r>
      <w:r>
        <w:br/>
      </w:r>
      <w:r>
        <w:br/>
        <w:t xml:space="preserve">The strength of this modeling approach is to lean on the maximum entropy principle to fill in the missing gaps where the variability in the numbers </w:t>
      </w:r>
      <w:r w:rsidR="00EC2EFB">
        <w:t>remain</w:t>
      </w:r>
      <w:r w:rsidR="002D2DCB">
        <w:t>s</w:t>
      </w:r>
      <w:r>
        <w:t xml:space="preserve"> uncertain.  In this case, the diffusion and ocean depths hold the uncertainty, and we use firs</w:t>
      </w:r>
      <w:r w:rsidR="00EC2EFB">
        <w:t>t-order physics to do the rest.</w:t>
      </w:r>
    </w:p>
    <w:p w:rsidR="00216F9C" w:rsidRDefault="00216F9C" w:rsidP="00EC2EFB">
      <w:pPr>
        <w:pStyle w:val="Extract"/>
      </w:pPr>
      <w:r w:rsidRPr="00816A68">
        <w:rPr>
          <w:i/>
          <w:u w:val="single"/>
        </w:rPr>
        <w:t>The following is a sanity check for the above formulation</w:t>
      </w:r>
      <w:r w:rsidRPr="00816A68">
        <w:rPr>
          <w:u w:val="single"/>
        </w:rPr>
        <w:t>.</w:t>
      </w:r>
      <w:r>
        <w:br/>
      </w:r>
      <w:r>
        <w:br/>
        <w:t xml:space="preserve">An application of </w:t>
      </w:r>
      <w:proofErr w:type="spellStart"/>
      <w:r>
        <w:t>Fick’’s</w:t>
      </w:r>
      <w:proofErr w:type="spellEnd"/>
      <w:r>
        <w:t xml:space="preserve"> Law is to approximate the amount of material that has diffused (with thermal diffusion coefficient </w:t>
      </w:r>
      <w:r>
        <w:rPr>
          <w:i/>
          <w:iCs/>
        </w:rPr>
        <w:t>D</w:t>
      </w:r>
      <w:r>
        <w:t xml:space="preserve">) at least a certain distance, </w:t>
      </w:r>
      <w:r>
        <w:rPr>
          <w:i/>
          <w:iCs/>
        </w:rPr>
        <w:t>x</w:t>
      </w:r>
      <w:r>
        <w:t xml:space="preserve">, over a time duration, </w:t>
      </w:r>
      <w:r>
        <w:rPr>
          <w:i/>
          <w:iCs/>
        </w:rPr>
        <w:t>t</w:t>
      </w:r>
      <w:r>
        <w:t>, by</w:t>
      </w:r>
    </w:p>
    <w:p w:rsidR="00216F9C" w:rsidRDefault="00322912" w:rsidP="00EC2EFB">
      <w:pPr>
        <w:pStyle w:val="Extract"/>
      </w:pPr>
      <m:oMathPara>
        <m:oMath>
          <m:sSup>
            <m:sSupPr>
              <m:ctrlPr>
                <w:rPr>
                  <w:rStyle w:val="mn"/>
                  <w:rFonts w:ascii="Cambria Math" w:hAnsi="Cambria Math"/>
                  <w:i/>
                </w:rPr>
              </m:ctrlPr>
            </m:sSupPr>
            <m:e>
              <m:r>
                <w:rPr>
                  <w:rStyle w:val="mn"/>
                  <w:rFonts w:ascii="Cambria Math" w:hAnsi="Cambria Math"/>
                </w:rPr>
                <m:t>e</m:t>
              </m:r>
            </m:e>
            <m:sup>
              <m:r>
                <w:rPr>
                  <w:rStyle w:val="mn"/>
                  <w:rFonts w:ascii="Cambria Math" w:hAnsi="Cambria Math"/>
                </w:rPr>
                <m:t>-x/</m:t>
              </m:r>
              <m:rad>
                <m:radPr>
                  <m:degHide m:val="on"/>
                  <m:ctrlPr>
                    <w:rPr>
                      <w:rStyle w:val="mn"/>
                      <w:rFonts w:ascii="Cambria Math" w:hAnsi="Cambria Math"/>
                      <w:i/>
                    </w:rPr>
                  </m:ctrlPr>
                </m:radPr>
                <m:deg/>
                <m:e>
                  <m:r>
                    <w:rPr>
                      <w:rStyle w:val="mn"/>
                      <w:rFonts w:ascii="Cambria Math" w:hAnsi="Cambria Math"/>
                    </w:rPr>
                    <m:t>Dt</m:t>
                  </m:r>
                </m:e>
              </m:rad>
            </m:sup>
          </m:sSup>
          <m:r>
            <w:rPr>
              <w:rStyle w:val="mn"/>
              <w:rFonts w:ascii="Cambria Math" w:hAnsi="Cambria Math"/>
            </w:rPr>
            <m:t xml:space="preserve">= </m:t>
          </m:r>
          <m:f>
            <m:fPr>
              <m:ctrlPr>
                <w:rPr>
                  <w:rStyle w:val="mn"/>
                  <w:rFonts w:ascii="Cambria Math" w:hAnsi="Cambria Math"/>
                  <w:i/>
                </w:rPr>
              </m:ctrlPr>
            </m:fPr>
            <m:num>
              <m:r>
                <w:rPr>
                  <w:rStyle w:val="mn"/>
                  <w:rFonts w:ascii="Cambria Math" w:hAnsi="Cambria Math"/>
                </w:rPr>
                <m:t>Q</m:t>
              </m:r>
            </m:num>
            <m:den>
              <m:sSub>
                <m:sSubPr>
                  <m:ctrlPr>
                    <w:rPr>
                      <w:rStyle w:val="mn"/>
                      <w:rFonts w:ascii="Cambria Math" w:hAnsi="Cambria Math"/>
                      <w:i/>
                    </w:rPr>
                  </m:ctrlPr>
                </m:sSubPr>
                <m:e>
                  <m:r>
                    <w:rPr>
                      <w:rStyle w:val="mn"/>
                      <w:rFonts w:ascii="Cambria Math" w:hAnsi="Cambria Math"/>
                    </w:rPr>
                    <m:t>Q</m:t>
                  </m:r>
                </m:e>
                <m:sub>
                  <m:r>
                    <w:rPr>
                      <w:rStyle w:val="mn"/>
                      <w:rFonts w:ascii="Cambria Math" w:hAnsi="Cambria Math"/>
                    </w:rPr>
                    <m:t>0</m:t>
                  </m:r>
                </m:sub>
              </m:sSub>
            </m:den>
          </m:f>
        </m:oMath>
      </m:oMathPara>
    </w:p>
    <w:p w:rsidR="00216F9C" w:rsidRDefault="00216F9C" w:rsidP="002D2DCB">
      <w:pPr>
        <w:pStyle w:val="Extract"/>
      </w:pPr>
      <w:r>
        <w:t xml:space="preserve">For greater than 300 meters, </w:t>
      </w:r>
      <w:r>
        <w:rPr>
          <w:i/>
          <w:iCs/>
        </w:rPr>
        <w:t>Q/Q_0</w:t>
      </w:r>
      <w:r>
        <w:t xml:space="preserve"> is 13.5/20 read from </w:t>
      </w:r>
      <w:r>
        <w:rPr>
          <w:b/>
          <w:bCs/>
        </w:rPr>
        <w:t>Figure 1</w:t>
      </w:r>
      <w:r>
        <w:t>.</w:t>
      </w:r>
      <w:r w:rsidR="002D2DCB">
        <w:br/>
      </w:r>
      <w:r>
        <w:t xml:space="preserve">For greater than 700 meters, </w:t>
      </w:r>
      <w:r>
        <w:rPr>
          <w:i/>
          <w:iCs/>
        </w:rPr>
        <w:t>Q/Q_0</w:t>
      </w:r>
      <w:r>
        <w:t xml:space="preserve"> is 7.5/20</w:t>
      </w:r>
    </w:p>
    <w:p w:rsidR="00216F9C" w:rsidRDefault="00216F9C" w:rsidP="00EC2EFB">
      <w:pPr>
        <w:pStyle w:val="Extract"/>
      </w:pPr>
      <w:r>
        <w:t xml:space="preserve">Where </w:t>
      </w:r>
      <w:r>
        <w:rPr>
          <w:i/>
          <w:iCs/>
        </w:rPr>
        <w:t>Q_0</w:t>
      </w:r>
      <w:r>
        <w:t xml:space="preserve">=20 is the baseline for the total heat measured over all depths (i.e. between x=0 and </w:t>
      </w:r>
      <w:r>
        <w:rPr>
          <w:i/>
          <w:iCs/>
        </w:rPr>
        <w:t>x</w:t>
      </w:r>
      <w:r>
        <w:t xml:space="preserve">=infinite depth) reached at the current time. No heat will diffuse to infinite depths so at that point </w:t>
      </w:r>
      <w:r>
        <w:rPr>
          <w:i/>
          <w:iCs/>
        </w:rPr>
        <w:t>Q/Q_0</w:t>
      </w:r>
      <w:r>
        <w:t xml:space="preserve"> is 0/20.</w:t>
      </w:r>
      <w:r>
        <w:br/>
      </w:r>
      <w:r>
        <w:br/>
        <w:t xml:space="preserve">First, we can check to see how close the value of </w:t>
      </w:r>
      <m:oMath>
        <m:r>
          <w:rPr>
            <w:rFonts w:ascii="Cambria Math" w:hAnsi="Cambria Math"/>
          </w:rPr>
          <m:t xml:space="preserve">L= </m:t>
        </m:r>
        <m:rad>
          <m:radPr>
            <m:degHide m:val="on"/>
            <m:ctrlPr>
              <w:rPr>
                <w:rFonts w:ascii="Cambria Math" w:hAnsi="Cambria Math"/>
                <w:i/>
              </w:rPr>
            </m:ctrlPr>
          </m:radPr>
          <m:deg/>
          <m:e>
            <m:r>
              <w:rPr>
                <w:rFonts w:ascii="Cambria Math" w:hAnsi="Cambria Math"/>
              </w:rPr>
              <m:t>Dt</m:t>
            </m:r>
          </m:e>
        </m:rad>
      </m:oMath>
      <w:r w:rsidR="00FE0AB8">
        <w:t xml:space="preserve"> </w:t>
      </w:r>
      <w:r>
        <w:t xml:space="preserve">scales, by fitting the </w:t>
      </w:r>
      <w:r>
        <w:rPr>
          <w:i/>
          <w:iCs/>
        </w:rPr>
        <w:t xml:space="preserve">Q/Q_0 </w:t>
      </w:r>
      <w:r>
        <w:t>ratio at each depth.</w:t>
      </w:r>
    </w:p>
    <w:p w:rsidR="00216F9C" w:rsidRDefault="00216F9C" w:rsidP="00EC2EFB">
      <w:pPr>
        <w:pStyle w:val="Extract"/>
      </w:pPr>
      <w:r>
        <w:t xml:space="preserve">For </w:t>
      </w:r>
      <w:r>
        <w:rPr>
          <w:i/>
          <w:iCs/>
        </w:rPr>
        <w:t>x</w:t>
      </w:r>
      <w:r>
        <w:t xml:space="preserve">=300 meters, we get </w:t>
      </w:r>
      <w:r>
        <w:rPr>
          <w:i/>
          <w:iCs/>
        </w:rPr>
        <w:t>L</w:t>
      </w:r>
      <w:r>
        <w:t>=763</w:t>
      </w:r>
      <w:r w:rsidR="002D2DCB">
        <w:br/>
      </w:r>
      <w:proofErr w:type="gramStart"/>
      <w:r>
        <w:t>For</w:t>
      </w:r>
      <w:proofErr w:type="gramEnd"/>
      <w:r>
        <w:t xml:space="preserve"> </w:t>
      </w:r>
      <w:r>
        <w:rPr>
          <w:i/>
          <w:iCs/>
        </w:rPr>
        <w:t>x</w:t>
      </w:r>
      <w:r>
        <w:t xml:space="preserve">=700 meters, we get </w:t>
      </w:r>
      <w:r>
        <w:rPr>
          <w:i/>
          <w:iCs/>
        </w:rPr>
        <w:t>L</w:t>
      </w:r>
      <w:r>
        <w:t>=713</w:t>
      </w:r>
    </w:p>
    <w:p w:rsidR="00216F9C" w:rsidRDefault="00216F9C" w:rsidP="00EC2EFB">
      <w:pPr>
        <w:pStyle w:val="Extract"/>
      </w:pPr>
      <w:r>
        <w:t>These two are close enough to maintaining invariance that the Fick’s law scaling relation holds and we can infer that the flow is by an effective diffusion</w:t>
      </w:r>
      <w:r w:rsidR="00DA67A0">
        <w:t xml:space="preserve"> </w:t>
      </w:r>
      <w:r w:rsidR="00322912">
        <w:fldChar w:fldCharType="begin"/>
      </w:r>
      <w:r w:rsidR="00DA67A0">
        <w:instrText xml:space="preserve"> ADDIN ZOTERO_ITEM CSL_CITATION {"citationID":"2h4v3scmtm","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page-first":"957"}}],"schema":"https://github.com/citation-style-language/schema/raw/master/csl-citation.json"} </w:instrText>
      </w:r>
      <w:r w:rsidR="00322912">
        <w:fldChar w:fldCharType="separate"/>
      </w:r>
      <w:r w:rsidR="00DA67A0" w:rsidRPr="00DA67A0">
        <w:rPr>
          <w:rFonts w:cs="Arial"/>
        </w:rPr>
        <w:t>[37]</w:t>
      </w:r>
      <w:r w:rsidR="00322912">
        <w:fldChar w:fldCharType="end"/>
      </w:r>
      <w:r>
        <w:t>.</w:t>
      </w:r>
      <w:r>
        <w:br/>
      </w:r>
      <w:r>
        <w:br/>
        <w:t xml:space="preserve">We then use an average elapsed diffusion time of </w:t>
      </w:r>
      <w:r>
        <w:rPr>
          <w:i/>
          <w:iCs/>
        </w:rPr>
        <w:t>t</w:t>
      </w:r>
      <w:r>
        <w:t>=</w:t>
      </w:r>
      <w:r w:rsidR="00816A68">
        <w:t>5</w:t>
      </w:r>
      <w:r>
        <w:t xml:space="preserve">0 years and assume an average diffusion depth of 740, and </w:t>
      </w:r>
      <w:r>
        <w:rPr>
          <w:i/>
          <w:iCs/>
        </w:rPr>
        <w:t>D</w:t>
      </w:r>
      <w:r>
        <w:t xml:space="preserve"> comes out to </w:t>
      </w:r>
      <w:r w:rsidR="00816A68">
        <w:t>3</w:t>
      </w:r>
      <w:r>
        <w:t>.</w:t>
      </w:r>
      <w:r w:rsidR="00816A68">
        <w:t>6</w:t>
      </w:r>
      <w:r>
        <w:t>5 cm</w:t>
      </w:r>
      <w:r w:rsidRPr="00816A68">
        <w:rPr>
          <w:vertAlign w:val="superscript"/>
        </w:rPr>
        <w:t>2</w:t>
      </w:r>
      <w:r>
        <w:t>/s.</w:t>
      </w:r>
      <w:r w:rsidR="00DA67A0">
        <w:t xml:space="preserve"> Hansen </w:t>
      </w:r>
      <w:r>
        <w:t>used an estimated value of diffusion of 1 cm</w:t>
      </w:r>
      <w:r w:rsidRPr="00816A68">
        <w:rPr>
          <w:vertAlign w:val="superscript"/>
        </w:rPr>
        <w:t>2</w:t>
      </w:r>
      <w:r>
        <w:t xml:space="preserve">/s, which is within an order of magnitude of </w:t>
      </w:r>
      <w:r w:rsidR="00816A68">
        <w:t>this value and the value of 3 cm</w:t>
      </w:r>
      <w:r w:rsidR="00816A68" w:rsidRPr="00816A68">
        <w:rPr>
          <w:vertAlign w:val="superscript"/>
        </w:rPr>
        <w:t>2</w:t>
      </w:r>
      <w:r w:rsidR="00816A68">
        <w:t xml:space="preserve">/s </w:t>
      </w:r>
      <w:proofErr w:type="gramStart"/>
      <w:r w:rsidR="00816A68">
        <w:t>derived  via</w:t>
      </w:r>
      <w:proofErr w:type="gramEnd"/>
      <w:r w:rsidR="00816A68">
        <w:t xml:space="preserve"> temporal curve fitting.</w:t>
      </w:r>
      <w:r>
        <w:br/>
      </w:r>
      <w:r>
        <w:br/>
        <w:t xml:space="preserve">This </w:t>
      </w:r>
      <w:r w:rsidR="00DA67A0">
        <w:t>gives</w:t>
      </w:r>
      <w:r>
        <w:t xml:space="preserve"> an approximate solution to the more general solution, which </w:t>
      </w:r>
      <w:r w:rsidR="00DA67A0">
        <w:t>convolves</w:t>
      </w:r>
      <w:r>
        <w:t xml:space="preserve"> an impulse function </w:t>
      </w:r>
      <w:r w:rsidR="00DA67A0">
        <w:t>with a forcing function and</w:t>
      </w:r>
      <w:r>
        <w:t xml:space="preserve"> watching that evolve</w:t>
      </w:r>
      <w:r w:rsidR="00DA67A0">
        <w:t xml:space="preserve"> according to</w:t>
      </w:r>
      <w:r>
        <w:t xml:space="preserve"> </w:t>
      </w:r>
      <w:r>
        <w:rPr>
          <w:b/>
          <w:bCs/>
        </w:rPr>
        <w:t>Figure 1</w:t>
      </w:r>
      <w:r>
        <w:t xml:space="preserve"> and </w:t>
      </w:r>
      <w:r>
        <w:rPr>
          <w:b/>
          <w:bCs/>
        </w:rPr>
        <w:t>Figure 2</w:t>
      </w:r>
      <w:r w:rsidR="00DA67A0">
        <w:rPr>
          <w:b/>
          <w:bCs/>
        </w:rPr>
        <w:t xml:space="preserve"> </w:t>
      </w:r>
      <w:r w:rsidR="00DA67A0">
        <w:t>for t</w:t>
      </w:r>
      <w:r>
        <w:t>he full temporal profile.</w:t>
      </w:r>
    </w:p>
    <w:p w:rsidR="00F2497D" w:rsidRDefault="00F2497D" w:rsidP="00F2497D"/>
    <w:p w:rsidR="00D34B2F" w:rsidRDefault="00CF4E6D" w:rsidP="00F2497D">
      <w:pPr>
        <w:pStyle w:val="Body"/>
      </w:pPr>
      <w:r>
        <w:t xml:space="preserve">The analytical model assumes a ramped forcing function as a simplification of a more realistic </w:t>
      </w:r>
      <w:r w:rsidR="00F2497D">
        <w:t xml:space="preserve">effective forcing </w:t>
      </w:r>
      <w:r>
        <w:t xml:space="preserve">as </w:t>
      </w:r>
      <w:r w:rsidR="00F2497D">
        <w:t>described by Hansen</w:t>
      </w:r>
      <w:r>
        <w:t xml:space="preserve"> </w:t>
      </w:r>
      <w:r w:rsidR="00322912">
        <w:fldChar w:fldCharType="begin"/>
      </w:r>
      <w:r>
        <w:instrText xml:space="preserve"> ADDIN ZOTERO_ITEM CSL_CITATION {"citationID":"2c81f5967g","properties":{"formattedCitation":"[41]","plainCitation":"[41]"},"citationItems":[{"id":1600,"uris":["http://zotero.org/users/954774/items/UQGN3WWE"],"uri":["http://zotero.org/users/954774/items/UQGN3WWE"],"itemData":{"id":1600,"type":"article-journal","title":"Earth's energy imbalance and implications","container-title":"Atmospheric Chemistry and Physics","page":"13421-13449","volume":"11","issue":"24","DOI":"10.5194/acp-11-13421-2011","author":[{"family":"Hansen","given":"J."},{"family":"Sato","given":"M."},{"family":"Kharecha","given":"P."},{"family":"von Schuckmann","given":"K."}],"issued":{"year":2011,"month":12,"day":22},"accessed":{"year":2013,"month":3,"day":31},"page-first":"13421"}}],"schema":"https://github.com/citation-style-language/schema/raw/master/csl-citation.json"} </w:instrText>
      </w:r>
      <w:r w:rsidR="00322912">
        <w:fldChar w:fldCharType="separate"/>
      </w:r>
      <w:r w:rsidRPr="00CF4E6D">
        <w:t>[41]</w:t>
      </w:r>
      <w:r w:rsidR="00322912">
        <w:fldChar w:fldCharType="end"/>
      </w:r>
      <w:r w:rsidR="00F2497D">
        <w:t xml:space="preserve">. Instead of using a ramp forcing function which gives the </w:t>
      </w:r>
      <w:r>
        <w:t xml:space="preserve">previous monotonically increasing </w:t>
      </w:r>
      <w:r w:rsidR="00F2497D">
        <w:t>analytical result</w:t>
      </w:r>
      <w:r>
        <w:t>,</w:t>
      </w:r>
      <w:r w:rsidR="00F2497D">
        <w:t xml:space="preserve"> a realistic forcing (which takes into account perturbations due to volcanic events) is numerically convolved with the diffusive response function, </w:t>
      </w:r>
      <w:proofErr w:type="gramStart"/>
      <w:r w:rsidR="00F2497D">
        <w:rPr>
          <w:i/>
          <w:iCs/>
        </w:rPr>
        <w:t>I(</w:t>
      </w:r>
      <w:proofErr w:type="gramEnd"/>
      <w:r w:rsidR="00F2497D">
        <w:rPr>
          <w:i/>
          <w:iCs/>
        </w:rPr>
        <w:t>t)</w:t>
      </w:r>
      <w:r w:rsidR="00F2497D">
        <w:t>.</w:t>
      </w:r>
      <w:r>
        <w:t xml:space="preserve"> </w:t>
      </w:r>
    </w:p>
    <w:p w:rsidR="00F2497D" w:rsidRDefault="00D34B2F" w:rsidP="00F2497D">
      <w:pPr>
        <w:pStyle w:val="Body"/>
      </w:pPr>
      <w:r>
        <w:t>Note that the volcanic disturbances are clearly visible in the response, although they do not show as sharp a transient decrease after the events, perhaps half of what</w:t>
      </w:r>
      <w:r>
        <w:rPr>
          <w:b/>
          <w:bCs/>
        </w:rPr>
        <w:t xml:space="preserve"> </w:t>
      </w:r>
      <w:r w:rsidR="00322912">
        <w:rPr>
          <w:b/>
          <w:bCs/>
        </w:rPr>
        <w:fldChar w:fldCharType="begin"/>
      </w:r>
      <w:r>
        <w:rPr>
          <w:b/>
          <w:bCs/>
        </w:rPr>
        <w:instrText xml:space="preserve"> REF _Ref352231946 \h </w:instrText>
      </w:r>
      <w:r w:rsidR="00322912">
        <w:rPr>
          <w:b/>
          <w:bCs/>
        </w:rPr>
      </w:r>
      <w:r w:rsidR="00322912">
        <w:rPr>
          <w:b/>
          <w:bCs/>
        </w:rPr>
        <w:fldChar w:fldCharType="separate"/>
      </w:r>
      <w:r w:rsidRPr="001E206D">
        <w:rPr>
          <w:b/>
        </w:rPr>
        <w:t xml:space="preserve">Figure </w:t>
      </w:r>
      <w:r>
        <w:rPr>
          <w:b/>
          <w:noProof/>
        </w:rPr>
        <w:t>25</w:t>
      </w:r>
      <w:r w:rsidR="00322912">
        <w:rPr>
          <w:b/>
          <w:bCs/>
        </w:rPr>
        <w:fldChar w:fldCharType="end"/>
      </w:r>
      <w:r>
        <w:rPr>
          <w:b/>
          <w:bCs/>
        </w:rPr>
        <w:t xml:space="preserve"> </w:t>
      </w:r>
      <w:r>
        <w:t>shows. The suppression due to the 1997-1998 El Nino is also not observable, but that of course is not a</w:t>
      </w:r>
      <w:r w:rsidR="008515D2">
        <w:t>n</w:t>
      </w:r>
      <w:r>
        <w:t xml:space="preserve"> effective forcing and so would not be expected to appear in the convolution result.</w:t>
      </w:r>
      <w:r w:rsidR="005F78D5">
        <w:t xml:space="preserve"> </w:t>
      </w:r>
    </w:p>
    <w:p w:rsidR="005F78D5" w:rsidRDefault="005F78D5" w:rsidP="00F2497D">
      <w:pPr>
        <w:pStyle w:val="Body"/>
      </w:pPr>
    </w:p>
    <w:p w:rsidR="00D34B2F" w:rsidRDefault="00D34B2F" w:rsidP="00D34B2F">
      <w:pPr>
        <w:pStyle w:val="Body"/>
        <w:keepNext/>
        <w:jc w:val="center"/>
      </w:pPr>
      <w:r w:rsidRPr="00D34B2F">
        <w:rPr>
          <w:noProof/>
        </w:rPr>
        <w:lastRenderedPageBreak/>
        <w:drawing>
          <wp:inline distT="0" distB="0" distL="0" distR="0">
            <wp:extent cx="5943600" cy="3199447"/>
            <wp:effectExtent l="19050" t="0" r="0" b="0"/>
            <wp:docPr id="24" name="Picture 5" descr="http://2.bp.blogspot.com/-hHs8FuF7SWY/UVe39CUosSI/AAAAAAAADYs/i7RVxRx6wmE/s640/hansen_forcing_diffusive_response.GIF">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hHs8FuF7SWY/UVe39CUosSI/AAAAAAAADYs/i7RVxRx6wmE/s640/hansen_forcing_diffusive_response.GIF">
                      <a:hlinkClick r:id="rId45"/>
                    </pic:cNvPr>
                    <pic:cNvPicPr>
                      <a:picLocks noChangeAspect="1" noChangeArrowheads="1"/>
                    </pic:cNvPicPr>
                  </pic:nvPicPr>
                  <pic:blipFill>
                    <a:blip r:embed="rId46" cstate="print"/>
                    <a:srcRect/>
                    <a:stretch>
                      <a:fillRect/>
                    </a:stretch>
                  </pic:blipFill>
                  <pic:spPr bwMode="auto">
                    <a:xfrm>
                      <a:off x="0" y="0"/>
                      <a:ext cx="5943600" cy="3199447"/>
                    </a:xfrm>
                    <a:prstGeom prst="rect">
                      <a:avLst/>
                    </a:prstGeom>
                    <a:noFill/>
                    <a:ln w="9525">
                      <a:noFill/>
                      <a:miter lim="800000"/>
                      <a:headEnd/>
                      <a:tailEnd/>
                    </a:ln>
                  </pic:spPr>
                </pic:pic>
              </a:graphicData>
            </a:graphic>
          </wp:inline>
        </w:drawing>
      </w:r>
    </w:p>
    <w:p w:rsidR="00D34B2F" w:rsidRDefault="00D34B2F" w:rsidP="00D34B2F">
      <w:pPr>
        <w:pStyle w:val="Caption"/>
        <w:jc w:val="center"/>
      </w:pPr>
      <w:r w:rsidRPr="00D34B2F">
        <w:rPr>
          <w:b/>
        </w:rPr>
        <w:t xml:space="preserve">Figure </w:t>
      </w:r>
      <w:r w:rsidR="00322912" w:rsidRPr="00D34B2F">
        <w:rPr>
          <w:b/>
        </w:rPr>
        <w:fldChar w:fldCharType="begin"/>
      </w:r>
      <w:r w:rsidRPr="00D34B2F">
        <w:rPr>
          <w:b/>
        </w:rPr>
        <w:instrText xml:space="preserve"> SEQ Figure \* ARABIC </w:instrText>
      </w:r>
      <w:r w:rsidR="00322912" w:rsidRPr="00D34B2F">
        <w:rPr>
          <w:b/>
        </w:rPr>
        <w:fldChar w:fldCharType="separate"/>
      </w:r>
      <w:r w:rsidR="00DA6534">
        <w:rPr>
          <w:b/>
          <w:noProof/>
        </w:rPr>
        <w:t>29</w:t>
      </w:r>
      <w:r w:rsidR="00322912" w:rsidRPr="00D34B2F">
        <w:rPr>
          <w:b/>
        </w:rPr>
        <w:fldChar w:fldCharType="end"/>
      </w:r>
      <w:r w:rsidRPr="00D34B2F">
        <w:rPr>
          <w:b/>
        </w:rPr>
        <w:t>:</w:t>
      </w:r>
      <w:r w:rsidRPr="00D34B2F">
        <w:t xml:space="preserve"> </w:t>
      </w:r>
      <w:r>
        <w:t>Numerical convolution of effective forcing (lower left) is convolved with the diffusive transfer function to give the response (upper right).  The three curves are &lt; 300 m, &lt; 700 m, and &lt; 2000 m.</w:t>
      </w:r>
    </w:p>
    <w:p w:rsidR="00216F9C" w:rsidRDefault="00816A68" w:rsidP="00942419">
      <w:pPr>
        <w:pStyle w:val="Body"/>
      </w:pPr>
      <w:r>
        <w:t>Contrasting the early predictions of Hansen</w:t>
      </w:r>
      <w:r w:rsidR="00216F9C">
        <w:t xml:space="preserve"> </w:t>
      </w:r>
      <w:r>
        <w:t>with</w:t>
      </w:r>
      <w:r w:rsidR="00216F9C">
        <w:t xml:space="preserve"> the </w:t>
      </w:r>
      <w:r>
        <w:t>recent experimental measurement</w:t>
      </w:r>
      <w:r w:rsidR="00216F9C">
        <w:t xml:space="preserve">s, we should note that nothing looks out of the ordinary for the OHC trending if we compare it to what conventional thermal physics would predict. </w:t>
      </w:r>
      <w:r>
        <w:t>The recent data has quantified</w:t>
      </w:r>
      <w:r w:rsidR="00216F9C">
        <w:t xml:space="preserve"> the </w:t>
      </w:r>
      <w:r>
        <w:t xml:space="preserve">total </w:t>
      </w:r>
      <w:r w:rsidR="00216F9C">
        <w:t>heat absorbed</w:t>
      </w:r>
      <w:r w:rsidR="000618EA">
        <w:t xml:space="preserve"> along with cross-sectional estimates</w:t>
      </w:r>
      <w:r w:rsidR="00216F9C">
        <w:t xml:space="preserve">, which allows us to estimate the effective diffusion coefficient by evaluating how the heat contents </w:t>
      </w:r>
      <w:r>
        <w:t>vary</w:t>
      </w:r>
      <w:r w:rsidR="00216F9C">
        <w:t xml:space="preserve"> with depth.</w:t>
      </w:r>
      <w:r>
        <w:t xml:space="preserve"> </w:t>
      </w:r>
      <w:r w:rsidR="00216F9C">
        <w:t xml:space="preserve">We add a maximum uncertainty modifier to the coefficient to model the disorder in diffusivity (some of it eddy diffusivity, some </w:t>
      </w:r>
      <w:r w:rsidR="00F2497D">
        <w:t xml:space="preserve">open-ocean </w:t>
      </w:r>
      <w:r w:rsidR="00216F9C">
        <w:t>vertical, etc) and that allows us to match t</w:t>
      </w:r>
      <w:r w:rsidR="006154B1">
        <w:t>he temporal profile accurately.</w:t>
      </w:r>
    </w:p>
    <w:p w:rsidR="007929CD" w:rsidRDefault="007929CD" w:rsidP="007929CD">
      <w:pPr>
        <w:pStyle w:val="Example"/>
      </w:pPr>
      <w:r w:rsidRPr="001E206D">
        <w:rPr>
          <w:i/>
        </w:rPr>
        <w:t>Example:</w:t>
      </w:r>
      <w:r>
        <w:t xml:space="preserve"> Dispersive Diffusion in Lithium Ion Batteries </w:t>
      </w:r>
    </w:p>
    <w:p w:rsidR="000A60D1" w:rsidRDefault="007929CD" w:rsidP="007929CD">
      <w:pPr>
        <w:pStyle w:val="Body"/>
      </w:pPr>
      <w:r>
        <w:t>Modern rechargeable battery technology still relies on the principles of electrochemistry and a reversible process</w:t>
      </w:r>
      <w:r w:rsidR="00F07397">
        <w:t xml:space="preserve">, which hasn’t changed in fundamental terms </w:t>
      </w:r>
      <w:r w:rsidR="000A60D1">
        <w:t>since</w:t>
      </w:r>
      <w:r w:rsidR="00F07397">
        <w:t xml:space="preserve"> the first </w:t>
      </w:r>
      <w:r w:rsidR="000A60D1">
        <w:t>lead-acid battery came to market in the early 1900’s</w:t>
      </w:r>
      <w:r>
        <w:t xml:space="preserve">.   </w:t>
      </w:r>
      <w:r w:rsidR="000A60D1">
        <w:t xml:space="preserve">What has changed is the combination of materials that make a low-cost, lightweight, and energy-efficient battery which will serve the needs of demanding applications such as electric and hybrid-electric vehicles (EV/HEV). </w:t>
      </w:r>
    </w:p>
    <w:p w:rsidR="007929CD" w:rsidRDefault="000A60D1" w:rsidP="007929CD">
      <w:pPr>
        <w:pStyle w:val="Body"/>
      </w:pPr>
      <w:r>
        <w:t xml:space="preserve">As </w:t>
      </w:r>
      <w:r w:rsidR="007929CD">
        <w:t xml:space="preserve">energy efficient operation is dependent on the properties of the materials being combined, it is well understood that characterizing the materials is important to advancing the state-of-the-art (and in increasing </w:t>
      </w:r>
      <w:r>
        <w:t xml:space="preserve">EV </w:t>
      </w:r>
      <w:r w:rsidR="007929CD">
        <w:t>acceptance).</w:t>
      </w:r>
      <w:r w:rsidR="00F07397">
        <w:t xml:space="preserve">  Of vital importance is the characterization of diffusion in the electrode materials, as that is the rate limiting factor in determining the absolute charging and discharging speed of the material-specific battery technology.  Unfortunately, because of the competitive nature of battery producers, many of the characteristics are well-guarded and treated as trade secrets</w:t>
      </w:r>
      <w:r>
        <w:t>. For example, it is very rare to find diffusion coefficient characteristics on commercial battery specification sheets, even though this kind of information is vital for optimizing battery management schemes [].</w:t>
      </w:r>
    </w:p>
    <w:p w:rsidR="00F07397" w:rsidRDefault="00F07397" w:rsidP="007929CD">
      <w:pPr>
        <w:pStyle w:val="Body"/>
      </w:pPr>
      <w:r>
        <w:lastRenderedPageBreak/>
        <w:t>In comparison to the relatively simple diffusional mechanisms of SiO</w:t>
      </w:r>
      <w:r w:rsidRPr="00F07397">
        <w:rPr>
          <w:vertAlign w:val="subscript"/>
        </w:rPr>
        <w:t>2</w:t>
      </w:r>
      <w:r>
        <w:t xml:space="preserve"> growth, the engineered structure of well-designed battery cell presents a significant constraint to the diffusional behavior.</w:t>
      </w:r>
      <w:r w:rsidR="000A60D1">
        <w:t xml:space="preserve"> In </w:t>
      </w:r>
      <w:r w:rsidR="000A60D1">
        <w:fldChar w:fldCharType="begin"/>
      </w:r>
      <w:r w:rsidR="000A60D1">
        <w:instrText xml:space="preserve"> REF _Ref358202396 \h </w:instrText>
      </w:r>
      <w:r w:rsidR="000A60D1">
        <w:fldChar w:fldCharType="separate"/>
      </w:r>
      <w:r w:rsidR="001C2910" w:rsidRPr="001C2910">
        <w:rPr>
          <w:b/>
        </w:rPr>
        <w:t xml:space="preserve">Figure </w:t>
      </w:r>
      <w:r w:rsidR="001C2910" w:rsidRPr="001C2910">
        <w:rPr>
          <w:b/>
          <w:noProof/>
        </w:rPr>
        <w:t>30</w:t>
      </w:r>
      <w:r w:rsidR="000A60D1">
        <w:fldChar w:fldCharType="end"/>
      </w:r>
      <w:r w:rsidR="000A60D1">
        <w:t xml:space="preserve"> below</w:t>
      </w:r>
      <w:r w:rsidR="001C2910">
        <w:t xml:space="preserve"> we show a schematic of a single lithium-ion cell and its actual representation.  The disordered nature of the storage particles is often described by what is referred to as a </w:t>
      </w:r>
      <w:proofErr w:type="spellStart"/>
      <w:r w:rsidR="001C2910" w:rsidRPr="001C2910">
        <w:rPr>
          <w:i/>
        </w:rPr>
        <w:t>tortuosity</w:t>
      </w:r>
      <w:proofErr w:type="spellEnd"/>
      <w:r w:rsidR="001C2910">
        <w:t xml:space="preserve"> measure. </w:t>
      </w:r>
    </w:p>
    <w:p w:rsidR="00DA6534" w:rsidRDefault="00DA6534" w:rsidP="00DA6534">
      <w:pPr>
        <w:pStyle w:val="Body"/>
        <w:keepNext/>
        <w:jc w:val="center"/>
      </w:pPr>
      <w:r w:rsidRPr="00DA6534">
        <w:rPr>
          <w:noProof/>
        </w:rPr>
        <w:drawing>
          <wp:inline distT="0" distB="0" distL="0" distR="0">
            <wp:extent cx="3818907" cy="1709531"/>
            <wp:effectExtent l="19050" t="0" r="0" b="0"/>
            <wp:docPr id="5" name="Picture 1" descr="Full-size image (50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 name="Picture 1" descr="Full-size image (50 K)"/>
                    <pic:cNvPicPr>
                      <a:picLocks noChangeAspect="1" noChangeArrowheads="1"/>
                    </pic:cNvPicPr>
                  </pic:nvPicPr>
                  <pic:blipFill>
                    <a:blip r:embed="rId47" cstate="print"/>
                    <a:srcRect/>
                    <a:stretch>
                      <a:fillRect/>
                    </a:stretch>
                  </pic:blipFill>
                  <pic:spPr bwMode="auto">
                    <a:xfrm>
                      <a:off x="0" y="0"/>
                      <a:ext cx="3822393" cy="1711091"/>
                    </a:xfrm>
                    <a:prstGeom prst="rect">
                      <a:avLst/>
                    </a:prstGeom>
                    <a:noFill/>
                  </pic:spPr>
                </pic:pic>
              </a:graphicData>
            </a:graphic>
          </wp:inline>
        </w:drawing>
      </w:r>
      <w:r>
        <w:t xml:space="preserve"> </w:t>
      </w:r>
      <w:r>
        <w:rPr>
          <w:noProof/>
        </w:rPr>
        <w:drawing>
          <wp:inline distT="0" distB="0" distL="0" distR="0">
            <wp:extent cx="1821180" cy="1270300"/>
            <wp:effectExtent l="0" t="0" r="762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cstate="print"/>
                    <a:srcRect l="-9499" b="-16793"/>
                    <a:stretch>
                      <a:fillRect/>
                    </a:stretch>
                  </pic:blipFill>
                  <pic:spPr bwMode="auto">
                    <a:xfrm>
                      <a:off x="0" y="0"/>
                      <a:ext cx="1821180" cy="1270300"/>
                    </a:xfrm>
                    <a:prstGeom prst="rect">
                      <a:avLst/>
                    </a:prstGeom>
                    <a:noFill/>
                    <a:ln w="9525">
                      <a:noFill/>
                      <a:miter lim="800000"/>
                      <a:headEnd/>
                      <a:tailEnd/>
                    </a:ln>
                  </pic:spPr>
                </pic:pic>
              </a:graphicData>
            </a:graphic>
          </wp:inline>
        </w:drawing>
      </w:r>
    </w:p>
    <w:p w:rsidR="007929CD" w:rsidRDefault="00DA6534" w:rsidP="00DA6534">
      <w:pPr>
        <w:pStyle w:val="Caption"/>
        <w:jc w:val="center"/>
        <w:rPr>
          <w:noProof/>
        </w:rPr>
      </w:pPr>
      <w:bookmarkStart w:id="27" w:name="_Ref358202396"/>
      <w:r w:rsidRPr="001C2910">
        <w:rPr>
          <w:b/>
        </w:rPr>
        <w:t xml:space="preserve">Figure </w:t>
      </w:r>
      <w:r w:rsidRPr="001C2910">
        <w:rPr>
          <w:b/>
        </w:rPr>
        <w:fldChar w:fldCharType="begin"/>
      </w:r>
      <w:r w:rsidRPr="001C2910">
        <w:rPr>
          <w:b/>
        </w:rPr>
        <w:instrText xml:space="preserve"> SEQ Figure \* ARABIC </w:instrText>
      </w:r>
      <w:r w:rsidRPr="001C2910">
        <w:rPr>
          <w:b/>
        </w:rPr>
        <w:fldChar w:fldCharType="separate"/>
      </w:r>
      <w:r w:rsidRPr="001C2910">
        <w:rPr>
          <w:b/>
          <w:noProof/>
        </w:rPr>
        <w:t>30</w:t>
      </w:r>
      <w:r w:rsidRPr="001C2910">
        <w:rPr>
          <w:b/>
        </w:rPr>
        <w:fldChar w:fldCharType="end"/>
      </w:r>
      <w:bookmarkEnd w:id="27"/>
      <w:r w:rsidR="000A60D1">
        <w:t>: (</w:t>
      </w:r>
      <w:r w:rsidR="001C2910">
        <w:t>L</w:t>
      </w:r>
      <w:r w:rsidR="000A60D1">
        <w:t xml:space="preserve">eft) Exaggerated three-dimensional view of a </w:t>
      </w:r>
      <w:r w:rsidR="001C2910">
        <w:t>l</w:t>
      </w:r>
      <w:r w:rsidR="000A60D1">
        <w:t>ithium</w:t>
      </w:r>
      <w:r w:rsidR="001C2910">
        <w:t>-i</w:t>
      </w:r>
      <w:r w:rsidR="000A60D1">
        <w:t>on battery cell</w:t>
      </w:r>
      <w:r w:rsidR="001C2910">
        <w:t xml:space="preserve"> and the direction of current flow during charging and discharging </w:t>
      </w:r>
      <w:r w:rsidR="001C2910">
        <w:br/>
        <w:t>(Right) Realistic view of the heavily disordered nature of the storage particles</w:t>
      </w:r>
    </w:p>
    <w:p w:rsidR="001C2910" w:rsidRDefault="001C2910" w:rsidP="001C2910">
      <w:pPr>
        <w:pStyle w:val="Body"/>
        <w:rPr>
          <w:noProof/>
        </w:rPr>
      </w:pPr>
      <w:r>
        <w:rPr>
          <w:noProof/>
        </w:rPr>
        <w:t xml:space="preserve">The high amount of disorder in the electrode regions suggest that one can apply an equivalent </w:t>
      </w:r>
    </w:p>
    <w:p w:rsidR="002F6CB8" w:rsidRDefault="002F6CB8" w:rsidP="001C2910">
      <w:pPr>
        <w:pStyle w:val="Body"/>
        <w:rPr>
          <w:noProof/>
        </w:rPr>
      </w:pPr>
    </w:p>
    <w:p w:rsidR="002F6CB8" w:rsidRDefault="002F6CB8" w:rsidP="002F6CB8">
      <w:pPr>
        <w:pStyle w:val="Body"/>
        <w:jc w:val="center"/>
        <w:rPr>
          <w:noProof/>
        </w:rPr>
      </w:pPr>
      <w:r>
        <w:rPr>
          <w:noProof/>
        </w:rPr>
        <w:drawing>
          <wp:inline distT="0" distB="0" distL="0" distR="0">
            <wp:extent cx="4298508" cy="1661946"/>
            <wp:effectExtent l="19050" t="0" r="6792" b="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cstate="print"/>
                    <a:srcRect/>
                    <a:stretch>
                      <a:fillRect/>
                    </a:stretch>
                  </pic:blipFill>
                  <pic:spPr bwMode="auto">
                    <a:xfrm>
                      <a:off x="0" y="0"/>
                      <a:ext cx="4298633" cy="1661994"/>
                    </a:xfrm>
                    <a:prstGeom prst="rect">
                      <a:avLst/>
                    </a:prstGeom>
                    <a:noFill/>
                    <a:ln w="9525">
                      <a:noFill/>
                      <a:miter lim="800000"/>
                      <a:headEnd/>
                      <a:tailEnd/>
                    </a:ln>
                  </pic:spPr>
                </pic:pic>
              </a:graphicData>
            </a:graphic>
          </wp:inline>
        </w:drawing>
      </w:r>
    </w:p>
    <w:p w:rsidR="002F6CB8" w:rsidRDefault="002F6CB8" w:rsidP="002F6CB8">
      <w:pPr>
        <w:pStyle w:val="Body"/>
        <w:jc w:val="center"/>
        <w:rPr>
          <w:noProof/>
        </w:rPr>
      </w:pPr>
      <w:r>
        <w:rPr>
          <w:noProof/>
        </w:rPr>
        <w:drawing>
          <wp:inline distT="0" distB="0" distL="0" distR="0">
            <wp:extent cx="2318633" cy="1439791"/>
            <wp:effectExtent l="19050" t="0" r="5467" b="0"/>
            <wp:docPr id="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cstate="print"/>
                    <a:srcRect/>
                    <a:stretch>
                      <a:fillRect/>
                    </a:stretch>
                  </pic:blipFill>
                  <pic:spPr bwMode="auto">
                    <a:xfrm>
                      <a:off x="0" y="0"/>
                      <a:ext cx="2322295" cy="1442065"/>
                    </a:xfrm>
                    <a:prstGeom prst="rect">
                      <a:avLst/>
                    </a:prstGeom>
                    <a:noFill/>
                    <a:ln w="9525">
                      <a:noFill/>
                      <a:miter lim="800000"/>
                      <a:headEnd/>
                      <a:tailEnd/>
                    </a:ln>
                  </pic:spPr>
                </pic:pic>
              </a:graphicData>
            </a:graphic>
          </wp:inline>
        </w:drawing>
      </w:r>
    </w:p>
    <w:p w:rsidR="00C834CB" w:rsidRDefault="00C834CB" w:rsidP="002F6CB8">
      <w:pPr>
        <w:pStyle w:val="Body"/>
        <w:jc w:val="center"/>
        <w:rPr>
          <w:noProof/>
        </w:rPr>
      </w:pPr>
      <w:r>
        <w:rPr>
          <w:noProof/>
        </w:rPr>
        <w:lastRenderedPageBreak/>
        <w:drawing>
          <wp:inline distT="0" distB="0" distL="0" distR="0">
            <wp:extent cx="4603750" cy="3045460"/>
            <wp:effectExtent l="19050" t="0" r="6350" b="0"/>
            <wp:docPr id="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cstate="print"/>
                    <a:srcRect/>
                    <a:stretch>
                      <a:fillRect/>
                    </a:stretch>
                  </pic:blipFill>
                  <pic:spPr bwMode="auto">
                    <a:xfrm>
                      <a:off x="0" y="0"/>
                      <a:ext cx="4603750" cy="3045460"/>
                    </a:xfrm>
                    <a:prstGeom prst="rect">
                      <a:avLst/>
                    </a:prstGeom>
                    <a:noFill/>
                    <a:ln w="9525">
                      <a:noFill/>
                      <a:miter lim="800000"/>
                      <a:headEnd/>
                      <a:tailEnd/>
                    </a:ln>
                  </pic:spPr>
                </pic:pic>
              </a:graphicData>
            </a:graphic>
          </wp:inline>
        </w:drawing>
      </w:r>
    </w:p>
    <w:p w:rsidR="009A7260" w:rsidRDefault="009A7260" w:rsidP="009A7260">
      <w:pPr>
        <w:pStyle w:val="HeadingRunIn"/>
        <w:widowControl w:val="0"/>
        <w:tabs>
          <w:tab w:val="left" w:pos="130"/>
        </w:tabs>
        <w:spacing w:line="280" w:lineRule="atLeast"/>
        <w:outlineLvl w:val="0"/>
        <w:rPr>
          <w:noProof/>
        </w:rPr>
      </w:pPr>
      <w:r>
        <w:rPr>
          <w:noProof/>
        </w:rPr>
        <w:t>Conclusion</w:t>
      </w:r>
      <w:r w:rsidR="00A53A33">
        <w:rPr>
          <w:noProof/>
        </w:rPr>
        <w:t>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322912">
        <w:rPr>
          <w:noProof/>
        </w:rPr>
        <w:fldChar w:fldCharType="begin"/>
      </w:r>
      <w:r w:rsidR="00CF4E6D">
        <w:rPr>
          <w:noProof/>
        </w:rPr>
        <w:instrText xml:space="preserve"> ADDIN ZOTERO_ITEM CSL_CITATION {"citationID":"2n2snd0j82","properties":{"formattedCitation":"[42]","plainCitation":"[42]"},"citationItems":[{"id":268,"uris":["http://zotero.org/users/954774/items/EA6TH33F"],"uri":["http://zotero.org/users/954774/items/EA6TH33F"]}],"schema":"https://github.com/citation-style-language/schema/raw/master/csl-citation.json"} </w:instrText>
      </w:r>
      <w:r w:rsidR="00322912">
        <w:rPr>
          <w:noProof/>
        </w:rPr>
        <w:fldChar w:fldCharType="separate"/>
      </w:r>
      <w:r w:rsidR="00CF4E6D" w:rsidRPr="00CF4E6D">
        <w:t>[42]</w:t>
      </w:r>
      <w:r w:rsidR="00322912">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 xml:space="preserve">which is </w:t>
      </w:r>
      <w:r w:rsidR="00BF249E">
        <w:rPr>
          <w:noProof/>
        </w:rPr>
        <w:lastRenderedPageBreak/>
        <w:t>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425807" w:rsidRDefault="009A7260" w:rsidP="00425807">
      <w:pPr>
        <w:pStyle w:val="Appendix"/>
        <w:ind w:left="0" w:firstLine="0"/>
      </w:pPr>
      <w:r>
        <w:t>References</w:t>
      </w:r>
    </w:p>
    <w:p w:rsidR="00CF4E6D" w:rsidRPr="00CF4E6D" w:rsidRDefault="00322912" w:rsidP="00CF4E6D">
      <w:pPr>
        <w:pStyle w:val="Bibliography"/>
      </w:pPr>
      <w:r w:rsidRPr="00322912">
        <w:fldChar w:fldCharType="begin"/>
      </w:r>
      <w:r w:rsidR="001E206D">
        <w:instrText xml:space="preserve"> ADDIN ZOTERO_BIBL {"custom":[]} CSL_BIBLIOGRAPHY </w:instrText>
      </w:r>
      <w:r w:rsidRPr="00322912">
        <w:fldChar w:fldCharType="separate"/>
      </w:r>
      <w:r w:rsidR="00CF4E6D" w:rsidRPr="00CF4E6D">
        <w:t>[1]</w:t>
      </w:r>
      <w:r w:rsidR="00CF4E6D" w:rsidRPr="00CF4E6D">
        <w:tab/>
        <w:t xml:space="preserve"> J. Dunkel and P. Hänggi, “Relativistic Brownian motion,” </w:t>
      </w:r>
      <w:r w:rsidR="00CF4E6D" w:rsidRPr="00CF4E6D">
        <w:rPr>
          <w:i/>
          <w:iCs/>
        </w:rPr>
        <w:t>Physics Reports</w:t>
      </w:r>
      <w:r w:rsidR="00CF4E6D" w:rsidRPr="00CF4E6D">
        <w:t>, vol. 471, no. 1, pp. 1–73, 2009.</w:t>
      </w:r>
    </w:p>
    <w:p w:rsidR="00CF4E6D" w:rsidRPr="00CF4E6D" w:rsidRDefault="00CF4E6D" w:rsidP="00CF4E6D">
      <w:pPr>
        <w:pStyle w:val="Bibliography"/>
      </w:pPr>
      <w:r w:rsidRPr="00CF4E6D">
        <w:t>[2]</w:t>
      </w:r>
      <w:r w:rsidRPr="00CF4E6D">
        <w:tab/>
        <w:t xml:space="preserve"> B. Baeumer, M. M. Meerschaert, and M. Naber, “Stochastic models for relativistic diffusion,” </w:t>
      </w:r>
      <w:r w:rsidRPr="00CF4E6D">
        <w:rPr>
          <w:i/>
          <w:iCs/>
        </w:rPr>
        <w:t>PHYSICAL REVIEW E Phys Rev E</w:t>
      </w:r>
      <w:r w:rsidRPr="00CF4E6D">
        <w:t>, vol. 82, p. 011132, 2010.</w:t>
      </w:r>
    </w:p>
    <w:p w:rsidR="00CF4E6D" w:rsidRPr="00CF4E6D" w:rsidRDefault="00CF4E6D" w:rsidP="00CF4E6D">
      <w:pPr>
        <w:pStyle w:val="Bibliography"/>
      </w:pPr>
      <w:r w:rsidRPr="00CF4E6D">
        <w:t>[3]</w:t>
      </w:r>
      <w:r w:rsidRPr="00CF4E6D">
        <w:tab/>
        <w:t xml:space="preserve"> B. E. Deal and A. Grove, “General relationship for the thermal oxidation of silicon,” </w:t>
      </w:r>
      <w:r w:rsidRPr="00CF4E6D">
        <w:rPr>
          <w:i/>
          <w:iCs/>
        </w:rPr>
        <w:t>Journal of Applied Physics</w:t>
      </w:r>
      <w:r w:rsidRPr="00CF4E6D">
        <w:t>, vol. 36, no. 12, pp. 3770–3778, 1965.</w:t>
      </w:r>
    </w:p>
    <w:p w:rsidR="00CF4E6D" w:rsidRPr="00CF4E6D" w:rsidRDefault="00CF4E6D" w:rsidP="00CF4E6D">
      <w:pPr>
        <w:pStyle w:val="Bibliography"/>
      </w:pPr>
      <w:r w:rsidRPr="00CF4E6D">
        <w:t>[4]</w:t>
      </w:r>
      <w:r w:rsidRPr="00CF4E6D">
        <w:tab/>
        <w:t xml:space="preserve"> U. Khalilov, E. C. Neyts, G. Pourtois, and A. C. T. van Duin, “Can We Control the Thickness of Ultrathin Silica Layers by Hyperthermal Silicon Oxidation at Room Temperature?,” </w:t>
      </w:r>
      <w:r w:rsidRPr="00CF4E6D">
        <w:rPr>
          <w:i/>
          <w:iCs/>
        </w:rPr>
        <w:t>The Journal of Physical Chemistry C</w:t>
      </w:r>
      <w:r w:rsidRPr="00CF4E6D">
        <w:t>, 2011.</w:t>
      </w:r>
    </w:p>
    <w:p w:rsidR="00CF4E6D" w:rsidRPr="00CF4E6D" w:rsidRDefault="00CF4E6D" w:rsidP="00CF4E6D">
      <w:pPr>
        <w:pStyle w:val="Bibliography"/>
      </w:pPr>
      <w:r w:rsidRPr="00CF4E6D">
        <w:t>[5]</w:t>
      </w:r>
      <w:r w:rsidRPr="00CF4E6D">
        <w:tab/>
        <w:t xml:space="preserve"> M. Uematsu, H. Kageshima, and K. Shiraishi, “Microscopic mechanism of thermal silicon oxide growth,” </w:t>
      </w:r>
      <w:r w:rsidRPr="00CF4E6D">
        <w:rPr>
          <w:i/>
          <w:iCs/>
        </w:rPr>
        <w:t>Computational materials science</w:t>
      </w:r>
      <w:r w:rsidRPr="00CF4E6D">
        <w:t>, vol. 24, no. 1, pp. 229–234, 2002.</w:t>
      </w:r>
    </w:p>
    <w:p w:rsidR="00CF4E6D" w:rsidRPr="00CF4E6D" w:rsidRDefault="00CF4E6D" w:rsidP="00CF4E6D">
      <w:pPr>
        <w:pStyle w:val="Bibliography"/>
      </w:pPr>
      <w:r w:rsidRPr="00CF4E6D">
        <w:t>[6]</w:t>
      </w:r>
      <w:r w:rsidRPr="00CF4E6D">
        <w:tab/>
        <w:t xml:space="preserve"> P. R. Pukite, </w:t>
      </w:r>
      <w:r w:rsidRPr="00CF4E6D">
        <w:rPr>
          <w:i/>
          <w:iCs/>
        </w:rPr>
        <w:t>The Oil Conundrum: Vol. 1 Decline, Vol. 2 Renewal</w:t>
      </w:r>
      <w:r w:rsidRPr="00CF4E6D">
        <w:t>, vol. 1,2, 2 vols. Daina, 2011.</w:t>
      </w:r>
    </w:p>
    <w:p w:rsidR="00CF4E6D" w:rsidRPr="00CF4E6D" w:rsidRDefault="00CF4E6D" w:rsidP="00CF4E6D">
      <w:pPr>
        <w:pStyle w:val="Bibliography"/>
      </w:pPr>
      <w:r w:rsidRPr="00CF4E6D">
        <w:t>[7]</w:t>
      </w:r>
      <w:r w:rsidRPr="00CF4E6D">
        <w:tab/>
        <w:t xml:space="preserve"> R. D’Almeida, S. Gonçalves, I. Baumvol, and F. Stedile, “Diffusion-reaction in thermal growth of silicon oxide films on Si,” </w:t>
      </w:r>
      <w:r w:rsidRPr="00CF4E6D">
        <w:rPr>
          <w:i/>
          <w:iCs/>
        </w:rPr>
        <w:t>Arxiv preprint cond-mat/9901335</w:t>
      </w:r>
      <w:r w:rsidRPr="00CF4E6D">
        <w:t>, 1999.</w:t>
      </w:r>
    </w:p>
    <w:p w:rsidR="00CF4E6D" w:rsidRPr="00CF4E6D" w:rsidRDefault="00CF4E6D" w:rsidP="00CF4E6D">
      <w:pPr>
        <w:pStyle w:val="Bibliography"/>
      </w:pPr>
      <w:r w:rsidRPr="00CF4E6D">
        <w:t>[8]</w:t>
      </w:r>
      <w:r w:rsidRPr="00CF4E6D">
        <w:tab/>
        <w:t xml:space="preserve"> M. Sullivan, B. Thompson, and A. Williamson, “An experiment on the dynamics of thermal diffusion,” </w:t>
      </w:r>
      <w:r w:rsidRPr="00CF4E6D">
        <w:rPr>
          <w:i/>
          <w:iCs/>
        </w:rPr>
        <w:t>American Journal of Physics</w:t>
      </w:r>
      <w:r w:rsidRPr="00CF4E6D">
        <w:t>, vol. 76, p. 637, 2008.</w:t>
      </w:r>
    </w:p>
    <w:p w:rsidR="00CF4E6D" w:rsidRPr="00CF4E6D" w:rsidRDefault="00CF4E6D" w:rsidP="00CF4E6D">
      <w:pPr>
        <w:pStyle w:val="Bibliography"/>
      </w:pPr>
      <w:r w:rsidRPr="00CF4E6D">
        <w:t>[9]</w:t>
      </w:r>
      <w:r w:rsidRPr="00CF4E6D">
        <w:tab/>
        <w:t xml:space="preserve"> H. J. L. Witte, G. J. van Gelder, and J. D. Spitler, “In Situ Meaurement of Ground Thermal Conductivity: The Dutch Perspective.” [Online]. Available: http://www.groenholland.nl/download/Ashrae-108-1.pdf. [Accessed: 14-Mar-2012].</w:t>
      </w:r>
    </w:p>
    <w:p w:rsidR="00CF4E6D" w:rsidRPr="00CF4E6D" w:rsidRDefault="00CF4E6D" w:rsidP="00CF4E6D">
      <w:pPr>
        <w:pStyle w:val="Bibliography"/>
      </w:pPr>
      <w:r w:rsidRPr="00CF4E6D">
        <w:t>[10]</w:t>
      </w:r>
      <w:r w:rsidRPr="00CF4E6D">
        <w:tab/>
        <w:t xml:space="preserve"> H. Witte and A. van Gelder, “Geothermal Response Tests using controlled multipower level heating and cooling pulses (MPL-HCP): Quantifying groundwater effects on heat transport around a borehole heat exchanger,” </w:t>
      </w:r>
      <w:r w:rsidRPr="00CF4E6D">
        <w:rPr>
          <w:i/>
          <w:iCs/>
        </w:rPr>
        <w:t>Proc. Ecostock</w:t>
      </w:r>
      <w:r w:rsidRPr="00CF4E6D">
        <w:t>, 2006.</w:t>
      </w:r>
    </w:p>
    <w:p w:rsidR="00CF4E6D" w:rsidRPr="00CF4E6D" w:rsidRDefault="00CF4E6D" w:rsidP="00CF4E6D">
      <w:pPr>
        <w:pStyle w:val="Bibliography"/>
      </w:pPr>
      <w:r w:rsidRPr="00CF4E6D">
        <w:t>[11]</w:t>
      </w:r>
      <w:r w:rsidRPr="00CF4E6D">
        <w:tab/>
        <w:t xml:space="preserve"> B. Groenholland, “Trial borehole &amp; TRT - site testing &amp; characterisation - Consultancy - Groenholland - Geo Energy Systems.” [Online]. Available: </w:t>
      </w:r>
      <w:r w:rsidRPr="00CF4E6D">
        <w:lastRenderedPageBreak/>
        <w:t>http://www.groenholland.com/nl/consultancy/site_testing_and_characterisation/trial_borehole_and_trt.php. [Accessed: 29-Mar-2012].</w:t>
      </w:r>
    </w:p>
    <w:p w:rsidR="00CF4E6D" w:rsidRPr="00CF4E6D" w:rsidRDefault="00CF4E6D" w:rsidP="00CF4E6D">
      <w:pPr>
        <w:pStyle w:val="Bibliography"/>
      </w:pPr>
      <w:r w:rsidRPr="00CF4E6D">
        <w:t>[12]</w:t>
      </w:r>
      <w:r w:rsidRPr="00CF4E6D">
        <w:tab/>
        <w:t xml:space="preserve"> D. de la Fuente, I. Díaz, J. Simancas, B. Chico, and M. Morcillo, “Long-term atmospheric corrosion of mild steel,” </w:t>
      </w:r>
      <w:r w:rsidRPr="00CF4E6D">
        <w:rPr>
          <w:i/>
          <w:iCs/>
        </w:rPr>
        <w:t>Corrosion Science</w:t>
      </w:r>
      <w:r w:rsidRPr="00CF4E6D">
        <w:t>, vol. 53, no. 2, pp. 604–617, Feb. 2011.</w:t>
      </w:r>
    </w:p>
    <w:p w:rsidR="00CF4E6D" w:rsidRPr="00CF4E6D" w:rsidRDefault="00CF4E6D" w:rsidP="00CF4E6D">
      <w:pPr>
        <w:pStyle w:val="Bibliography"/>
      </w:pPr>
      <w:r w:rsidRPr="00CF4E6D">
        <w:t>[13]</w:t>
      </w:r>
      <w:r w:rsidRPr="00CF4E6D">
        <w:tab/>
        <w:t xml:space="preserve"> D. Mumford and A. Desolneux, </w:t>
      </w:r>
      <w:r w:rsidRPr="00CF4E6D">
        <w:rPr>
          <w:i/>
          <w:iCs/>
        </w:rPr>
        <w:t>Pattern Theory: The Stochastic Analysis Of Real-World Signals</w:t>
      </w:r>
      <w:r w:rsidRPr="00CF4E6D">
        <w:t>. A K Peters, Ltd., 2010.</w:t>
      </w:r>
    </w:p>
    <w:p w:rsidR="00CF4E6D" w:rsidRPr="00CF4E6D" w:rsidRDefault="00CF4E6D" w:rsidP="00CF4E6D">
      <w:pPr>
        <w:pStyle w:val="Bibliography"/>
      </w:pPr>
      <w:r w:rsidRPr="00CF4E6D">
        <w:t>[14]</w:t>
      </w:r>
      <w:r w:rsidRPr="00CF4E6D">
        <w:tab/>
        <w:t xml:space="preserve"> D. L. Goodstein, </w:t>
      </w:r>
      <w:r w:rsidRPr="00CF4E6D">
        <w:rPr>
          <w:i/>
          <w:iCs/>
        </w:rPr>
        <w:t>Out of gas: the end of the age of oil</w:t>
      </w:r>
      <w:r w:rsidRPr="00CF4E6D">
        <w:t>. WW Norton &amp; Company, 2005.</w:t>
      </w:r>
    </w:p>
    <w:p w:rsidR="00CF4E6D" w:rsidRPr="00CF4E6D" w:rsidRDefault="00CF4E6D" w:rsidP="00CF4E6D">
      <w:pPr>
        <w:pStyle w:val="Bibliography"/>
      </w:pPr>
      <w:r w:rsidRPr="00CF4E6D">
        <w:t>[15]</w:t>
      </w:r>
      <w:r w:rsidRPr="00CF4E6D">
        <w:tab/>
        <w:t xml:space="preserve"> J. A. Tainter and T. W. Patzek, “Our Energy and Complexity Dilemma: Prospects for the Future,” in </w:t>
      </w:r>
      <w:r w:rsidRPr="00CF4E6D">
        <w:rPr>
          <w:i/>
          <w:iCs/>
        </w:rPr>
        <w:t>Drilling Down</w:t>
      </w:r>
      <w:r w:rsidRPr="00CF4E6D">
        <w:t>, Springer, 2012, pp. 185–214.</w:t>
      </w:r>
    </w:p>
    <w:p w:rsidR="00CF4E6D" w:rsidRPr="00CF4E6D" w:rsidRDefault="00CF4E6D" w:rsidP="00CF4E6D">
      <w:pPr>
        <w:pStyle w:val="Bibliography"/>
      </w:pPr>
      <w:r w:rsidRPr="00CF4E6D">
        <w:t>[16]</w:t>
      </w:r>
      <w:r w:rsidRPr="00CF4E6D">
        <w:tab/>
        <w:t xml:space="preserve"> D. Rutledge, “Estimating long-term world coal production with logit and probit transforms,” </w:t>
      </w:r>
      <w:r w:rsidRPr="00CF4E6D">
        <w:rPr>
          <w:i/>
          <w:iCs/>
        </w:rPr>
        <w:t>International Journal of Coal Geology</w:t>
      </w:r>
      <w:r w:rsidRPr="00CF4E6D">
        <w:t>, vol. 85, no. 1, pp. 23–33, 2011.</w:t>
      </w:r>
    </w:p>
    <w:p w:rsidR="00CF4E6D" w:rsidRPr="00CF4E6D" w:rsidRDefault="00CF4E6D" w:rsidP="00CF4E6D">
      <w:pPr>
        <w:pStyle w:val="Bibliography"/>
      </w:pPr>
      <w:r w:rsidRPr="00CF4E6D">
        <w:t>[17]</w:t>
      </w:r>
      <w:r w:rsidRPr="00CF4E6D">
        <w:tab/>
        <w:t xml:space="preserve"> S. Nordeng, “North Dakota Department of Mineral Resources Three Forks 2012 Presentation,” 15-Oct-2012. [Online]. Available: https://www.dmr.nd.gov/oilgas/presentations/EmmonsCoFB101512.pdf. [Accessed: 12-Mar-2013].</w:t>
      </w:r>
    </w:p>
    <w:p w:rsidR="00CF4E6D" w:rsidRPr="00CF4E6D" w:rsidRDefault="00CF4E6D" w:rsidP="00CF4E6D">
      <w:pPr>
        <w:pStyle w:val="Bibliography"/>
      </w:pPr>
      <w:r w:rsidRPr="00CF4E6D">
        <w:t>[18]</w:t>
      </w:r>
      <w:r w:rsidRPr="00CF4E6D">
        <w:tab/>
        <w:t xml:space="preserve"> D. Hvinden, “North Dakota Department of Mineral Resources Three Forks 2011 Presentation.” [Online]. Available: https://www.dmr.nd.gov/oilgas/presentations/WBPC2011Activity.pdf. [Accessed: 12-Mar-2013].</w:t>
      </w:r>
    </w:p>
    <w:p w:rsidR="00CF4E6D" w:rsidRPr="00CF4E6D" w:rsidRDefault="00CF4E6D" w:rsidP="00CF4E6D">
      <w:pPr>
        <w:pStyle w:val="Bibliography"/>
      </w:pPr>
      <w:r w:rsidRPr="00CF4E6D">
        <w:t>[19]</w:t>
      </w:r>
      <w:r w:rsidRPr="00CF4E6D">
        <w:tab/>
        <w:t xml:space="preserve"> J. Hughes, “Drill,Bay,Drill : Can Unconventional Fuels Usher in a New Era of Energy Abundance?” [Online]. Available: http://www.postcarbon.org/reports/DBD-report-FINAL.pdf. [Accessed: 25-Feb-2013].</w:t>
      </w:r>
    </w:p>
    <w:p w:rsidR="00CF4E6D" w:rsidRPr="00CF4E6D" w:rsidRDefault="00CF4E6D" w:rsidP="00CF4E6D">
      <w:pPr>
        <w:pStyle w:val="Bibliography"/>
      </w:pPr>
      <w:r w:rsidRPr="00CF4E6D">
        <w:t>[20]</w:t>
      </w:r>
      <w:r w:rsidRPr="00CF4E6D">
        <w:tab/>
        <w:t xml:space="preserve"> S. Tinker, “Frequently Asked Questions (FAQ) – BEG Barnett Shale Assessment Study | JSG News,” </w:t>
      </w:r>
      <w:r w:rsidRPr="00CF4E6D">
        <w:rPr>
          <w:i/>
          <w:iCs/>
        </w:rPr>
        <w:t>Jackson School of Geosciences</w:t>
      </w:r>
      <w:r w:rsidRPr="00CF4E6D">
        <w:t>, February 28, 20013. [Online]. Available: http://www.jsg.utexas.edu/news/2013/02/frequently-asked-questions-faq-beg-barnett-shale-assessment-study/. [Accessed: 05-Mar-2013].</w:t>
      </w:r>
    </w:p>
    <w:p w:rsidR="00CF4E6D" w:rsidRPr="00CF4E6D" w:rsidRDefault="00CF4E6D" w:rsidP="00CF4E6D">
      <w:pPr>
        <w:pStyle w:val="Bibliography"/>
      </w:pPr>
      <w:r w:rsidRPr="00CF4E6D">
        <w:t>[21]</w:t>
      </w:r>
      <w:r w:rsidRPr="00CF4E6D">
        <w:tab/>
        <w:t xml:space="preserve"> R. Likvern, “The Oil Drum | Is Shale Oil Production from Bakken Headed for a Run with ‘The Red Queen’?”[Online]. Available: http://www.theoildrum.com/node/9506. [Accessed: 12-Mar-2013].</w:t>
      </w:r>
    </w:p>
    <w:p w:rsidR="00CF4E6D" w:rsidRPr="00CF4E6D" w:rsidRDefault="00CF4E6D" w:rsidP="00CF4E6D">
      <w:pPr>
        <w:pStyle w:val="Bibliography"/>
      </w:pPr>
      <w:r w:rsidRPr="00CF4E6D">
        <w:t>[22]</w:t>
      </w:r>
      <w:r w:rsidRPr="00CF4E6D">
        <w:tab/>
        <w:t xml:space="preserve"> Raymond Pierrehumbert, “U.S. shale oil: Are we headed to a new era of oil abundance? - Slate Magazine.” [Online]. Available: http://www.slate.com/articles/health_and_science/science/2013/02/u_s_shale_oil_are_we_headed_to_a_new_era_of_oil_abundance.html. [Accessed: 17-Feb-2013].</w:t>
      </w:r>
    </w:p>
    <w:p w:rsidR="00CF4E6D" w:rsidRPr="00CF4E6D" w:rsidRDefault="00CF4E6D" w:rsidP="00CF4E6D">
      <w:pPr>
        <w:pStyle w:val="Bibliography"/>
      </w:pPr>
      <w:r w:rsidRPr="00CF4E6D">
        <w:t>[23]</w:t>
      </w:r>
      <w:r w:rsidRPr="00CF4E6D">
        <w:tab/>
        <w:t xml:space="preserve"> D. Coyne, “peak oil climate and sustainability: Quick update to tight oil models.” [Online]. Available: http://oilpeakclimate.blogspot.com/2012/12/quick-update-to-tight-oil-models.html. [Accessed: 12-Mar-2013].</w:t>
      </w:r>
    </w:p>
    <w:p w:rsidR="00CF4E6D" w:rsidRPr="00CF4E6D" w:rsidRDefault="00CF4E6D" w:rsidP="00CF4E6D">
      <w:pPr>
        <w:pStyle w:val="Bibliography"/>
      </w:pPr>
      <w:r w:rsidRPr="00CF4E6D">
        <w:t>[24]</w:t>
      </w:r>
      <w:r w:rsidRPr="00CF4E6D">
        <w:tab/>
        <w:t xml:space="preserve"> A. A. Lacis, G. A. Schmidt, D. Rind, and R. A. Ruedy, “Atmospheric CO2: principal control knob governing Earth’s temperature,” </w:t>
      </w:r>
      <w:r w:rsidRPr="00CF4E6D">
        <w:rPr>
          <w:i/>
          <w:iCs/>
        </w:rPr>
        <w:t>Science</w:t>
      </w:r>
      <w:r w:rsidRPr="00CF4E6D">
        <w:t>, vol. 330, no. 6002, pp. 356–359, 2010.</w:t>
      </w:r>
    </w:p>
    <w:p w:rsidR="00CF4E6D" w:rsidRPr="00CF4E6D" w:rsidRDefault="00CF4E6D" w:rsidP="00CF4E6D">
      <w:pPr>
        <w:pStyle w:val="Bibliography"/>
      </w:pPr>
      <w:r w:rsidRPr="00CF4E6D">
        <w:t>[25]</w:t>
      </w:r>
      <w:r w:rsidRPr="00CF4E6D">
        <w:tab/>
        <w:t xml:space="preserve"> G. A. Schmidt, R. A. Ruedy, R. L. Miller, and A. A. Lacis, “Attribution of the present-day total greenhouse effect,” </w:t>
      </w:r>
      <w:r w:rsidRPr="00CF4E6D">
        <w:rPr>
          <w:i/>
          <w:iCs/>
        </w:rPr>
        <w:t>Journal of Geophysical Research</w:t>
      </w:r>
      <w:r w:rsidRPr="00CF4E6D">
        <w:t>, vol. 115, no. D20, Oct. 2010.</w:t>
      </w:r>
    </w:p>
    <w:p w:rsidR="00CF4E6D" w:rsidRPr="00CF4E6D" w:rsidRDefault="00CF4E6D" w:rsidP="00CF4E6D">
      <w:pPr>
        <w:pStyle w:val="Bibliography"/>
      </w:pPr>
      <w:r w:rsidRPr="00CF4E6D">
        <w:t>[26]</w:t>
      </w:r>
      <w:r w:rsidRPr="00CF4E6D">
        <w:tab/>
        <w:t xml:space="preserve"> T. Boden, B. Andres, and G. Marland, “Global CO2 Emissions,” </w:t>
      </w:r>
      <w:r w:rsidRPr="00CF4E6D">
        <w:rPr>
          <w:i/>
          <w:iCs/>
        </w:rPr>
        <w:t>CDIAC</w:t>
      </w:r>
      <w:r w:rsidRPr="00CF4E6D">
        <w:t>. [Online]. Available: http://cdiac.ornl.gov/ftp/ndp030/global.1751_2009.ems. [Accessed: 03-Mar-2013].</w:t>
      </w:r>
    </w:p>
    <w:p w:rsidR="00CF4E6D" w:rsidRPr="00CF4E6D" w:rsidRDefault="00CF4E6D" w:rsidP="00CF4E6D">
      <w:pPr>
        <w:pStyle w:val="Bibliography"/>
      </w:pPr>
      <w:r w:rsidRPr="00CF4E6D">
        <w:t>[27]</w:t>
      </w:r>
      <w:r w:rsidRPr="00CF4E6D">
        <w:tab/>
        <w:t xml:space="preserve"> DOE, “Carbon Dioxide Information Analysis Center (CDIAC).” [Online]. Available: http://cdiac.ornl.gov/. [Accessed: 12-Mar-2013].</w:t>
      </w:r>
    </w:p>
    <w:p w:rsidR="00CF4E6D" w:rsidRPr="00CF4E6D" w:rsidRDefault="00CF4E6D" w:rsidP="00CF4E6D">
      <w:pPr>
        <w:pStyle w:val="Bibliography"/>
      </w:pPr>
      <w:r w:rsidRPr="00CF4E6D">
        <w:t>[28]</w:t>
      </w:r>
      <w:r w:rsidRPr="00CF4E6D">
        <w:tab/>
        <w:t xml:space="preserve"> U. Siegenthaler and F. Joos, “Use of a simple model for studying oceanic tracer distributions and the global carbon cycle,” </w:t>
      </w:r>
      <w:r w:rsidRPr="00CF4E6D">
        <w:rPr>
          <w:i/>
          <w:iCs/>
        </w:rPr>
        <w:t>Tellus B</w:t>
      </w:r>
      <w:r w:rsidRPr="00CF4E6D">
        <w:t>, vol. 44, no. 3, pp. 186–207, 2002.</w:t>
      </w:r>
    </w:p>
    <w:p w:rsidR="00CF4E6D" w:rsidRPr="00CF4E6D" w:rsidRDefault="00CF4E6D" w:rsidP="00CF4E6D">
      <w:pPr>
        <w:pStyle w:val="Bibliography"/>
      </w:pPr>
      <w:r w:rsidRPr="00CF4E6D">
        <w:t>[29]</w:t>
      </w:r>
      <w:r w:rsidRPr="00CF4E6D">
        <w:tab/>
        <w:t xml:space="preserve"> J. Golinski, “Parameters for tuning a simple carbon cycle model,” </w:t>
      </w:r>
      <w:r w:rsidRPr="00CF4E6D">
        <w:rPr>
          <w:i/>
          <w:iCs/>
        </w:rPr>
        <w:t>United Nations Framework Convention on Climate Change</w:t>
      </w:r>
      <w:r w:rsidRPr="00CF4E6D">
        <w:t>. [Online]. Available: http://unfccc.int/resource/brazil/carbon.html. [Accessed: 12-Mar-2013].</w:t>
      </w:r>
    </w:p>
    <w:p w:rsidR="00CF4E6D" w:rsidRPr="00CF4E6D" w:rsidRDefault="00CF4E6D" w:rsidP="00CF4E6D">
      <w:pPr>
        <w:pStyle w:val="Bibliography"/>
      </w:pPr>
      <w:r w:rsidRPr="00CF4E6D">
        <w:t>[30]</w:t>
      </w:r>
      <w:r w:rsidRPr="00CF4E6D">
        <w:tab/>
        <w:t xml:space="preserve"> T. V. Segalstad, “Carbon cycle modelling and the residence time of natural and anthropogenic atmospheric CO2,” </w:t>
      </w:r>
      <w:r w:rsidRPr="00CF4E6D">
        <w:rPr>
          <w:i/>
          <w:iCs/>
        </w:rPr>
        <w:t>BATE, R.(Ed., 1998): Global Warming</w:t>
      </w:r>
      <w:r w:rsidRPr="00CF4E6D">
        <w:t>, pp. 184–219, 1998.</w:t>
      </w:r>
    </w:p>
    <w:p w:rsidR="00CF4E6D" w:rsidRPr="00CF4E6D" w:rsidRDefault="00CF4E6D" w:rsidP="00CF4E6D">
      <w:pPr>
        <w:pStyle w:val="Bibliography"/>
      </w:pPr>
      <w:r w:rsidRPr="00CF4E6D">
        <w:t>[31]</w:t>
      </w:r>
      <w:r w:rsidRPr="00CF4E6D">
        <w:tab/>
        <w:t xml:space="preserve"> J. J. Carroll, J. D. Slupsky, and A. E. Mather, “The solubility of carbon dioxide in water at low pressure,” </w:t>
      </w:r>
      <w:r w:rsidRPr="00CF4E6D">
        <w:rPr>
          <w:i/>
          <w:iCs/>
        </w:rPr>
        <w:t>J. Phys. Chem. Ref. Data</w:t>
      </w:r>
      <w:r w:rsidRPr="00CF4E6D">
        <w:t>, vol. 20, no. 6, pp. 1201–1209, 1991.</w:t>
      </w:r>
    </w:p>
    <w:p w:rsidR="00CF4E6D" w:rsidRPr="00CF4E6D" w:rsidRDefault="00CF4E6D" w:rsidP="00CF4E6D">
      <w:pPr>
        <w:pStyle w:val="Bibliography"/>
      </w:pPr>
      <w:r w:rsidRPr="00CF4E6D">
        <w:t>[32]</w:t>
      </w:r>
      <w:r w:rsidRPr="00CF4E6D">
        <w:tab/>
        <w:t xml:space="preserve"> L. W. Diamond and N. N. Akinfiev, “Solubility of CO&lt; sub&gt; 2 in water from− 1.5 to 100° C and from 0.1 to 100 MPa: evaluation of literature data and thermodynamic modelling,” </w:t>
      </w:r>
      <w:r w:rsidRPr="00CF4E6D">
        <w:rPr>
          <w:i/>
          <w:iCs/>
        </w:rPr>
        <w:t>Fluid phase equilibria</w:t>
      </w:r>
      <w:r w:rsidRPr="00CF4E6D">
        <w:t>, vol. 208, no. 1, pp. 265–290, 2003.</w:t>
      </w:r>
    </w:p>
    <w:p w:rsidR="00CF4E6D" w:rsidRPr="00CF4E6D" w:rsidRDefault="00CF4E6D" w:rsidP="00CF4E6D">
      <w:pPr>
        <w:pStyle w:val="Bibliography"/>
      </w:pPr>
      <w:r w:rsidRPr="00CF4E6D">
        <w:t>[33]</w:t>
      </w:r>
      <w:r w:rsidRPr="00CF4E6D">
        <w:tab/>
        <w:t xml:space="preserve"> BEST, “FAQ|Berkeley Earth,” </w:t>
      </w:r>
      <w:r w:rsidRPr="00CF4E6D">
        <w:rPr>
          <w:i/>
          <w:iCs/>
        </w:rPr>
        <w:t>BERKELY Earth Surface Temperature</w:t>
      </w:r>
      <w:r w:rsidRPr="00CF4E6D">
        <w:t>, 2013. [Online]. Available: http://berkeleyearth.org/faq/. [Accessed: 12-Mar-2013].</w:t>
      </w:r>
    </w:p>
    <w:p w:rsidR="00CF4E6D" w:rsidRPr="00CF4E6D" w:rsidRDefault="00CF4E6D" w:rsidP="00CF4E6D">
      <w:pPr>
        <w:pStyle w:val="Bibliography"/>
      </w:pPr>
      <w:r w:rsidRPr="00CF4E6D">
        <w:t>[34]</w:t>
      </w:r>
      <w:r w:rsidRPr="00CF4E6D">
        <w:tab/>
        <w:t xml:space="preserve"> KNMI, “Climate Explorer: Time series.” [Online]. Available: http://climexp.knmi.nl/getindices.cgi?WMO=CDIACData/co2_annual&amp;STATION=CO2&amp;TYPE=i&amp;id=someone@somewhere&amp;NPERYEAR=1. [Accessed: 08-Mar-2013].</w:t>
      </w:r>
    </w:p>
    <w:p w:rsidR="00CF4E6D" w:rsidRPr="00CF4E6D" w:rsidRDefault="00CF4E6D" w:rsidP="00CF4E6D">
      <w:pPr>
        <w:pStyle w:val="Bibliography"/>
      </w:pPr>
      <w:r w:rsidRPr="00CF4E6D">
        <w:lastRenderedPageBreak/>
        <w:t>[35]</w:t>
      </w:r>
      <w:r w:rsidRPr="00CF4E6D">
        <w:tab/>
        <w:t xml:space="preserve"> D. Archer, “Fate of fossil fuel CO2 in geologic time,” </w:t>
      </w:r>
      <w:r w:rsidRPr="00CF4E6D">
        <w:rPr>
          <w:i/>
          <w:iCs/>
        </w:rPr>
        <w:t>Journal of Geophysical Research</w:t>
      </w:r>
      <w:r w:rsidRPr="00CF4E6D">
        <w:t>, vol. 110, no. C9, p. C09S05, 2005.</w:t>
      </w:r>
    </w:p>
    <w:p w:rsidR="00CF4E6D" w:rsidRPr="00CF4E6D" w:rsidRDefault="00CF4E6D" w:rsidP="00CF4E6D">
      <w:pPr>
        <w:pStyle w:val="Bibliography"/>
      </w:pPr>
      <w:r w:rsidRPr="00CF4E6D">
        <w:t>[36]</w:t>
      </w:r>
      <w:r w:rsidRPr="00CF4E6D">
        <w:tab/>
        <w:t xml:space="preserve"> M. A. Balmaseda, K. E. Trenberth, and E. Källén, “Distinctive climate signals in reanalysis of global ocean heat content,” </w:t>
      </w:r>
      <w:r w:rsidRPr="00CF4E6D">
        <w:rPr>
          <w:i/>
          <w:iCs/>
        </w:rPr>
        <w:t>Geophysical Research Letters</w:t>
      </w:r>
      <w:r w:rsidRPr="00CF4E6D">
        <w:t>, 2013.</w:t>
      </w:r>
    </w:p>
    <w:p w:rsidR="00CF4E6D" w:rsidRPr="00CF4E6D" w:rsidRDefault="00CF4E6D" w:rsidP="00CF4E6D">
      <w:pPr>
        <w:pStyle w:val="Bibliography"/>
      </w:pPr>
      <w:r w:rsidRPr="00CF4E6D">
        <w:t>[37]</w:t>
      </w:r>
      <w:r w:rsidRPr="00CF4E6D">
        <w:tab/>
        <w:t xml:space="preserve"> J. Hansen, D. Johnson, A. Lacis, S. Lebedeff, P. Lee, D. Rind, and G. Russell, “Climate impact of increasing atmospheric carbon dioxide,” </w:t>
      </w:r>
      <w:r w:rsidRPr="00CF4E6D">
        <w:rPr>
          <w:i/>
          <w:iCs/>
        </w:rPr>
        <w:t>Science</w:t>
      </w:r>
      <w:r w:rsidRPr="00CF4E6D">
        <w:t>, vol. 213 (4511), pp. 957–966.</w:t>
      </w:r>
    </w:p>
    <w:p w:rsidR="00CF4E6D" w:rsidRPr="00CF4E6D" w:rsidRDefault="00CF4E6D" w:rsidP="00CF4E6D">
      <w:pPr>
        <w:pStyle w:val="Bibliography"/>
      </w:pPr>
      <w:r w:rsidRPr="00CF4E6D">
        <w:t>[38]</w:t>
      </w:r>
      <w:r w:rsidRPr="00CF4E6D">
        <w:tab/>
        <w:t xml:space="preserve"> D. Nuccitelli, R. Way, R. Painting, J. Church, and J. Cook, “Comment on ‘Ocean heat content and Earthʼs radiation imbalance. II. Relation to climate shifts’,” </w:t>
      </w:r>
      <w:r w:rsidRPr="00CF4E6D">
        <w:rPr>
          <w:i/>
          <w:iCs/>
        </w:rPr>
        <w:t>Physics Letters A</w:t>
      </w:r>
      <w:r w:rsidRPr="00CF4E6D">
        <w:t>, vol. 376, no. 45, pp. 3466–3468, Oct. 2012.</w:t>
      </w:r>
    </w:p>
    <w:p w:rsidR="00CF4E6D" w:rsidRPr="00CF4E6D" w:rsidRDefault="00CF4E6D" w:rsidP="00CF4E6D">
      <w:pPr>
        <w:pStyle w:val="Bibliography"/>
      </w:pPr>
      <w:r w:rsidRPr="00CF4E6D">
        <w:t>[39]</w:t>
      </w:r>
      <w:r w:rsidRPr="00CF4E6D">
        <w:tab/>
        <w:t xml:space="preserve"> F. Joos, J. C. Orr, and U. Siegenthaler, “Ocean carbon transport in a box‐diffusion versus a general circulation model,” </w:t>
      </w:r>
      <w:r w:rsidRPr="00CF4E6D">
        <w:rPr>
          <w:i/>
          <w:iCs/>
        </w:rPr>
        <w:t>Journal of Geophysical Research: Oceans (1978–2012)</w:t>
      </w:r>
      <w:r w:rsidRPr="00CF4E6D">
        <w:t>, vol. 102, no. C6, pp. 12367–12388, 1997.</w:t>
      </w:r>
    </w:p>
    <w:p w:rsidR="00CF4E6D" w:rsidRPr="00CF4E6D" w:rsidRDefault="00CF4E6D" w:rsidP="00CF4E6D">
      <w:pPr>
        <w:pStyle w:val="Bibliography"/>
      </w:pPr>
      <w:r w:rsidRPr="00CF4E6D">
        <w:t>[40]</w:t>
      </w:r>
      <w:r w:rsidRPr="00CF4E6D">
        <w:tab/>
        <w:t xml:space="preserve"> S. Levitus, J. Antonov, T. Boyer, O. Baranova, H. Garcia, R. Locarnini, A. Mishonov, J. Reagan, D. Seidov, and E. Yarosh, “World ocean heat content and thermosteric sea level change (0–2000 m), 1955–2010,” </w:t>
      </w:r>
      <w:r w:rsidRPr="00CF4E6D">
        <w:rPr>
          <w:i/>
          <w:iCs/>
        </w:rPr>
        <w:t>Geophysical Research Letters</w:t>
      </w:r>
      <w:r w:rsidRPr="00CF4E6D">
        <w:t>, vol. 39, no. 10, 2012.</w:t>
      </w:r>
    </w:p>
    <w:p w:rsidR="00CF4E6D" w:rsidRPr="00CF4E6D" w:rsidRDefault="00CF4E6D" w:rsidP="00CF4E6D">
      <w:pPr>
        <w:pStyle w:val="Bibliography"/>
      </w:pPr>
      <w:r w:rsidRPr="00CF4E6D">
        <w:t>[41]</w:t>
      </w:r>
      <w:r w:rsidRPr="00CF4E6D">
        <w:tab/>
        <w:t xml:space="preserve"> J. Hansen, M. Sato, P. Kharecha, and K. von Schuckmann, “Earth’s energy imbalance and implications,” </w:t>
      </w:r>
      <w:r w:rsidRPr="00CF4E6D">
        <w:rPr>
          <w:i/>
          <w:iCs/>
        </w:rPr>
        <w:t>Atmospheric Chemistry and Physics</w:t>
      </w:r>
      <w:r w:rsidRPr="00CF4E6D">
        <w:t>, vol. 11, no. 24, pp. 13421–13449, Dec. 2011.</w:t>
      </w:r>
    </w:p>
    <w:p w:rsidR="00CF4E6D" w:rsidRPr="00CF4E6D" w:rsidRDefault="00CF4E6D" w:rsidP="00CF4E6D">
      <w:pPr>
        <w:pStyle w:val="Bibliography"/>
      </w:pPr>
      <w:r w:rsidRPr="00CF4E6D">
        <w:t>[42]</w:t>
      </w:r>
      <w:r w:rsidRPr="00CF4E6D">
        <w:tab/>
        <w:t xml:space="preserve"> G. E. P. Box and N. R. Draper, </w:t>
      </w:r>
      <w:r w:rsidRPr="00CF4E6D">
        <w:rPr>
          <w:i/>
          <w:iCs/>
        </w:rPr>
        <w:t>Empirical model-building and response surfaces.</w:t>
      </w:r>
      <w:r w:rsidRPr="00CF4E6D">
        <w:t xml:space="preserve"> John Wiley &amp; Sons, 1987.</w:t>
      </w:r>
    </w:p>
    <w:p w:rsidR="00CF4E6D" w:rsidRPr="00CF4E6D" w:rsidRDefault="00CF4E6D" w:rsidP="00CF4E6D">
      <w:pPr>
        <w:pStyle w:val="Bibliography"/>
      </w:pPr>
      <w:r w:rsidRPr="00CF4E6D">
        <w:t>[43]</w:t>
      </w:r>
      <w:r w:rsidRPr="00CF4E6D">
        <w:tab/>
        <w:t xml:space="preserve"> M. Schmidt and H. Lipson, “Distilling free-form natural laws from experimental data,” </w:t>
      </w:r>
      <w:r w:rsidRPr="00CF4E6D">
        <w:rPr>
          <w:i/>
          <w:iCs/>
        </w:rPr>
        <w:t>science</w:t>
      </w:r>
      <w:r w:rsidRPr="00CF4E6D">
        <w:t>, vol. 324, no. 5923, pp. 81–85, 2009.</w:t>
      </w:r>
    </w:p>
    <w:p w:rsidR="006154B1" w:rsidRDefault="00322912" w:rsidP="009C343C">
      <w:pPr>
        <w:pStyle w:val="Appendix"/>
      </w:pPr>
      <w:r>
        <w:fldChar w:fldCharType="end"/>
      </w:r>
    </w:p>
    <w:p w:rsidR="009C343C" w:rsidRDefault="009C343C" w:rsidP="009C343C">
      <w:pPr>
        <w:pStyle w:val="Appendix"/>
      </w:pPr>
      <w:r>
        <w:t>Annex</w:t>
      </w:r>
    </w:p>
    <w:p w:rsidR="00D31B61" w:rsidRDefault="009C343C" w:rsidP="009C343C">
      <w:pPr>
        <w:pStyle w:val="BodyAfterHead"/>
      </w:pPr>
      <w:r>
        <w:t xml:space="preserve">As a method to check the quality of fit for the diffusional formulation, we used an automated tool called </w:t>
      </w:r>
      <w:r w:rsidRPr="00865A6E">
        <w:rPr>
          <w:b/>
          <w:i/>
        </w:rPr>
        <w:t>Eureqa</w:t>
      </w:r>
      <w:r>
        <w:t xml:space="preserve"> </w:t>
      </w:r>
      <w:r w:rsidR="00322912">
        <w:fldChar w:fldCharType="begin"/>
      </w:r>
      <w:r w:rsidR="00CF4E6D">
        <w:instrText xml:space="preserve"> ADDIN ZOTERO_ITEM CSL_CITATION {"citationID":"h3kdknvkt","properties":{"formattedCitation":"[43]","plainCitation":"[43]"},"citationItems":[{"id":1494,"uris":["http://zotero.org/users/954774/items/KW2X6P2X"],"uri":["http://zotero.org/users/954774/items/KW2X6P2X"]}],"schema":"https://github.com/citation-style-language/schema/raw/master/csl-citation.json"} </w:instrText>
      </w:r>
      <w:r w:rsidR="00322912">
        <w:fldChar w:fldCharType="separate"/>
      </w:r>
      <w:r w:rsidR="00CF4E6D" w:rsidRPr="00CF4E6D">
        <w:t>[43]</w:t>
      </w:r>
      <w:r w:rsidR="00322912">
        <w:fldChar w:fldCharType="end"/>
      </w:r>
      <w:r>
        <w:t xml:space="preserve"> to see if we could find better algebraic representations without biasing the solution space with contextual information.  Given an </w:t>
      </w:r>
      <w:r w:rsidRPr="00B20D21">
        <w:rPr>
          <w:i/>
        </w:rPr>
        <w:t>x-y</w:t>
      </w:r>
      <w:r>
        <w:t xml:space="preserve"> paired data set, </w:t>
      </w:r>
      <w:r w:rsidRPr="00865A6E">
        <w:rPr>
          <w:b/>
          <w:i/>
        </w:rPr>
        <w:t>Eureqa</w:t>
      </w:r>
      <w:r>
        <w:t xml:space="preserve"> robotically searches the space of expressions, returning a penalty for either extra complexity (size) or excessive error (fit). The best solution is found on the Pareto-efficient frontier of these two factors.</w:t>
      </w:r>
      <w:r w:rsidR="00D31B61">
        <w:t xml:space="preserve"> Show</w:t>
      </w:r>
      <w:r>
        <w:t>s the results, which by finding essentially the same hidden mathematical relationships in the raw data, substantiates the choice of the dispersive diffusion formulation. This is not proof of its validity, but it adds weight to our findings.</w:t>
      </w:r>
    </w:p>
    <w:p w:rsidR="009C343C" w:rsidRDefault="00322912" w:rsidP="006154B1">
      <w:pPr>
        <w:pStyle w:val="BodyAfterHead"/>
      </w:pPr>
      <w:r w:rsidRPr="00322912">
        <w:rPr>
          <w:b/>
          <w:i/>
          <w:noProof/>
        </w:rPr>
        <w:lastRenderedPageBreak/>
        <w:pict>
          <v:group id="_x0000_s1106" editas="canvas" style="position:absolute;margin-left:0;margin-top:0;width:468pt;height:349pt;z-index:251656192;mso-position-horizontal-relative:char;mso-position-vertical-relative:line" coordorigin="2526,8320" coordsize="7200,5369">
            <o:lock v:ext="edit" aspectratio="t"/>
            <v:shape id="_x0000_s1105" type="#_x0000_t75" style="position:absolute;left:2526;top:8320;width:7200;height:5369" o:preferrelative="f">
              <v:fill o:detectmouseclick="t"/>
              <v:path o:extrusionok="t" o:connecttype="none"/>
              <o:lock v:ext="edit" text="t"/>
            </v:shape>
            <v:shape id="_x0000_s1115" type="#_x0000_t75" style="position:absolute;left:2834;top:8386;width:6471;height:4430">
              <v:imagedata r:id="rId52" o:title=""/>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111" type="#_x0000_t19" style="position:absolute;left:6636;top:11214;width:1152;height:1182;flip:x y" filled="t" fillcolor="none" strokecolor="#c00000">
              <v:fill opacity="0" color2="fill lighten(88)" o:opacity2="0" rotate="t" method="linear sigma" focus="50%" type="gradient"/>
              <v:stroke dashstyle="dash"/>
            </v:shape>
            <v:shape id="_x0000_s1112" type="#_x0000_t32" style="position:absolute;left:4937;top:9551;width:2214;height:2481" o:connectortype="straight" strokecolor="red" strokeweight="2.5pt">
              <v:stroke endarrow="classic" endarrowwidth="wide" endarrowlength="long"/>
              <v:shadow on="t" opacity=".5" offset="1pt,4pt" offset2="-10pt,20pt"/>
              <o:extrusion v:ext="view" viewpoint="0,0" viewpointorigin="0,0" skewangle="0" skewamt="0"/>
            </v:shape>
            <v:shape id="_x0000_s1113" type="#_x0000_t202" style="position:absolute;left:4873;top:10519;width:1337;height:825" fillcolor="yellow">
              <v:shadow on="t" opacity=".5" offset="-6pt,6pt"/>
              <v:textbox style="mso-next-textbox:#_x0000_s1113">
                <w:txbxContent>
                  <w:p w:rsidR="000A60D1" w:rsidRPr="000424E3" w:rsidRDefault="000A60D1" w:rsidP="00D31B61">
                    <w:pPr>
                      <w:rPr>
                        <w:rFonts w:ascii="Arial" w:hAnsi="Arial" w:cs="Arial"/>
                        <w:i/>
                      </w:rPr>
                    </w:pPr>
                    <w:r w:rsidRPr="000424E3">
                      <w:rPr>
                        <w:rFonts w:ascii="Arial" w:hAnsi="Arial" w:cs="Arial"/>
                        <w:i/>
                      </w:rPr>
                      <w:t xml:space="preserve">Best fit </w:t>
                    </w:r>
                    <w:r>
                      <w:rPr>
                        <w:rFonts w:ascii="Arial" w:hAnsi="Arial" w:cs="Arial"/>
                        <w:i/>
                      </w:rPr>
                      <w:t>near the</w:t>
                    </w:r>
                    <w:r w:rsidRPr="000424E3">
                      <w:rPr>
                        <w:rFonts w:ascii="Arial" w:hAnsi="Arial" w:cs="Arial"/>
                        <w:i/>
                      </w:rPr>
                      <w:t xml:space="preserve"> </w:t>
                    </w:r>
                    <w:r>
                      <w:rPr>
                        <w:rFonts w:ascii="Arial" w:hAnsi="Arial" w:cs="Arial"/>
                        <w:i/>
                      </w:rPr>
                      <w:t>Pareto F</w:t>
                    </w:r>
                    <w:r w:rsidRPr="000424E3">
                      <w:rPr>
                        <w:rFonts w:ascii="Arial" w:hAnsi="Arial" w:cs="Arial"/>
                        <w:i/>
                      </w:rPr>
                      <w:t>rontier of reduced error and complexity</w:t>
                    </w:r>
                  </w:p>
                  <w:p w:rsidR="000A60D1" w:rsidRDefault="000A60D1" w:rsidP="00D31B61">
                    <w:pPr>
                      <w:rPr>
                        <w:rFonts w:ascii="Arial" w:hAnsi="Arial" w:cs="Arial"/>
                        <w:b/>
                      </w:rPr>
                    </w:pPr>
                    <w:r w:rsidRPr="00A10D79">
                      <w:rPr>
                        <w:rFonts w:ascii="Arial" w:hAnsi="Arial" w:cs="Arial"/>
                        <w:b/>
                      </w:rPr>
                      <w:t xml:space="preserve"> </w:t>
                    </w:r>
                  </w:p>
                  <w:p w:rsidR="000A60D1" w:rsidRPr="00A10D79" w:rsidRDefault="000A60D1" w:rsidP="00D31B61">
                    <w:pPr>
                      <w:rPr>
                        <w:rFonts w:ascii="Arial" w:hAnsi="Arial" w:cs="Arial"/>
                        <w:b/>
                      </w:rPr>
                    </w:pPr>
                    <w:r>
                      <w:rPr>
                        <w:rFonts w:ascii="Arial" w:hAnsi="Arial" w:cs="Arial"/>
                        <w:b/>
                      </w:rPr>
                      <w:br/>
                    </w:r>
                  </w:p>
                  <w:p w:rsidR="000A60D1" w:rsidRDefault="000A60D1" w:rsidP="00D31B61">
                    <w:r>
                      <w:t>Value</w:t>
                    </w:r>
                  </w:p>
                </w:txbxContent>
              </v:textbox>
            </v:shape>
            <v:shape id="_x0000_s1114" type="#_x0000_t202" style="position:absolute;left:6488;top:12032;width:1108;height:444" filled="f" stroked="f" strokecolor="red">
              <v:textbox style="mso-next-textbox:#_x0000_s1114">
                <w:txbxContent>
                  <w:p w:rsidR="000A60D1" w:rsidRPr="00DB4D28" w:rsidRDefault="000A60D1" w:rsidP="00D31B61">
                    <w:pPr>
                      <w:rPr>
                        <w:rFonts w:ascii="Arial" w:hAnsi="Arial" w:cs="Arial"/>
                        <w:i/>
                        <w:color w:val="C00000"/>
                        <w:sz w:val="18"/>
                        <w:szCs w:val="18"/>
                      </w:rPr>
                    </w:pPr>
                    <w:r w:rsidRPr="00DB4D28">
                      <w:rPr>
                        <w:rFonts w:ascii="Arial" w:hAnsi="Arial" w:cs="Arial"/>
                        <w:i/>
                        <w:color w:val="C00000"/>
                        <w:sz w:val="18"/>
                        <w:szCs w:val="18"/>
                      </w:rPr>
                      <w:t>Pareto</w:t>
                    </w:r>
                  </w:p>
                  <w:p w:rsidR="000A60D1" w:rsidRPr="00DB4D28" w:rsidRDefault="000A60D1" w:rsidP="00D31B61">
                    <w:pPr>
                      <w:rPr>
                        <w:rFonts w:ascii="Arial" w:hAnsi="Arial" w:cs="Arial"/>
                        <w:i/>
                        <w:color w:val="C00000"/>
                        <w:sz w:val="18"/>
                        <w:szCs w:val="18"/>
                      </w:rPr>
                    </w:pPr>
                    <w:r w:rsidRPr="00DB4D28">
                      <w:rPr>
                        <w:rFonts w:ascii="Arial" w:hAnsi="Arial" w:cs="Arial"/>
                        <w:i/>
                        <w:color w:val="C00000"/>
                        <w:sz w:val="18"/>
                        <w:szCs w:val="18"/>
                      </w:rPr>
                      <w:t>Frontier</w:t>
                    </w:r>
                  </w:p>
                </w:txbxContent>
              </v:textbox>
            </v:shape>
            <v:shape id="_x0000_s1109" type="#_x0000_t202" style="position:absolute;left:2526;top:12816;width:7200;height:761" stroked="f">
              <v:textbox style="mso-fit-shape-to-text:t" inset="0,0,0,0">
                <w:txbxContent>
                  <w:p w:rsidR="000A60D1" w:rsidRPr="00021A20" w:rsidRDefault="000A60D1" w:rsidP="00D31B61">
                    <w:pPr>
                      <w:pStyle w:val="Caption"/>
                      <w:rPr>
                        <w:b/>
                        <w:color w:val="000000"/>
                      </w:rPr>
                    </w:pPr>
                    <w:r w:rsidRPr="00D31B61">
                      <w:rPr>
                        <w:b/>
                      </w:rPr>
                      <w:t xml:space="preserve">Figure </w:t>
                    </w:r>
                    <w:r w:rsidRPr="00D31B61">
                      <w:rPr>
                        <w:b/>
                      </w:rPr>
                      <w:fldChar w:fldCharType="begin"/>
                    </w:r>
                    <w:r w:rsidRPr="00D31B61">
                      <w:rPr>
                        <w:b/>
                      </w:rPr>
                      <w:instrText xml:space="preserve"> SEQ Figure \* ARABIC </w:instrText>
                    </w:r>
                    <w:r w:rsidRPr="00D31B61">
                      <w:rPr>
                        <w:b/>
                      </w:rPr>
                      <w:fldChar w:fldCharType="separate"/>
                    </w:r>
                    <w:r>
                      <w:rPr>
                        <w:b/>
                        <w:noProof/>
                      </w:rPr>
                      <w:t>31</w:t>
                    </w:r>
                    <w:r w:rsidRPr="00D31B61">
                      <w:rPr>
                        <w:b/>
                      </w:rPr>
                      <w:fldChar w:fldCharType="end"/>
                    </w:r>
                    <w:r>
                      <w:t>: Using the Eureqa search tool, a factored solution very close to the dispersive diffusional formulation (highlighted as dark blue) was returned as the best fit along the complexity/error frontier</w:t>
                    </w:r>
                  </w:p>
                </w:txbxContent>
              </v:textbox>
            </v:shape>
          </v:group>
        </w:pict>
      </w:r>
      <w:r w:rsidRPr="00322912">
        <w:rPr>
          <w:b/>
          <w:i/>
        </w:rPr>
        <w:pict>
          <v:shape id="_x0000_i1026" type="#_x0000_t75" style="width:468.3pt;height:281.1pt">
            <v:imagedata croptop="-65520f" cropbottom="65520f"/>
          </v:shape>
        </w:pict>
      </w:r>
      <w:r w:rsidR="009C343C">
        <w:rPr>
          <w:b/>
          <w:i/>
        </w:rPr>
        <w:t xml:space="preserve">  </w:t>
      </w:r>
      <w:r>
        <w:rPr>
          <w:noProof/>
        </w:rPr>
        <w:pict>
          <v:shape id="_x0000_i1027" type="#_x0000_t75" style="width:482.7pt;height:56.95pt">
            <v:imagedata croptop="-65520f" cropbottom="65520f"/>
          </v:shape>
        </w:pict>
      </w:r>
    </w:p>
    <w:p w:rsidR="00B6328E" w:rsidRPr="00CC21E1" w:rsidRDefault="00B6328E" w:rsidP="00CC21E1">
      <w:pPr>
        <w:suppressAutoHyphens w:val="0"/>
        <w:overflowPunct/>
        <w:autoSpaceDE/>
        <w:autoSpaceDN/>
        <w:adjustRightInd/>
        <w:spacing w:after="200" w:line="276" w:lineRule="auto"/>
        <w:textAlignment w:val="auto"/>
        <w:rPr>
          <w:b/>
          <w:color w:val="000000"/>
          <w:sz w:val="32"/>
        </w:rPr>
      </w:pPr>
    </w:p>
    <w:sectPr w:rsidR="00B6328E" w:rsidRPr="00CC21E1" w:rsidSect="00FC18A0">
      <w:headerReference w:type="default" r:id="rId53"/>
      <w:footerReference w:type="default" r:id="rId54"/>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55CE" w:rsidRDefault="00CC55CE" w:rsidP="009A7260">
      <w:r>
        <w:separator/>
      </w:r>
    </w:p>
  </w:endnote>
  <w:endnote w:type="continuationSeparator" w:id="0">
    <w:p w:rsidR="00CC55CE" w:rsidRDefault="00CC55CE" w:rsidP="009A72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0D1" w:rsidRPr="00D2733E" w:rsidRDefault="000A60D1"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C-</w:t>
    </w:r>
    <w:fldSimple w:instr=" PAGE   \* MERGEFORMAT ">
      <w:r w:rsidR="00C834CB" w:rsidRPr="00C834CB">
        <w:rPr>
          <w:rFonts w:asciiTheme="majorHAnsi" w:hAnsiTheme="majorHAnsi"/>
          <w:noProof/>
        </w:rPr>
        <w:t>35</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55CE" w:rsidRDefault="00CC55CE" w:rsidP="009A7260">
      <w:r>
        <w:separator/>
      </w:r>
    </w:p>
  </w:footnote>
  <w:footnote w:type="continuationSeparator" w:id="0">
    <w:p w:rsidR="00CC55CE" w:rsidRDefault="00CC55CE" w:rsidP="009A7260">
      <w:r>
        <w:continuationSeparator/>
      </w:r>
    </w:p>
  </w:footnote>
  <w:footnote w:id="1">
    <w:p w:rsidR="000A60D1" w:rsidRDefault="000A60D1">
      <w:pPr>
        <w:pStyle w:val="FootnoteText"/>
      </w:pPr>
      <w:r w:rsidRPr="00425807">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0A60D1" w:rsidRDefault="000A60D1">
      <w:pPr>
        <w:pStyle w:val="FootnoteText"/>
      </w:pPr>
      <w:r w:rsidRPr="00425807">
        <w:rPr>
          <w:rStyle w:val="FootnoteReference"/>
        </w:rPr>
        <w:footnoteRef/>
      </w:r>
      <w:r>
        <w:t xml:space="preserve"> Go to </w:t>
      </w:r>
      <w:hyperlink r:id="rId1" w:history="1">
        <w:r w:rsidRPr="008E79A4">
          <w:rPr>
            <w:rStyle w:val="Hyperlink"/>
            <w:i/>
            <w:szCs w:val="14"/>
          </w:rPr>
          <w:t>http://www.cleanroom.byu.edu/ OxideThickCalc.phtml</w:t>
        </w:r>
      </w:hyperlink>
    </w:p>
  </w:footnote>
  <w:footnote w:id="3">
    <w:p w:rsidR="000A60D1" w:rsidRDefault="000A60D1" w:rsidP="00C83675">
      <w:pPr>
        <w:pStyle w:val="FootnoteText"/>
      </w:pPr>
      <w:r>
        <w:rPr>
          <w:rStyle w:val="FootnoteReference"/>
        </w:rPr>
        <w:footnoteRef/>
      </w:r>
      <w:r>
        <w:t xml:space="preserve"> Note that often a value of 2</w:t>
      </w:r>
      <w:r>
        <w:rPr>
          <w:i/>
          <w:iCs/>
        </w:rPr>
        <w:t xml:space="preserve">D </w:t>
      </w:r>
      <w:r>
        <w:t xml:space="preserve">instead of </w:t>
      </w:r>
      <w:r>
        <w:rPr>
          <w:i/>
          <w:iCs/>
        </w:rPr>
        <w:t>D</w:t>
      </w:r>
      <w:r>
        <w:t xml:space="preserve"> is used in Eq. 13 depending on the definition of the random walk.</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0A60D1" w:rsidRDefault="000A60D1">
        <w:pPr>
          <w:pStyle w:val="Header"/>
          <w:pBdr>
            <w:between w:val="single" w:sz="4" w:space="1" w:color="4F81BD" w:themeColor="accent1"/>
          </w:pBdr>
          <w:spacing w:line="276" w:lineRule="auto"/>
          <w:jc w:val="center"/>
        </w:pPr>
        <w:r>
          <w:t>3: Dispersion Characterization</w:t>
        </w:r>
      </w:p>
    </w:sdtContent>
  </w:sdt>
  <w:p w:rsidR="000A60D1" w:rsidRDefault="000A60D1">
    <w:pPr>
      <w:pStyle w:val="Header"/>
      <w:pBdr>
        <w:between w:val="single" w:sz="4" w:space="1" w:color="4F81BD" w:themeColor="accent1"/>
      </w:pBdr>
      <w:spacing w:line="276" w:lineRule="auto"/>
      <w:jc w:val="center"/>
    </w:pPr>
  </w:p>
  <w:p w:rsidR="000A60D1" w:rsidRDefault="000A60D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42810F21"/>
    <w:multiLevelType w:val="multilevel"/>
    <w:tmpl w:val="225E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2993464"/>
    <w:multiLevelType w:val="multilevel"/>
    <w:tmpl w:val="16BE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44D84"/>
    <w:rsid w:val="000618EA"/>
    <w:rsid w:val="00067530"/>
    <w:rsid w:val="00072BD4"/>
    <w:rsid w:val="00087631"/>
    <w:rsid w:val="000A60D1"/>
    <w:rsid w:val="000B249F"/>
    <w:rsid w:val="000C6E7F"/>
    <w:rsid w:val="000F34AA"/>
    <w:rsid w:val="001171C0"/>
    <w:rsid w:val="00131015"/>
    <w:rsid w:val="001310CD"/>
    <w:rsid w:val="001A5E79"/>
    <w:rsid w:val="001A78D2"/>
    <w:rsid w:val="001C2910"/>
    <w:rsid w:val="001C6C45"/>
    <w:rsid w:val="001D14A3"/>
    <w:rsid w:val="001E206D"/>
    <w:rsid w:val="001E3FDC"/>
    <w:rsid w:val="00202F28"/>
    <w:rsid w:val="00204BEA"/>
    <w:rsid w:val="00206F6E"/>
    <w:rsid w:val="00210DA0"/>
    <w:rsid w:val="00216F9C"/>
    <w:rsid w:val="00240952"/>
    <w:rsid w:val="00243613"/>
    <w:rsid w:val="00281CDE"/>
    <w:rsid w:val="00290F2E"/>
    <w:rsid w:val="00293082"/>
    <w:rsid w:val="002A693A"/>
    <w:rsid w:val="002C1485"/>
    <w:rsid w:val="002C2A56"/>
    <w:rsid w:val="002D2DCB"/>
    <w:rsid w:val="002E4FFC"/>
    <w:rsid w:val="002F6CB8"/>
    <w:rsid w:val="00302600"/>
    <w:rsid w:val="00305092"/>
    <w:rsid w:val="00322912"/>
    <w:rsid w:val="003240BD"/>
    <w:rsid w:val="00346D83"/>
    <w:rsid w:val="00355439"/>
    <w:rsid w:val="003572D5"/>
    <w:rsid w:val="00370B39"/>
    <w:rsid w:val="00386D38"/>
    <w:rsid w:val="003C19B8"/>
    <w:rsid w:val="003C2E6A"/>
    <w:rsid w:val="003C44DC"/>
    <w:rsid w:val="003E322F"/>
    <w:rsid w:val="003F16BF"/>
    <w:rsid w:val="00411246"/>
    <w:rsid w:val="00421B16"/>
    <w:rsid w:val="00425807"/>
    <w:rsid w:val="00440388"/>
    <w:rsid w:val="004611BD"/>
    <w:rsid w:val="004713B6"/>
    <w:rsid w:val="00473F79"/>
    <w:rsid w:val="004A2E3A"/>
    <w:rsid w:val="004A2FCD"/>
    <w:rsid w:val="004B776F"/>
    <w:rsid w:val="004E1536"/>
    <w:rsid w:val="004E2DDE"/>
    <w:rsid w:val="00504470"/>
    <w:rsid w:val="0051441B"/>
    <w:rsid w:val="00521A15"/>
    <w:rsid w:val="00530AFC"/>
    <w:rsid w:val="00557253"/>
    <w:rsid w:val="00560A7F"/>
    <w:rsid w:val="00570166"/>
    <w:rsid w:val="005768B8"/>
    <w:rsid w:val="00594A6B"/>
    <w:rsid w:val="005A5F46"/>
    <w:rsid w:val="005E584B"/>
    <w:rsid w:val="005F78D5"/>
    <w:rsid w:val="00614031"/>
    <w:rsid w:val="006154B1"/>
    <w:rsid w:val="00640767"/>
    <w:rsid w:val="0064574A"/>
    <w:rsid w:val="00646184"/>
    <w:rsid w:val="0065343C"/>
    <w:rsid w:val="00677417"/>
    <w:rsid w:val="006C4572"/>
    <w:rsid w:val="006C5410"/>
    <w:rsid w:val="00714F1D"/>
    <w:rsid w:val="0073063A"/>
    <w:rsid w:val="007614B5"/>
    <w:rsid w:val="007736B8"/>
    <w:rsid w:val="007929CD"/>
    <w:rsid w:val="007C1247"/>
    <w:rsid w:val="007E405E"/>
    <w:rsid w:val="00816A68"/>
    <w:rsid w:val="00816C9F"/>
    <w:rsid w:val="00836F9B"/>
    <w:rsid w:val="008515D2"/>
    <w:rsid w:val="008630B0"/>
    <w:rsid w:val="00892B43"/>
    <w:rsid w:val="008A7F17"/>
    <w:rsid w:val="008B1FCF"/>
    <w:rsid w:val="008D7813"/>
    <w:rsid w:val="008E02E4"/>
    <w:rsid w:val="008E41CE"/>
    <w:rsid w:val="008E79A4"/>
    <w:rsid w:val="008F1600"/>
    <w:rsid w:val="00904451"/>
    <w:rsid w:val="00910D26"/>
    <w:rsid w:val="00924021"/>
    <w:rsid w:val="00942419"/>
    <w:rsid w:val="009472D2"/>
    <w:rsid w:val="009A7260"/>
    <w:rsid w:val="009C343C"/>
    <w:rsid w:val="009F38D8"/>
    <w:rsid w:val="009F502E"/>
    <w:rsid w:val="00A457C0"/>
    <w:rsid w:val="00A53A33"/>
    <w:rsid w:val="00A61C5B"/>
    <w:rsid w:val="00A7523A"/>
    <w:rsid w:val="00A763CA"/>
    <w:rsid w:val="00A81070"/>
    <w:rsid w:val="00AE24C4"/>
    <w:rsid w:val="00AF37DD"/>
    <w:rsid w:val="00AF5868"/>
    <w:rsid w:val="00B40B86"/>
    <w:rsid w:val="00B6328E"/>
    <w:rsid w:val="00B8165A"/>
    <w:rsid w:val="00BD426A"/>
    <w:rsid w:val="00BD7DC0"/>
    <w:rsid w:val="00BE4D27"/>
    <w:rsid w:val="00BF249E"/>
    <w:rsid w:val="00BF5731"/>
    <w:rsid w:val="00C401C2"/>
    <w:rsid w:val="00C4546C"/>
    <w:rsid w:val="00C604A8"/>
    <w:rsid w:val="00C73E19"/>
    <w:rsid w:val="00C76E69"/>
    <w:rsid w:val="00C834CB"/>
    <w:rsid w:val="00C83675"/>
    <w:rsid w:val="00CA0335"/>
    <w:rsid w:val="00CA439F"/>
    <w:rsid w:val="00CC21E1"/>
    <w:rsid w:val="00CC55CE"/>
    <w:rsid w:val="00CE3C2D"/>
    <w:rsid w:val="00CF4E6D"/>
    <w:rsid w:val="00CF5B37"/>
    <w:rsid w:val="00D0109C"/>
    <w:rsid w:val="00D24A5C"/>
    <w:rsid w:val="00D2733E"/>
    <w:rsid w:val="00D31B61"/>
    <w:rsid w:val="00D34B2F"/>
    <w:rsid w:val="00D40102"/>
    <w:rsid w:val="00D70688"/>
    <w:rsid w:val="00D81EEA"/>
    <w:rsid w:val="00D85DE6"/>
    <w:rsid w:val="00DA594D"/>
    <w:rsid w:val="00DA6534"/>
    <w:rsid w:val="00DA67A0"/>
    <w:rsid w:val="00DC63AF"/>
    <w:rsid w:val="00DC7747"/>
    <w:rsid w:val="00DD272F"/>
    <w:rsid w:val="00DD653D"/>
    <w:rsid w:val="00DD6FE6"/>
    <w:rsid w:val="00DF561F"/>
    <w:rsid w:val="00E02787"/>
    <w:rsid w:val="00E04190"/>
    <w:rsid w:val="00E1551E"/>
    <w:rsid w:val="00E20BA2"/>
    <w:rsid w:val="00E37DDF"/>
    <w:rsid w:val="00E7318F"/>
    <w:rsid w:val="00EB161B"/>
    <w:rsid w:val="00EC2EFB"/>
    <w:rsid w:val="00EC30C2"/>
    <w:rsid w:val="00EC3474"/>
    <w:rsid w:val="00F03A2E"/>
    <w:rsid w:val="00F07397"/>
    <w:rsid w:val="00F17472"/>
    <w:rsid w:val="00F2497D"/>
    <w:rsid w:val="00F45EAB"/>
    <w:rsid w:val="00F567D5"/>
    <w:rsid w:val="00F804FF"/>
    <w:rsid w:val="00F93E7F"/>
    <w:rsid w:val="00F97F1B"/>
    <w:rsid w:val="00FA19D9"/>
    <w:rsid w:val="00FA3368"/>
    <w:rsid w:val="00FB62EC"/>
    <w:rsid w:val="00FC03DA"/>
    <w:rsid w:val="00FC18A0"/>
    <w:rsid w:val="00FC3497"/>
    <w:rsid w:val="00FC35D0"/>
    <w:rsid w:val="00FD0C7B"/>
    <w:rsid w:val="00FD0E2D"/>
    <w:rsid w:val="00FE0AB8"/>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rules v:ext="edit">
        <o:r id="V:Rule25" type="arc" idref="#_x0000_s1111"/>
        <o:r id="V:Rule27" type="connector" idref="#_x0000_s1079"/>
        <o:r id="V:Rule28" type="connector" idref="#_x0000_s1082"/>
        <o:r id="V:Rule29" type="connector" idref="#_x0000_s1034">
          <o:proxy start="" idref="#_x0000_s1054" connectloc="0"/>
        </o:r>
        <o:r id="V:Rule30" type="connector" idref="#_x0000_s1078">
          <o:proxy start="" idref="#_x0000_s1066" connectloc="0"/>
        </o:r>
        <o:r id="V:Rule31" type="connector" idref="#_x0000_s1033"/>
        <o:r id="V:Rule32" type="connector" idref="#_x0000_s1035">
          <o:proxy start="" idref="#_x0000_s1049" connectloc="0"/>
        </o:r>
        <o:r id="V:Rule33" type="connector" idref="#_x0000_s1112"/>
        <o:r id="V:Rule34" type="connector" idref="#_x0000_s1043">
          <o:proxy start="" idref="#_x0000_s1076" connectloc="2"/>
        </o:r>
        <o:r id="V:Rule35" type="connector" idref="#_x0000_s1032">
          <o:proxy start="" idref="#_x0000_s1059" connectloc="2"/>
        </o:r>
        <o:r id="V:Rule36" type="connector" idref="#_x0000_s1081"/>
        <o:r id="V:Rule37" type="connector" idref="#_x0000_s1045"/>
        <o:r id="V:Rule38" type="connector" idref="#_x0000_s1042">
          <o:proxy start="" idref="#_x0000_s1050" connectloc="2"/>
        </o:r>
        <o:r id="V:Rule39" type="connector" idref="#_x0000_s1086"/>
        <o:r id="V:Rule40" type="connector" idref="#_x0000_s1031"/>
        <o:r id="V:Rule41" type="connector" idref="#_x0000_s1039">
          <o:proxy start="" idref="#_x0000_s1057" connectloc="0"/>
        </o:r>
        <o:r id="V:Rule42" type="connector" idref="#_x0000_s1080"/>
        <o:r id="V:Rule43" type="connector" idref="#_x0000_s1037">
          <o:proxy start="" idref="#_x0000_s1060" connectloc="0"/>
        </o:r>
        <o:r id="V:Rule44" type="connector" idref="#_x0000_s1038">
          <o:proxy start="" idref="#_x0000_s1056" connectloc="1"/>
          <o:proxy end="" idref="#_x0000_s1070" connectloc="3"/>
        </o:r>
        <o:r id="V:Rule45" type="connector" idref="#_x0000_s1041"/>
        <o:r id="V:Rule46" type="connector" idref="#_x0000_s1083"/>
        <o:r id="V:Rule47" type="connector" idref="#_x0000_s1046">
          <o:proxy end="" idref="#_x0000_s1049" connectloc="1"/>
        </o:r>
        <o:r id="V:Rule48" type="connector" idref="#_x0000_s1036">
          <o:proxy start="" idref="#_x0000_s1075" connectloc="3"/>
        </o:r>
        <o:r id="V:Rule49" type="connector" idref="#_x0000_s1040"/>
        <o:r id="V:Rule50" type="connector" idref="#_x0000_s1047"/>
        <o:r id="V:Rule51" type="connector" idref="#_x0000_s108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14F1D"/>
    <w:pPr>
      <w:suppressLineNumbers/>
      <w:pBdr>
        <w:top w:val="single" w:sz="4" w:space="1" w:color="auto"/>
        <w:bottom w:val="single" w:sz="4" w:space="1" w:color="auto"/>
      </w:pBdr>
      <w:shd w:val="clear" w:color="auto" w:fill="EAF1DD" w:themeFill="accent3" w:themeFillTint="33"/>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F804FF"/>
    <w:pPr>
      <w:pBdr>
        <w:top w:val="single" w:sz="4" w:space="1" w:color="auto"/>
        <w:left w:val="single" w:sz="4" w:space="4" w:color="auto"/>
        <w:bottom w:val="single" w:sz="4" w:space="1" w:color="auto"/>
        <w:right w:val="single" w:sz="4" w:space="4" w:color="auto"/>
      </w:pBdr>
      <w:shd w:val="clear" w:color="auto" w:fill="D9D9D9" w:themeFill="background1" w:themeFillShade="D9"/>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557253"/>
    <w:pPr>
      <w:keepNext/>
      <w:spacing w:before="480" w:after="120"/>
    </w:pPr>
    <w:rPr>
      <w:rFonts w:ascii="Tahoma" w:hAnsi="Tahoma"/>
      <w:b/>
      <w:color w:val="000000"/>
      <w:sz w:val="22"/>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25807"/>
    <w:pPr>
      <w:widowControl w:val="0"/>
      <w:pBdr>
        <w:top w:val="single" w:sz="4" w:space="6" w:color="auto"/>
        <w:bottom w:val="single" w:sz="4" w:space="1" w:color="auto"/>
      </w:pBdr>
      <w:shd w:val="clear" w:color="auto" w:fill="92CDDC" w:themeFill="accent5" w:themeFillTint="99"/>
      <w:tabs>
        <w:tab w:val="left" w:pos="130"/>
      </w:tabs>
      <w:spacing w:before="360" w:line="360" w:lineRule="auto"/>
      <w:outlineLvl w:val="0"/>
    </w:pPr>
    <w:rPr>
      <w:rFonts w:asciiTheme="majorHAnsi" w:hAnsiTheme="majorHAnsi"/>
      <w:noProof/>
      <w:sz w:val="24"/>
    </w:rPr>
  </w:style>
  <w:style w:type="character" w:customStyle="1" w:styleId="mi">
    <w:name w:val="mi"/>
    <w:basedOn w:val="DefaultParagraphFont"/>
    <w:rsid w:val="00216F9C"/>
  </w:style>
  <w:style w:type="character" w:customStyle="1" w:styleId="mo">
    <w:name w:val="mo"/>
    <w:basedOn w:val="DefaultParagraphFont"/>
    <w:rsid w:val="00216F9C"/>
  </w:style>
  <w:style w:type="character" w:customStyle="1" w:styleId="msqrt">
    <w:name w:val="msqrt"/>
    <w:basedOn w:val="DefaultParagraphFont"/>
    <w:rsid w:val="00216F9C"/>
  </w:style>
  <w:style w:type="character" w:customStyle="1" w:styleId="mn">
    <w:name w:val="mn"/>
    <w:basedOn w:val="DefaultParagraphFont"/>
    <w:rsid w:val="00216F9C"/>
  </w:style>
</w:styles>
</file>

<file path=word/webSettings.xml><?xml version="1.0" encoding="utf-8"?>
<w:webSettings xmlns:r="http://schemas.openxmlformats.org/officeDocument/2006/relationships" xmlns:w="http://schemas.openxmlformats.org/wordprocessingml/2006/main">
  <w:divs>
    <w:div w:id="728922183">
      <w:bodyDiv w:val="1"/>
      <w:marLeft w:val="0"/>
      <w:marRight w:val="0"/>
      <w:marTop w:val="0"/>
      <w:marBottom w:val="0"/>
      <w:divBdr>
        <w:top w:val="none" w:sz="0" w:space="0" w:color="auto"/>
        <w:left w:val="none" w:sz="0" w:space="0" w:color="auto"/>
        <w:bottom w:val="none" w:sz="0" w:space="0" w:color="auto"/>
        <w:right w:val="none" w:sz="0" w:space="0" w:color="auto"/>
      </w:divBdr>
    </w:div>
    <w:div w:id="1202861613">
      <w:bodyDiv w:val="1"/>
      <w:marLeft w:val="0"/>
      <w:marRight w:val="0"/>
      <w:marTop w:val="0"/>
      <w:marBottom w:val="0"/>
      <w:divBdr>
        <w:top w:val="none" w:sz="0" w:space="0" w:color="auto"/>
        <w:left w:val="none" w:sz="0" w:space="0" w:color="auto"/>
        <w:bottom w:val="none" w:sz="0" w:space="0" w:color="auto"/>
        <w:right w:val="none" w:sz="0" w:space="0" w:color="auto"/>
      </w:divBdr>
    </w:div>
    <w:div w:id="1371687677">
      <w:bodyDiv w:val="1"/>
      <w:marLeft w:val="0"/>
      <w:marRight w:val="0"/>
      <w:marTop w:val="0"/>
      <w:marBottom w:val="0"/>
      <w:divBdr>
        <w:top w:val="none" w:sz="0" w:space="0" w:color="auto"/>
        <w:left w:val="none" w:sz="0" w:space="0" w:color="auto"/>
        <w:bottom w:val="none" w:sz="0" w:space="0" w:color="auto"/>
        <w:right w:val="none" w:sz="0" w:space="0" w:color="auto"/>
      </w:divBdr>
      <w:divsChild>
        <w:div w:id="776295278">
          <w:marLeft w:val="0"/>
          <w:marRight w:val="0"/>
          <w:marTop w:val="240"/>
          <w:marBottom w:val="240"/>
          <w:divBdr>
            <w:top w:val="none" w:sz="0" w:space="0" w:color="auto"/>
            <w:left w:val="none" w:sz="0" w:space="0" w:color="auto"/>
            <w:bottom w:val="none" w:sz="0" w:space="0" w:color="auto"/>
            <w:right w:val="none" w:sz="0" w:space="0" w:color="auto"/>
          </w:divBdr>
        </w:div>
      </w:divsChild>
    </w:div>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628125086">
      <w:bodyDiv w:val="1"/>
      <w:marLeft w:val="0"/>
      <w:marRight w:val="0"/>
      <w:marTop w:val="0"/>
      <w:marBottom w:val="0"/>
      <w:divBdr>
        <w:top w:val="none" w:sz="0" w:space="0" w:color="auto"/>
        <w:left w:val="none" w:sz="0" w:space="0" w:color="auto"/>
        <w:bottom w:val="none" w:sz="0" w:space="0" w:color="auto"/>
        <w:right w:val="none" w:sz="0" w:space="0" w:color="auto"/>
      </w:divBdr>
    </w:div>
    <w:div w:id="1642466075">
      <w:bodyDiv w:val="1"/>
      <w:marLeft w:val="0"/>
      <w:marRight w:val="0"/>
      <w:marTop w:val="0"/>
      <w:marBottom w:val="0"/>
      <w:divBdr>
        <w:top w:val="none" w:sz="0" w:space="0" w:color="auto"/>
        <w:left w:val="none" w:sz="0" w:space="0" w:color="auto"/>
        <w:bottom w:val="none" w:sz="0" w:space="0" w:color="auto"/>
        <w:right w:val="none" w:sz="0" w:space="0" w:color="auto"/>
      </w:divBdr>
    </w:div>
    <w:div w:id="1643846770">
      <w:bodyDiv w:val="1"/>
      <w:marLeft w:val="0"/>
      <w:marRight w:val="0"/>
      <w:marTop w:val="0"/>
      <w:marBottom w:val="0"/>
      <w:divBdr>
        <w:top w:val="none" w:sz="0" w:space="0" w:color="auto"/>
        <w:left w:val="none" w:sz="0" w:space="0" w:color="auto"/>
        <w:bottom w:val="none" w:sz="0" w:space="0" w:color="auto"/>
        <w:right w:val="none" w:sz="0" w:space="0" w:color="auto"/>
      </w:divBdr>
      <w:divsChild>
        <w:div w:id="1270817313">
          <w:marLeft w:val="0"/>
          <w:marRight w:val="0"/>
          <w:marTop w:val="0"/>
          <w:marBottom w:val="0"/>
          <w:divBdr>
            <w:top w:val="none" w:sz="0" w:space="0" w:color="auto"/>
            <w:left w:val="none" w:sz="0" w:space="0" w:color="auto"/>
            <w:bottom w:val="none" w:sz="0" w:space="0" w:color="auto"/>
            <w:right w:val="none" w:sz="0" w:space="0" w:color="auto"/>
          </w:divBdr>
        </w:div>
      </w:divsChild>
    </w:div>
    <w:div w:id="1653871048">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4.gif"/><Relationship Id="rId21" Type="http://schemas.openxmlformats.org/officeDocument/2006/relationships/image" Target="media/image13.emf"/><Relationship Id="rId34" Type="http://schemas.openxmlformats.org/officeDocument/2006/relationships/image" Target="media/image21.gif"/><Relationship Id="rId42" Type="http://schemas.openxmlformats.org/officeDocument/2006/relationships/hyperlink" Target="http://2.bp.blogspot.com/-BbuNFfz37Ag/UVbtbw5KhAI/AAAAAAAADYc/hZCTyOJnLck/s1600/noaa.GIF" TargetMode="External"/><Relationship Id="rId47" Type="http://schemas.openxmlformats.org/officeDocument/2006/relationships/image" Target="media/image28.jpe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0.png"/><Relationship Id="rId38" Type="http://schemas.openxmlformats.org/officeDocument/2006/relationships/hyperlink" Target="http://img819.imageshack.us/img819/7860/ohc.gif" TargetMode="External"/><Relationship Id="rId46" Type="http://schemas.openxmlformats.org/officeDocument/2006/relationships/image" Target="media/image27.gif"/><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41" Type="http://schemas.openxmlformats.org/officeDocument/2006/relationships/image" Target="media/image25.gif"/><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19.png"/><Relationship Id="rId37" Type="http://schemas.openxmlformats.org/officeDocument/2006/relationships/image" Target="media/image23.jpeg"/><Relationship Id="rId40" Type="http://schemas.openxmlformats.org/officeDocument/2006/relationships/hyperlink" Target="http://2.bp.blogspot.com/---w59rfoDCw/UVQ1UGZLDmI/AAAAAAAADYA/nfeF3GoiJds/s1600/SkS_OHC.GIF" TargetMode="External"/><Relationship Id="rId45" Type="http://schemas.openxmlformats.org/officeDocument/2006/relationships/hyperlink" Target="http://2.bp.blogspot.com/-hHs8FuF7SWY/UVe39CUosSI/AAAAAAAADYs/i7RVxRx6wmE/s1600/hansen_forcing_diffusive_response.GIF" TargetMode="External"/><Relationship Id="rId53"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hyperlink" Target="http://www.skepticalscience.com/pics/BTK13Fig1.jpg" TargetMode="External"/><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chart" Target="charts/chart9.xml"/><Relationship Id="rId44" Type="http://schemas.openxmlformats.org/officeDocument/2006/relationships/hyperlink" Target="http://www.nodc.noaa.gov/OC5/3M_HEAT_CONTENT" TargetMode="External"/><Relationship Id="rId52" Type="http://schemas.openxmlformats.org/officeDocument/2006/relationships/image" Target="media/image33.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2.gif"/><Relationship Id="rId43" Type="http://schemas.openxmlformats.org/officeDocument/2006/relationships/image" Target="media/image26.gif"/><Relationship Id="rId48" Type="http://schemas.openxmlformats.org/officeDocument/2006/relationships/image" Target="media/image29.png"/><Relationship Id="rId56" Type="http://schemas.openxmlformats.org/officeDocument/2006/relationships/glossaryDocument" Target="glossary/document.xml"/><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numbering" Target="numbering.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pukitepa\Documents\barnet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945E-2"/>
          <c:w val="0.81947303098740554"/>
          <c:h val="0.77733283339583392"/>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1.0000000000000215E-7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8.8291380576845158E-2</c:v>
                </c:pt>
                <c:pt idx="3">
                  <c:v>0.18552100137499791</c:v>
                </c:pt>
                <c:pt idx="4">
                  <c:v>0.27777124810093529</c:v>
                </c:pt>
                <c:pt idx="5">
                  <c:v>0.35780204374030244</c:v>
                </c:pt>
                <c:pt idx="6">
                  <c:v>0.42517908534752225</c:v>
                </c:pt>
                <c:pt idx="7">
                  <c:v>0.48135113883709268</c:v>
                </c:pt>
                <c:pt idx="8">
                  <c:v>0.52809003763034701</c:v>
                </c:pt>
                <c:pt idx="9">
                  <c:v>0.5670247478397199</c:v>
                </c:pt>
                <c:pt idx="10">
                  <c:v>0.59953138656117466</c:v>
                </c:pt>
                <c:pt idx="11">
                  <c:v>0.62673668671221106</c:v>
                </c:pt>
                <c:pt idx="12">
                  <c:v>0.64955309921399362</c:v>
                </c:pt>
                <c:pt idx="13">
                  <c:v>0.66871806216752161</c:v>
                </c:pt>
                <c:pt idx="14">
                  <c:v>0.68482893251994725</c:v>
                </c:pt>
                <c:pt idx="15">
                  <c:v>0.69837171760543826</c:v>
                </c:pt>
                <c:pt idx="16">
                  <c:v>0.70974395404143564</c:v>
                </c:pt>
                <c:pt idx="17">
                  <c:v>0.71927268533661859</c:v>
                </c:pt>
                <c:pt idx="18">
                  <c:v>0.72722852987569131</c:v>
                </c:pt>
                <c:pt idx="19">
                  <c:v>0.7338366964861287</c:v>
                </c:pt>
                <c:pt idx="20">
                  <c:v>0.73928563763830335</c:v>
                </c:pt>
                <c:pt idx="21">
                  <c:v>0.74373387833365456</c:v>
                </c:pt>
                <c:pt idx="22">
                  <c:v>0.74731543418458546</c:v>
                </c:pt>
                <c:pt idx="23">
                  <c:v>0.75014413468079943</c:v>
                </c:pt>
                <c:pt idx="24">
                  <c:v>0.75231709293106508</c:v>
                </c:pt>
                <c:pt idx="25">
                  <c:v>0.75391750649306699</c:v>
                </c:pt>
                <c:pt idx="26">
                  <c:v>0.755016931054731</c:v>
                </c:pt>
                <c:pt idx="27">
                  <c:v>0.75567713632719513</c:v>
                </c:pt>
                <c:pt idx="28">
                  <c:v>0.75595162894521961</c:v>
                </c:pt>
                <c:pt idx="29">
                  <c:v>0.75588690848129125</c:v>
                </c:pt>
                <c:pt idx="30">
                  <c:v>0.75552350839231386</c:v>
                </c:pt>
                <c:pt idx="31">
                  <c:v>0.75489686274418089</c:v>
                </c:pt>
                <c:pt idx="32">
                  <c:v>0.75403803108382073</c:v>
                </c:pt>
                <c:pt idx="33">
                  <c:v>0.75297430724928893</c:v>
                </c:pt>
                <c:pt idx="34">
                  <c:v>0.75172973277236665</c:v>
                </c:pt>
                <c:pt idx="35">
                  <c:v>0.75032553149894765</c:v>
                </c:pt>
                <c:pt idx="36">
                  <c:v>0.74878047887360077</c:v>
                </c:pt>
                <c:pt idx="37">
                  <c:v>0.74711121681517889</c:v>
                </c:pt>
                <c:pt idx="38">
                  <c:v>0.74533252310282949</c:v>
                </c:pt>
                <c:pt idx="39">
                  <c:v>0.74345754258460062</c:v>
                </c:pt>
                <c:pt idx="40">
                  <c:v>0.7414979862285489</c:v>
                </c:pt>
                <c:pt idx="41">
                  <c:v>0.73946430299233346</c:v>
                </c:pt>
                <c:pt idx="42">
                  <c:v>0.73736582864006994</c:v>
                </c:pt>
                <c:pt idx="43">
                  <c:v>0.73521091494500324</c:v>
                </c:pt>
                <c:pt idx="44">
                  <c:v>0.73300704215236401</c:v>
                </c:pt>
                <c:pt idx="45">
                  <c:v>0.73076091711288305</c:v>
                </c:pt>
                <c:pt idx="46">
                  <c:v>0.72847855911543791</c:v>
                </c:pt>
                <c:pt idx="47">
                  <c:v>0.72616537513135837</c:v>
                </c:pt>
                <c:pt idx="48">
                  <c:v>0.72382622592011869</c:v>
                </c:pt>
                <c:pt idx="49">
                  <c:v>0.72146548422808165</c:v>
                </c:pt>
                <c:pt idx="50">
                  <c:v>0.71908708612892203</c:v>
                </c:pt>
                <c:pt idx="51">
                  <c:v>0.71669457640149736</c:v>
                </c:pt>
                <c:pt idx="52">
                  <c:v>0.71429114871199417</c:v>
                </c:pt>
                <c:pt idx="53">
                  <c:v>0.71187968125909651</c:v>
                </c:pt>
                <c:pt idx="54">
                  <c:v>0.70946276844828959</c:v>
                </c:pt>
                <c:pt idx="55">
                  <c:v>0.70704274908474651</c:v>
                </c:pt>
                <c:pt idx="56">
                  <c:v>0.70462173150688912</c:v>
                </c:pt>
                <c:pt idx="57">
                  <c:v>0.70220161602720055</c:v>
                </c:pt>
                <c:pt idx="58">
                  <c:v>0.69978411499834414</c:v>
                </c:pt>
                <c:pt idx="59">
                  <c:v>0.6973707707812371</c:v>
                </c:pt>
                <c:pt idx="60">
                  <c:v>0.69496297185652967</c:v>
                </c:pt>
                <c:pt idx="61">
                  <c:v>0.69256196729041208</c:v>
                </c:pt>
                <c:pt idx="62">
                  <c:v>0.6901688797392902</c:v>
                </c:pt>
                <c:pt idx="63">
                  <c:v>0.68778471715528389</c:v>
                </c:pt>
                <c:pt idx="64">
                  <c:v>0.685410383334635</c:v>
                </c:pt>
                <c:pt idx="65">
                  <c:v>0.68304668743442665</c:v>
                </c:pt>
                <c:pt idx="66">
                  <c:v>0.6806943525675897</c:v>
                </c:pt>
                <c:pt idx="67">
                  <c:v>0.67835402357396135</c:v>
                </c:pt>
                <c:pt idx="68">
                  <c:v>0.67602627405340598</c:v>
                </c:pt>
                <c:pt idx="69">
                  <c:v>0.67371161273713276</c:v>
                </c:pt>
                <c:pt idx="70">
                  <c:v>0.67141048926517932</c:v>
                </c:pt>
                <c:pt idx="71">
                  <c:v>0.66912329942995563</c:v>
                </c:pt>
                <c:pt idx="72">
                  <c:v>0.6668503899394046</c:v>
                </c:pt>
                <c:pt idx="73">
                  <c:v>0.66459206274737481</c:v>
                </c:pt>
                <c:pt idx="74">
                  <c:v>0.66234857899374444</c:v>
                </c:pt>
                <c:pt idx="75">
                  <c:v>0.66012016259213646</c:v>
                </c:pt>
                <c:pt idx="76">
                  <c:v>0.65790700349926623</c:v>
                </c:pt>
                <c:pt idx="77">
                  <c:v>0.65570926069617419</c:v>
                </c:pt>
                <c:pt idx="78">
                  <c:v>0.65352706490860502</c:v>
                </c:pt>
                <c:pt idx="79">
                  <c:v>0.65136052109107234</c:v>
                </c:pt>
                <c:pt idx="80">
                  <c:v>0.64920971069629341</c:v>
                </c:pt>
                <c:pt idx="81">
                  <c:v>0.64707469374996873</c:v>
                </c:pt>
                <c:pt idx="82">
                  <c:v>0.64495551074866575</c:v>
                </c:pt>
                <c:pt idx="83">
                  <c:v>0.64285218439656733</c:v>
                </c:pt>
                <c:pt idx="84">
                  <c:v>0.6407647211958486</c:v>
                </c:pt>
                <c:pt idx="85">
                  <c:v>0.63869311290353514</c:v>
                </c:pt>
                <c:pt idx="86">
                  <c:v>0.63663733786662269</c:v>
                </c:pt>
                <c:pt idx="87">
                  <c:v>0.63459736224636987</c:v>
                </c:pt>
                <c:pt idx="88">
                  <c:v>0.6325731411409915</c:v>
                </c:pt>
                <c:pt idx="89">
                  <c:v>0.63056461961594823</c:v>
                </c:pt>
                <c:pt idx="90">
                  <c:v>0.62857173364951713</c:v>
                </c:pt>
                <c:pt idx="91">
                  <c:v>0.62659441100087543</c:v>
                </c:pt>
                <c:pt idx="92">
                  <c:v>0.62463257200743294</c:v>
                </c:pt>
                <c:pt idx="93">
                  <c:v>0.62268613031710962</c:v>
                </c:pt>
                <c:pt idx="94">
                  <c:v>0.62075499356114572</c:v>
                </c:pt>
                <c:pt idx="95">
                  <c:v>0.61883906397234534</c:v>
                </c:pt>
                <c:pt idx="96">
                  <c:v>0.61693823895334265</c:v>
                </c:pt>
                <c:pt idx="97">
                  <c:v>0.61505241159877022</c:v>
                </c:pt>
                <c:pt idx="98">
                  <c:v>0.61318147117530664</c:v>
                </c:pt>
                <c:pt idx="99">
                  <c:v>0.61132530356298065</c:v>
                </c:pt>
                <c:pt idx="100">
                  <c:v>0.60948379166071898</c:v>
                </c:pt>
                <c:pt idx="101">
                  <c:v>0.60765681575919861</c:v>
                </c:pt>
                <c:pt idx="102">
                  <c:v>0.60584425388345309</c:v>
                </c:pt>
                <c:pt idx="103">
                  <c:v>0.6040459821077907</c:v>
                </c:pt>
                <c:pt idx="104">
                  <c:v>0.60226187484507865</c:v>
                </c:pt>
                <c:pt idx="105">
                  <c:v>0.60049180511250888</c:v>
                </c:pt>
                <c:pt idx="106">
                  <c:v>0.59873564477558072</c:v>
                </c:pt>
                <c:pt idx="107">
                  <c:v>0.59699326477220105</c:v>
                </c:pt>
                <c:pt idx="108">
                  <c:v>0.59526453531823886</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0.57869928644148927</c:v>
                </c:pt>
                <c:pt idx="119">
                  <c:v>0.57711210141060498</c:v>
                </c:pt>
                <c:pt idx="120">
                  <c:v>0.57553700827702658</c:v>
                </c:pt>
                <c:pt idx="121">
                  <c:v>0.57397388035411434</c:v>
                </c:pt>
                <c:pt idx="122">
                  <c:v>0.57242259180258337</c:v>
                </c:pt>
                <c:pt idx="123">
                  <c:v>0.57088301768120064</c:v>
                </c:pt>
                <c:pt idx="124">
                  <c:v>0.56935503399221066</c:v>
                </c:pt>
                <c:pt idx="125">
                  <c:v>0.5678385177220977</c:v>
                </c:pt>
                <c:pt idx="126">
                  <c:v>0.56633334687784531</c:v>
                </c:pt>
                <c:pt idx="127">
                  <c:v>0.56483940051919912</c:v>
                </c:pt>
                <c:pt idx="128">
                  <c:v>0.56335655878697</c:v>
                </c:pt>
                <c:pt idx="129">
                  <c:v>0.56188470292820369</c:v>
                </c:pt>
                <c:pt idx="130">
                  <c:v>0.56042371531770552</c:v>
                </c:pt>
                <c:pt idx="131">
                  <c:v>0.55897347947693454</c:v>
                </c:pt>
                <c:pt idx="132">
                  <c:v>0.55753388008999039</c:v>
                </c:pt>
                <c:pt idx="133">
                  <c:v>0.55610480301712173</c:v>
                </c:pt>
                <c:pt idx="134">
                  <c:v>0.55468613530589905</c:v>
                </c:pt>
                <c:pt idx="135">
                  <c:v>0.55327776520023175</c:v>
                </c:pt>
                <c:pt idx="136">
                  <c:v>0.5518795821474467</c:v>
                </c:pt>
                <c:pt idx="137">
                  <c:v>0.55049147680345678</c:v>
                </c:pt>
                <c:pt idx="138">
                  <c:v>0.54911334103633358</c:v>
                </c:pt>
                <c:pt idx="139">
                  <c:v>0.54774506792840294</c:v>
                </c:pt>
                <c:pt idx="140">
                  <c:v>0.5463865517766392</c:v>
                </c:pt>
                <c:pt idx="141">
                  <c:v>0.54503768809221853</c:v>
                </c:pt>
                <c:pt idx="142">
                  <c:v>0.54369837359841566</c:v>
                </c:pt>
                <c:pt idx="143">
                  <c:v>0.54236850622766042</c:v>
                </c:pt>
                <c:pt idx="144">
                  <c:v>0.54104798511770136</c:v>
                </c:pt>
                <c:pt idx="145">
                  <c:v>0.53973671060650963</c:v>
                </c:pt>
                <c:pt idx="146">
                  <c:v>0.53843458422668056</c:v>
                </c:pt>
                <c:pt idx="147">
                  <c:v>0.53714150869891764</c:v>
                </c:pt>
                <c:pt idx="148">
                  <c:v>0.53585738792485427</c:v>
                </c:pt>
                <c:pt idx="149">
                  <c:v>0.53458212697926222</c:v>
                </c:pt>
                <c:pt idx="150">
                  <c:v>0.53331563210173361</c:v>
                </c:pt>
                <c:pt idx="151">
                  <c:v>0.53205781068771862</c:v>
                </c:pt>
                <c:pt idx="152">
                  <c:v>0.53080857127928904</c:v>
                </c:pt>
                <c:pt idx="153">
                  <c:v>0.52956782355535659</c:v>
                </c:pt>
                <c:pt idx="154">
                  <c:v>0.5283354783215769</c:v>
                </c:pt>
                <c:pt idx="155">
                  <c:v>0.52711144749989003</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0.51304101658823242</c:v>
                </c:pt>
                <c:pt idx="168">
                  <c:v>0.51191754554353641</c:v>
                </c:pt>
                <c:pt idx="169">
                  <c:v>0.51080126668523473</c:v>
                </c:pt>
                <c:pt idx="170">
                  <c:v>0.5096921072999836</c:v>
                </c:pt>
                <c:pt idx="171">
                  <c:v>0.5085899956030111</c:v>
                </c:pt>
                <c:pt idx="172">
                  <c:v>0.5074948607261035</c:v>
                </c:pt>
                <c:pt idx="173">
                  <c:v>0.50640663270565756</c:v>
                </c:pt>
                <c:pt idx="174">
                  <c:v>0.50532524247079358</c:v>
                </c:pt>
                <c:pt idx="175">
                  <c:v>0.5042506218314915</c:v>
                </c:pt>
                <c:pt idx="176">
                  <c:v>0.5031827034669113</c:v>
                </c:pt>
                <c:pt idx="177">
                  <c:v>0.50212142091367962</c:v>
                </c:pt>
                <c:pt idx="178">
                  <c:v>0.50106670855427426</c:v>
                </c:pt>
                <c:pt idx="179">
                  <c:v>0.50001850160559569</c:v>
                </c:pt>
                <c:pt idx="180">
                  <c:v>0.49897673610753734</c:v>
                </c:pt>
                <c:pt idx="181">
                  <c:v>0.4979413489116864</c:v>
                </c:pt>
                <c:pt idx="182">
                  <c:v>0.49691227767016827</c:v>
                </c:pt>
                <c:pt idx="183">
                  <c:v>0.49588946082451729</c:v>
                </c:pt>
                <c:pt idx="184">
                  <c:v>0.49487283759475059</c:v>
                </c:pt>
                <c:pt idx="185">
                  <c:v>0.49386234796848677</c:v>
                </c:pt>
                <c:pt idx="186">
                  <c:v>0.49285793269022782</c:v>
                </c:pt>
                <c:pt idx="187">
                  <c:v>0.49185953325073634</c:v>
                </c:pt>
                <c:pt idx="188">
                  <c:v>0.49086709187651217</c:v>
                </c:pt>
                <c:pt idx="189">
                  <c:v>0.48988055151945248</c:v>
                </c:pt>
                <c:pt idx="190">
                  <c:v>0.48889985584655732</c:v>
                </c:pt>
                <c:pt idx="191">
                  <c:v>0.48792494922986918</c:v>
                </c:pt>
                <c:pt idx="192">
                  <c:v>0.48695577673636448</c:v>
                </c:pt>
                <c:pt idx="193">
                  <c:v>0.4859922841181919</c:v>
                </c:pt>
                <c:pt idx="194">
                  <c:v>0.48503441780283391</c:v>
                </c:pt>
                <c:pt idx="195">
                  <c:v>0.48408212488350488</c:v>
                </c:pt>
                <c:pt idx="196">
                  <c:v>0.48313535310967642</c:v>
                </c:pt>
                <c:pt idx="197">
                  <c:v>0.48219405087767281</c:v>
                </c:pt>
                <c:pt idx="198">
                  <c:v>0.48125816722143788</c:v>
                </c:pt>
                <c:pt idx="199">
                  <c:v>0.48032765180341402</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1.0000000000000215E-7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3.8497957357210405E-6</c:v>
                </c:pt>
                <c:pt idx="2">
                  <c:v>3.4436704731523656E-3</c:v>
                </c:pt>
                <c:pt idx="3">
                  <c:v>3.0409523326180875E-2</c:v>
                </c:pt>
                <c:pt idx="4">
                  <c:v>8.6607838743070348E-2</c:v>
                </c:pt>
                <c:pt idx="5">
                  <c:v>0.15823859205974841</c:v>
                </c:pt>
                <c:pt idx="6">
                  <c:v>0.23255657068207608</c:v>
                </c:pt>
                <c:pt idx="7">
                  <c:v>0.30253414021741187</c:v>
                </c:pt>
                <c:pt idx="8">
                  <c:v>0.36523114109403826</c:v>
                </c:pt>
                <c:pt idx="9">
                  <c:v>0.41991468391562936</c:v>
                </c:pt>
                <c:pt idx="10">
                  <c:v>0.46689361662371476</c:v>
                </c:pt>
                <c:pt idx="11">
                  <c:v>0.5069013708103115</c:v>
                </c:pt>
                <c:pt idx="12">
                  <c:v>0.54079260715658706</c:v>
                </c:pt>
                <c:pt idx="13">
                  <c:v>0.56940364750876682</c:v>
                </c:pt>
                <c:pt idx="14">
                  <c:v>0.59349484091479354</c:v>
                </c:pt>
                <c:pt idx="15">
                  <c:v>0.61373257612120735</c:v>
                </c:pt>
                <c:pt idx="16">
                  <c:v>0.63068960562879051</c:v>
                </c:pt>
                <c:pt idx="17">
                  <c:v>0.64485309154385706</c:v>
                </c:pt>
                <c:pt idx="18">
                  <c:v>0.65663522813564001</c:v>
                </c:pt>
                <c:pt idx="19">
                  <c:v>0.66638403713900585</c:v>
                </c:pt>
                <c:pt idx="20">
                  <c:v>0.67439330002515285</c:v>
                </c:pt>
                <c:pt idx="21">
                  <c:v>0.68091126262678481</c:v>
                </c:pt>
                <c:pt idx="22">
                  <c:v>0.68614806527271732</c:v>
                </c:pt>
                <c:pt idx="23">
                  <c:v>0.69028199129975654</c:v>
                </c:pt>
                <c:pt idx="24">
                  <c:v>0.6934646782180488</c:v>
                </c:pt>
                <c:pt idx="25">
                  <c:v>0.69582544485803755</c:v>
                </c:pt>
                <c:pt idx="26">
                  <c:v>0.69747487790602669</c:v>
                </c:pt>
                <c:pt idx="27">
                  <c:v>0.69850780406647672</c:v>
                </c:pt>
                <c:pt idx="28">
                  <c:v>0.69900575536431075</c:v>
                </c:pt>
                <c:pt idx="29">
                  <c:v>0.6990390174144262</c:v>
                </c:pt>
                <c:pt idx="30">
                  <c:v>0.69866833486050473</c:v>
                </c:pt>
                <c:pt idx="31">
                  <c:v>0.69794633487507274</c:v>
                </c:pt>
                <c:pt idx="32">
                  <c:v>0.69691871851161691</c:v>
                </c:pt>
                <c:pt idx="33">
                  <c:v>0.69562526056059204</c:v>
                </c:pt>
                <c:pt idx="34">
                  <c:v>0.69410065109295949</c:v>
                </c:pt>
                <c:pt idx="35">
                  <c:v>0.69237520580101652</c:v>
                </c:pt>
                <c:pt idx="36">
                  <c:v>0.69047546731499165</c:v>
                </c:pt>
                <c:pt idx="37">
                  <c:v>0.6884247156757608</c:v>
                </c:pt>
                <c:pt idx="38">
                  <c:v>0.68624340289872765</c:v>
                </c:pt>
                <c:pt idx="39">
                  <c:v>0.68394952392881303</c:v>
                </c:pt>
                <c:pt idx="40">
                  <c:v>0.68155893414248103</c:v>
                </c:pt>
                <c:pt idx="41">
                  <c:v>0.67908562180519094</c:v>
                </c:pt>
                <c:pt idx="42">
                  <c:v>0.6765419424645549</c:v>
                </c:pt>
                <c:pt idx="43">
                  <c:v>0.67393882109074565</c:v>
                </c:pt>
                <c:pt idx="44">
                  <c:v>0.67128592681520005</c:v>
                </c:pt>
                <c:pt idx="45">
                  <c:v>0.66859182432849085</c:v>
                </c:pt>
                <c:pt idx="46">
                  <c:v>0.66586410534603169</c:v>
                </c:pt>
                <c:pt idx="47">
                  <c:v>0.66310950301052818</c:v>
                </c:pt>
                <c:pt idx="48">
                  <c:v>0.66033399165132267</c:v>
                </c:pt>
                <c:pt idx="49">
                  <c:v>0.65754287394921962</c:v>
                </c:pt>
                <c:pt idx="50">
                  <c:v>0.65474085724308451</c:v>
                </c:pt>
                <c:pt idx="51">
                  <c:v>0.65193212045520521</c:v>
                </c:pt>
                <c:pt idx="52">
                  <c:v>0.64912037289415114</c:v>
                </c:pt>
                <c:pt idx="53">
                  <c:v>0.64630890600961965</c:v>
                </c:pt>
                <c:pt idx="54">
                  <c:v>0.64350063902055465</c:v>
                </c:pt>
                <c:pt idx="55">
                  <c:v>0.64069815920579742</c:v>
                </c:pt>
                <c:pt idx="56">
                  <c:v>0.63790375753690964</c:v>
                </c:pt>
                <c:pt idx="57">
                  <c:v>0.63511946023845534</c:v>
                </c:pt>
                <c:pt idx="58">
                  <c:v>0.63234705678104064</c:v>
                </c:pt>
                <c:pt idx="59">
                  <c:v>0.62958812474484549</c:v>
                </c:pt>
                <c:pt idx="60">
                  <c:v>0.62684405193244064</c:v>
                </c:pt>
                <c:pt idx="61">
                  <c:v>0.62411605606045473</c:v>
                </c:pt>
                <c:pt idx="62">
                  <c:v>0.62140520231658136</c:v>
                </c:pt>
                <c:pt idx="63">
                  <c:v>0.61871241903161323</c:v>
                </c:pt>
                <c:pt idx="64">
                  <c:v>0.61603851168490964</c:v>
                </c:pt>
                <c:pt idx="65">
                  <c:v>0.61338417543362844</c:v>
                </c:pt>
                <c:pt idx="66">
                  <c:v>0.61075000633331256</c:v>
                </c:pt>
                <c:pt idx="67">
                  <c:v>0.60813651139613489</c:v>
                </c:pt>
                <c:pt idx="68">
                  <c:v>0.60554411761605864</c:v>
                </c:pt>
                <c:pt idx="69">
                  <c:v>0.60297318007390011</c:v>
                </c:pt>
                <c:pt idx="70">
                  <c:v>0.60042398922272056</c:v>
                </c:pt>
                <c:pt idx="71">
                  <c:v>0.59789677744162451</c:v>
                </c:pt>
                <c:pt idx="72">
                  <c:v>0.59539172493589998</c:v>
                </c:pt>
                <c:pt idx="73">
                  <c:v>0.59290896505280799</c:v>
                </c:pt>
                <c:pt idx="74">
                  <c:v>0.59044858907397257</c:v>
                </c:pt>
                <c:pt idx="75">
                  <c:v>0.58801065053883395</c:v>
                </c:pt>
                <c:pt idx="76">
                  <c:v>0.5855951691474095</c:v>
                </c:pt>
                <c:pt idx="77">
                  <c:v>0.58320213428527057</c:v>
                </c:pt>
                <c:pt idx="78">
                  <c:v>0.58083150820886753</c:v>
                </c:pt>
                <c:pt idx="79">
                  <c:v>0.57848322892554349</c:v>
                </c:pt>
                <c:pt idx="80">
                  <c:v>0.57615721279841292</c:v>
                </c:pt>
                <c:pt idx="81">
                  <c:v>0.57385335690339212</c:v>
                </c:pt>
                <c:pt idx="82">
                  <c:v>0.57157154116278586</c:v>
                </c:pt>
                <c:pt idx="83">
                  <c:v>0.56931163027707565</c:v>
                </c:pt>
                <c:pt idx="84">
                  <c:v>0.56707347547448106</c:v>
                </c:pt>
                <c:pt idx="85">
                  <c:v>0.56485691609582711</c:v>
                </c:pt>
                <c:pt idx="86">
                  <c:v>0.5626617810304867</c:v>
                </c:pt>
                <c:pt idx="87">
                  <c:v>0.5604878900174215</c:v>
                </c:pt>
                <c:pt idx="88">
                  <c:v>0.55833505482410661</c:v>
                </c:pt>
                <c:pt idx="89">
                  <c:v>0.55620308031482191</c:v>
                </c:pt>
                <c:pt idx="90">
                  <c:v>0.55409176541858773</c:v>
                </c:pt>
                <c:pt idx="91">
                  <c:v>0.55200090400600976</c:v>
                </c:pt>
                <c:pt idx="92">
                  <c:v>0.54993028568361824</c:v>
                </c:pt>
                <c:pt idx="93">
                  <c:v>0.5478796965129995</c:v>
                </c:pt>
                <c:pt idx="94">
                  <c:v>0.5458489196618268</c:v>
                </c:pt>
                <c:pt idx="95">
                  <c:v>0.54383773599293495</c:v>
                </c:pt>
                <c:pt idx="96">
                  <c:v>0.54184592459703462</c:v>
                </c:pt>
                <c:pt idx="97">
                  <c:v>0.53987326327401564</c:v>
                </c:pt>
                <c:pt idx="98">
                  <c:v>0.53791952896781958</c:v>
                </c:pt>
                <c:pt idx="99">
                  <c:v>0.53598449815868265</c:v>
                </c:pt>
                <c:pt idx="100">
                  <c:v>0.53406794721675832</c:v>
                </c:pt>
                <c:pt idx="101">
                  <c:v>0.53216965272055095</c:v>
                </c:pt>
                <c:pt idx="102">
                  <c:v>0.53028939174317025</c:v>
                </c:pt>
                <c:pt idx="103">
                  <c:v>0.52842694210947472</c:v>
                </c:pt>
                <c:pt idx="104">
                  <c:v>0.52658208262648143</c:v>
                </c:pt>
                <c:pt idx="105">
                  <c:v>0.52475459328953578</c:v>
                </c:pt>
                <c:pt idx="106">
                  <c:v>0.52294425546630874</c:v>
                </c:pt>
                <c:pt idx="107">
                  <c:v>0.52115085206071265</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0.5057373705979531</c:v>
                </c:pt>
                <c:pt idx="117">
                  <c:v>0.5041017938176845</c:v>
                </c:pt>
                <c:pt idx="118">
                  <c:v>0.50248089611070035</c:v>
                </c:pt>
                <c:pt idx="119">
                  <c:v>0.50087448628011322</c:v>
                </c:pt>
                <c:pt idx="120">
                  <c:v>0.49928237559395894</c:v>
                </c:pt>
                <c:pt idx="121">
                  <c:v>0.49770437779862575</c:v>
                </c:pt>
                <c:pt idx="122">
                  <c:v>0.49614030912732682</c:v>
                </c:pt>
                <c:pt idx="123">
                  <c:v>0.49458998830419454</c:v>
                </c:pt>
                <c:pt idx="124">
                  <c:v>0.49305323654430216</c:v>
                </c:pt>
                <c:pt idx="125">
                  <c:v>0.49152987755018346</c:v>
                </c:pt>
                <c:pt idx="126">
                  <c:v>0.49001973750495548</c:v>
                </c:pt>
                <c:pt idx="127">
                  <c:v>0.48852264506261933</c:v>
                </c:pt>
                <c:pt idx="128">
                  <c:v>0.48703843133565494</c:v>
                </c:pt>
                <c:pt idx="129">
                  <c:v>0.48556692988028338</c:v>
                </c:pt>
                <c:pt idx="130">
                  <c:v>0.48410797667959332</c:v>
                </c:pt>
                <c:pt idx="131">
                  <c:v>0.48266141012481484</c:v>
                </c:pt>
                <c:pt idx="132">
                  <c:v>0.48122707099485079</c:v>
                </c:pt>
                <c:pt idx="133">
                  <c:v>0.47980480243438667</c:v>
                </c:pt>
                <c:pt idx="134">
                  <c:v>0.47839444993067992</c:v>
                </c:pt>
                <c:pt idx="135">
                  <c:v>0.47699586128915089</c:v>
                </c:pt>
                <c:pt idx="136">
                  <c:v>0.47560888660801232</c:v>
                </c:pt>
                <c:pt idx="137">
                  <c:v>0.47423337825204531</c:v>
                </c:pt>
                <c:pt idx="138">
                  <c:v>0.47286919082556006</c:v>
                </c:pt>
                <c:pt idx="139">
                  <c:v>0.47151618114477817</c:v>
                </c:pt>
                <c:pt idx="140">
                  <c:v>0.47017420820966044</c:v>
                </c:pt>
                <c:pt idx="141">
                  <c:v>0.46884313317530152</c:v>
                </c:pt>
                <c:pt idx="142">
                  <c:v>0.46752281932297529</c:v>
                </c:pt>
                <c:pt idx="143">
                  <c:v>0.46621313203083226</c:v>
                </c:pt>
                <c:pt idx="144">
                  <c:v>0.4649139387445283</c:v>
                </c:pt>
                <c:pt idx="145">
                  <c:v>0.46362510894755687</c:v>
                </c:pt>
                <c:pt idx="146">
                  <c:v>0.46234651413159511</c:v>
                </c:pt>
                <c:pt idx="147">
                  <c:v>0.46107802776677831</c:v>
                </c:pt>
                <c:pt idx="148">
                  <c:v>0.45981952527199432</c:v>
                </c:pt>
                <c:pt idx="149">
                  <c:v>0.45857088398524004</c:v>
                </c:pt>
                <c:pt idx="150">
                  <c:v>0.45733198313405216</c:v>
                </c:pt>
                <c:pt idx="151">
                  <c:v>0.45610270380610968</c:v>
                </c:pt>
                <c:pt idx="152">
                  <c:v>0.45488292891998389</c:v>
                </c:pt>
                <c:pt idx="153">
                  <c:v>0.45367254319602102</c:v>
                </c:pt>
                <c:pt idx="154">
                  <c:v>0.45247143312757032</c:v>
                </c:pt>
                <c:pt idx="155">
                  <c:v>0.45127948695231401</c:v>
                </c:pt>
                <c:pt idx="156">
                  <c:v>0.45009659462395146</c:v>
                </c:pt>
                <c:pt idx="157">
                  <c:v>0.44892264778412361</c:v>
                </c:pt>
                <c:pt idx="158">
                  <c:v>0.44775753973462562</c:v>
                </c:pt>
                <c:pt idx="159">
                  <c:v>0.44660116540996736</c:v>
                </c:pt>
                <c:pt idx="160">
                  <c:v>0.44545342135019722</c:v>
                </c:pt>
                <c:pt idx="161">
                  <c:v>0.44431420567410435</c:v>
                </c:pt>
                <c:pt idx="162">
                  <c:v>0.44318341805272021</c:v>
                </c:pt>
                <c:pt idx="163">
                  <c:v>0.44206095968322262</c:v>
                </c:pt>
                <c:pt idx="164">
                  <c:v>0.44094673326312522</c:v>
                </c:pt>
                <c:pt idx="165">
                  <c:v>0.43984064296488229</c:v>
                </c:pt>
                <c:pt idx="166">
                  <c:v>0.43874259441080032</c:v>
                </c:pt>
                <c:pt idx="167">
                  <c:v>0.43765249464840938</c:v>
                </c:pt>
                <c:pt idx="168">
                  <c:v>0.43657025212608247</c:v>
                </c:pt>
                <c:pt idx="169">
                  <c:v>0.43549577666911632</c:v>
                </c:pt>
                <c:pt idx="170">
                  <c:v>0.43442897945614978</c:v>
                </c:pt>
                <c:pt idx="171">
                  <c:v>0.43336977299593588</c:v>
                </c:pt>
                <c:pt idx="172">
                  <c:v>0.43231807110454024</c:v>
                </c:pt>
                <c:pt idx="173">
                  <c:v>0.43127378888284157</c:v>
                </c:pt>
                <c:pt idx="174">
                  <c:v>0.43023684269445606</c:v>
                </c:pt>
                <c:pt idx="175">
                  <c:v>0.42920715014399025</c:v>
                </c:pt>
                <c:pt idx="176">
                  <c:v>0.42818463005569146</c:v>
                </c:pt>
                <c:pt idx="177">
                  <c:v>0.42716920245240897</c:v>
                </c:pt>
                <c:pt idx="178">
                  <c:v>0.42616078853499917</c:v>
                </c:pt>
                <c:pt idx="179">
                  <c:v>0.42515931066198154</c:v>
                </c:pt>
                <c:pt idx="180">
                  <c:v>0.42416469232965642</c:v>
                </c:pt>
                <c:pt idx="181">
                  <c:v>0.42317685815244876</c:v>
                </c:pt>
                <c:pt idx="182">
                  <c:v>0.42219573384373393</c:v>
                </c:pt>
                <c:pt idx="183">
                  <c:v>0.42122124619690227</c:v>
                </c:pt>
                <c:pt idx="184">
                  <c:v>0.42025332306678376</c:v>
                </c:pt>
                <c:pt idx="185">
                  <c:v>0.4192918933514313</c:v>
                </c:pt>
                <c:pt idx="186">
                  <c:v>0.41833688697421589</c:v>
                </c:pt>
                <c:pt idx="187">
                  <c:v>0.41738823486621884</c:v>
                </c:pt>
                <c:pt idx="188">
                  <c:v>0.41644586894901853</c:v>
                </c:pt>
                <c:pt idx="189">
                  <c:v>0.41550972211769088</c:v>
                </c:pt>
                <c:pt idx="190">
                  <c:v>0.41457972822421496</c:v>
                </c:pt>
                <c:pt idx="191">
                  <c:v>0.41365582206109025</c:v>
                </c:pt>
                <c:pt idx="192">
                  <c:v>0.4127379393453558</c:v>
                </c:pt>
                <c:pt idx="193">
                  <c:v>0.41182601670281654</c:v>
                </c:pt>
                <c:pt idx="194">
                  <c:v>0.41091999165259285</c:v>
                </c:pt>
                <c:pt idx="195">
                  <c:v>0.41001980259198689</c:v>
                </c:pt>
                <c:pt idx="196">
                  <c:v>0.40912538878158672</c:v>
                </c:pt>
                <c:pt idx="197">
                  <c:v>0.40823669033065502</c:v>
                </c:pt>
                <c:pt idx="198">
                  <c:v>0.4073536481827903</c:v>
                </c:pt>
                <c:pt idx="199">
                  <c:v>0.40647620410189483</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1.0000000000000215E-7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3.2733628842413523E-4</c:v>
                </c:pt>
                <c:pt idx="2">
                  <c:v>3.4351714433970212E-2</c:v>
                </c:pt>
                <c:pt idx="3">
                  <c:v>0.14849996688145753</c:v>
                </c:pt>
                <c:pt idx="4">
                  <c:v>0.29591628337503934</c:v>
                </c:pt>
                <c:pt idx="5">
                  <c:v>0.43637615500027505</c:v>
                </c:pt>
                <c:pt idx="6">
                  <c:v>0.55594927696524143</c:v>
                </c:pt>
                <c:pt idx="7">
                  <c:v>0.65307821365983687</c:v>
                </c:pt>
                <c:pt idx="8">
                  <c:v>0.73033445836028121</c:v>
                </c:pt>
                <c:pt idx="9">
                  <c:v>0.79115977345477972</c:v>
                </c:pt>
                <c:pt idx="10">
                  <c:v>0.83876516780913934</c:v>
                </c:pt>
                <c:pt idx="11">
                  <c:v>0.87584116862812844</c:v>
                </c:pt>
                <c:pt idx="12">
                  <c:v>0.90454914567887645</c:v>
                </c:pt>
                <c:pt idx="13">
                  <c:v>0.92659617149265805</c:v>
                </c:pt>
                <c:pt idx="14">
                  <c:v>0.94332314792504957</c:v>
                </c:pt>
                <c:pt idx="15">
                  <c:v>0.95578358541792308</c:v>
                </c:pt>
                <c:pt idx="16">
                  <c:v>0.96480780445815528</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0.94837288345352888</c:v>
                </c:pt>
                <c:pt idx="30">
                  <c:v>0.94321215745699749</c:v>
                </c:pt>
                <c:pt idx="31">
                  <c:v>0.93790532897868661</c:v>
                </c:pt>
                <c:pt idx="32">
                  <c:v>0.93248709398000196</c:v>
                </c:pt>
                <c:pt idx="33">
                  <c:v>0.92698666348351777</c:v>
                </c:pt>
                <c:pt idx="34">
                  <c:v>0.92142865646605465</c:v>
                </c:pt>
                <c:pt idx="35">
                  <c:v>0.91583383544313246</c:v>
                </c:pt>
                <c:pt idx="36">
                  <c:v>0.91021971485815367</c:v>
                </c:pt>
                <c:pt idx="37">
                  <c:v>0.9046010661626156</c:v>
                </c:pt>
                <c:pt idx="38">
                  <c:v>0.89899033862583</c:v>
                </c:pt>
                <c:pt idx="39">
                  <c:v>0.89339801112095929</c:v>
                </c:pt>
                <c:pt idx="40">
                  <c:v>0.88783288715244557</c:v>
                </c:pt>
                <c:pt idx="41">
                  <c:v>0.8823023430342396</c:v>
                </c:pt>
                <c:pt idx="42">
                  <c:v>0.87681253725906783</c:v>
                </c:pt>
                <c:pt idx="43">
                  <c:v>0.87136858760782321</c:v>
                </c:pt>
                <c:pt idx="44">
                  <c:v>0.86597472135513565</c:v>
                </c:pt>
                <c:pt idx="45">
                  <c:v>0.86063440296675564</c:v>
                </c:pt>
                <c:pt idx="46">
                  <c:v>0.85535044290990003</c:v>
                </c:pt>
                <c:pt idx="47">
                  <c:v>0.85012509056935903</c:v>
                </c:pt>
                <c:pt idx="48">
                  <c:v>0.84496011375124258</c:v>
                </c:pt>
                <c:pt idx="49">
                  <c:v>0.83985686683901462</c:v>
                </c:pt>
                <c:pt idx="50">
                  <c:v>0.83481634932439686</c:v>
                </c:pt>
                <c:pt idx="51">
                  <c:v>0.82983925615498666</c:v>
                </c:pt>
                <c:pt idx="52">
                  <c:v>0.82492602110819169</c:v>
                </c:pt>
                <c:pt idx="53">
                  <c:v>0.82007685420974863</c:v>
                </c:pt>
                <c:pt idx="54">
                  <c:v>0.81529177405536768</c:v>
                </c:pt>
                <c:pt idx="55">
                  <c:v>0.81057063576202149</c:v>
                </c:pt>
                <c:pt idx="56">
                  <c:v>0.80591315516463757</c:v>
                </c:pt>
                <c:pt idx="57">
                  <c:v>0.80131892978134645</c:v>
                </c:pt>
                <c:pt idx="58">
                  <c:v>0.79678745699298403</c:v>
                </c:pt>
                <c:pt idx="59">
                  <c:v>0.79231814981686466</c:v>
                </c:pt>
                <c:pt idx="60">
                  <c:v>0.78791035060044945</c:v>
                </c:pt>
                <c:pt idx="61">
                  <c:v>0.78356334291297003</c:v>
                </c:pt>
                <c:pt idx="62">
                  <c:v>0.77927636187478855</c:v>
                </c:pt>
                <c:pt idx="63">
                  <c:v>0.77504860312965929</c:v>
                </c:pt>
                <c:pt idx="64">
                  <c:v>0.77087923063754504</c:v>
                </c:pt>
                <c:pt idx="65">
                  <c:v>0.76676738344065798</c:v>
                </c:pt>
                <c:pt idx="66">
                  <c:v>0.76271218153506659</c:v>
                </c:pt>
                <c:pt idx="67">
                  <c:v>0.75871273096208369</c:v>
                </c:pt>
                <c:pt idx="68">
                  <c:v>0.75476812821891071</c:v>
                </c:pt>
                <c:pt idx="69">
                  <c:v>0.75087746407446165</c:v>
                </c:pt>
                <c:pt idx="70">
                  <c:v>0.74703982686530368</c:v>
                </c:pt>
                <c:pt idx="71">
                  <c:v>0.74325430533684389</c:v>
                </c:pt>
                <c:pt idx="72">
                  <c:v>0.73951999108667288</c:v>
                </c:pt>
                <c:pt idx="73">
                  <c:v>0.73583598065941314</c:v>
                </c:pt>
                <c:pt idx="74">
                  <c:v>0.7322013773365329</c:v>
                </c:pt>
                <c:pt idx="75">
                  <c:v>0.72861529265895253</c:v>
                </c:pt>
                <c:pt idx="76">
                  <c:v>0.72507684771543224</c:v>
                </c:pt>
                <c:pt idx="77">
                  <c:v>0.72158517422598889</c:v>
                </c:pt>
                <c:pt idx="78">
                  <c:v>0.71813941544552573</c:v>
                </c:pt>
                <c:pt idx="79">
                  <c:v>0.7147387269102079</c:v>
                </c:pt>
                <c:pt idx="80">
                  <c:v>0.71138227704620416</c:v>
                </c:pt>
                <c:pt idx="81">
                  <c:v>0.70806924765780233</c:v>
                </c:pt>
                <c:pt idx="82">
                  <c:v>0.70479883431031221</c:v>
                </c:pt>
                <c:pt idx="83">
                  <c:v>0.70157024662095735</c:v>
                </c:pt>
                <c:pt idx="84">
                  <c:v>0.69838270846958361</c:v>
                </c:pt>
                <c:pt idx="85">
                  <c:v>0.69523545813933474</c:v>
                </c:pt>
                <c:pt idx="86">
                  <c:v>0.69212774839667279</c:v>
                </c:pt>
                <c:pt idx="87">
                  <c:v>0.68905884651858262</c:v>
                </c:pt>
                <c:pt idx="88">
                  <c:v>0.68602803427403214</c:v>
                </c:pt>
                <c:pt idx="89">
                  <c:v>0.68303460786615344</c:v>
                </c:pt>
                <c:pt idx="90">
                  <c:v>0.68007787784031382</c:v>
                </c:pt>
                <c:pt idx="91">
                  <c:v>0.67715716896315614</c:v>
                </c:pt>
                <c:pt idx="92">
                  <c:v>0.67427182007686692</c:v>
                </c:pt>
                <c:pt idx="93">
                  <c:v>0.67142118393231676</c:v>
                </c:pt>
                <c:pt idx="94">
                  <c:v>0.6686046270046142</c:v>
                </c:pt>
                <c:pt idx="95">
                  <c:v>0.66582152929365923</c:v>
                </c:pt>
                <c:pt idx="96">
                  <c:v>0.66307128411271077</c:v>
                </c:pt>
                <c:pt idx="97">
                  <c:v>0.66035329786680863</c:v>
                </c:pt>
                <c:pt idx="98">
                  <c:v>0.65766698982335048</c:v>
                </c:pt>
                <c:pt idx="99">
                  <c:v>0.6550117918763857</c:v>
                </c:pt>
                <c:pt idx="100">
                  <c:v>0.65238714830626343</c:v>
                </c:pt>
                <c:pt idx="101">
                  <c:v>0.64979251553596662</c:v>
                </c:pt>
                <c:pt idx="102">
                  <c:v>0.6472273618851847</c:v>
                </c:pt>
                <c:pt idx="103">
                  <c:v>0.64469116732339182</c:v>
                </c:pt>
                <c:pt idx="104">
                  <c:v>0.64218342322250765</c:v>
                </c:pt>
                <c:pt idx="105">
                  <c:v>0.63970363211029735</c:v>
                </c:pt>
                <c:pt idx="106">
                  <c:v>0.63725130742471492</c:v>
                </c:pt>
                <c:pt idx="107">
                  <c:v>0.6348259732702648</c:v>
                </c:pt>
                <c:pt idx="108">
                  <c:v>0.6324271641764454</c:v>
                </c:pt>
                <c:pt idx="109">
                  <c:v>0.63005442485902263</c:v>
                </c:pt>
                <c:pt idx="110">
                  <c:v>0.62770730998425128</c:v>
                </c:pt>
                <c:pt idx="111">
                  <c:v>0.62538538393653353</c:v>
                </c:pt>
                <c:pt idx="112">
                  <c:v>0.62308822058964575</c:v>
                </c:pt>
                <c:pt idx="113">
                  <c:v>0.62081540308180361</c:v>
                </c:pt>
                <c:pt idx="114">
                  <c:v>0.61856652359466657</c:v>
                </c:pt>
                <c:pt idx="115">
                  <c:v>0.61634118313659259</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0.59934073393722342</c:v>
                </c:pt>
                <c:pt idx="124">
                  <c:v>0.59731064471702089</c:v>
                </c:pt>
                <c:pt idx="125">
                  <c:v>0.59530054545876032</c:v>
                </c:pt>
                <c:pt idx="126">
                  <c:v>0.59331012119203774</c:v>
                </c:pt>
                <c:pt idx="127">
                  <c:v>0.59133906350969878</c:v>
                </c:pt>
                <c:pt idx="128">
                  <c:v>0.5893870704069426</c:v>
                </c:pt>
                <c:pt idx="129">
                  <c:v>0.58745384612474749</c:v>
                </c:pt>
                <c:pt idx="130">
                  <c:v>0.58553910099698359</c:v>
                </c:pt>
                <c:pt idx="131">
                  <c:v>0.5836425513017145</c:v>
                </c:pt>
                <c:pt idx="132">
                  <c:v>0.58176391911607728</c:v>
                </c:pt>
                <c:pt idx="133">
                  <c:v>0.57990293217512934</c:v>
                </c:pt>
                <c:pt idx="134">
                  <c:v>0.57805932373420343</c:v>
                </c:pt>
                <c:pt idx="135">
                  <c:v>0.57623283243500101</c:v>
                </c:pt>
                <c:pt idx="136">
                  <c:v>0.57442320217502985</c:v>
                </c:pt>
                <c:pt idx="137">
                  <c:v>0.57263018198064963</c:v>
                </c:pt>
                <c:pt idx="138">
                  <c:v>0.57085352588334759</c:v>
                </c:pt>
                <c:pt idx="139">
                  <c:v>0.56909299279927672</c:v>
                </c:pt>
                <c:pt idx="140">
                  <c:v>0.56734834641207965</c:v>
                </c:pt>
                <c:pt idx="141">
                  <c:v>0.56561935505872563</c:v>
                </c:pt>
                <c:pt idx="142">
                  <c:v>0.56390579161842835</c:v>
                </c:pt>
                <c:pt idx="143">
                  <c:v>0.56220743340446111</c:v>
                </c:pt>
                <c:pt idx="144">
                  <c:v>0.56052406205892213</c:v>
                </c:pt>
                <c:pt idx="145">
                  <c:v>0.55885546345024784</c:v>
                </c:pt>
                <c:pt idx="146">
                  <c:v>0.55720142757343993</c:v>
                </c:pt>
                <c:pt idx="147">
                  <c:v>0.55556174845294148</c:v>
                </c:pt>
                <c:pt idx="148">
                  <c:v>0.5539362240482204</c:v>
                </c:pt>
                <c:pt idx="149">
                  <c:v>0.55232465616160265</c:v>
                </c:pt>
                <c:pt idx="150">
                  <c:v>0.55072685034882196</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0.53112557025037632</c:v>
                </c:pt>
                <c:pt idx="164">
                  <c:v>0.5297019246948601</c:v>
                </c:pt>
                <c:pt idx="165">
                  <c:v>0.52828952077465541</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0.50961953690881701</c:v>
                </c:pt>
                <c:pt idx="180">
                  <c:v>0.50835970869040603</c:v>
                </c:pt>
                <c:pt idx="181">
                  <c:v>0.50710908161853774</c:v>
                </c:pt>
                <c:pt idx="182">
                  <c:v>0.50586754564314151</c:v>
                </c:pt>
                <c:pt idx="183">
                  <c:v>0.50463499251913202</c:v>
                </c:pt>
                <c:pt idx="184">
                  <c:v>0.50341131576924658</c:v>
                </c:pt>
                <c:pt idx="185">
                  <c:v>0.50219641064795206</c:v>
                </c:pt>
                <c:pt idx="186">
                  <c:v>0.50099017410595459</c:v>
                </c:pt>
                <c:pt idx="187">
                  <c:v>0.49979250475585396</c:v>
                </c:pt>
                <c:pt idx="188">
                  <c:v>0.49860330283842241</c:v>
                </c:pt>
                <c:pt idx="189">
                  <c:v>0.49742247018982549</c:v>
                </c:pt>
                <c:pt idx="190">
                  <c:v>0.49624991020949138</c:v>
                </c:pt>
                <c:pt idx="191">
                  <c:v>0.49508552782891885</c:v>
                </c:pt>
                <c:pt idx="192">
                  <c:v>0.49392922948105189</c:v>
                </c:pt>
                <c:pt idx="193">
                  <c:v>0.49278092307050536</c:v>
                </c:pt>
                <c:pt idx="194">
                  <c:v>0.49164051794442887</c:v>
                </c:pt>
                <c:pt idx="195">
                  <c:v>0.49050792486408368</c:v>
                </c:pt>
                <c:pt idx="196">
                  <c:v>0.48938305597708315</c:v>
                </c:pt>
                <c:pt idx="197">
                  <c:v>0.48826582479025588</c:v>
                </c:pt>
                <c:pt idx="198">
                  <c:v>0.48715614614319924</c:v>
                </c:pt>
                <c:pt idx="199">
                  <c:v>0.48605393618237241</c:v>
                </c:pt>
                <c:pt idx="200">
                  <c:v>0.48495911233585165</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1.0000000000000215E-7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2.9645700198361065E-5</c:v>
                </c:pt>
                <c:pt idx="2">
                  <c:v>1.0858835735372501E-2</c:v>
                </c:pt>
                <c:pt idx="3">
                  <c:v>7.1206081462793572E-2</c:v>
                </c:pt>
                <c:pt idx="4">
                  <c:v>0.17475819805180726</c:v>
                </c:pt>
                <c:pt idx="5">
                  <c:v>0.29202261886522213</c:v>
                </c:pt>
                <c:pt idx="6">
                  <c:v>0.40437271449469542</c:v>
                </c:pt>
                <c:pt idx="7">
                  <c:v>0.50415342719555234</c:v>
                </c:pt>
                <c:pt idx="8">
                  <c:v>0.58953210465967176</c:v>
                </c:pt>
                <c:pt idx="9">
                  <c:v>0.66119495679171214</c:v>
                </c:pt>
                <c:pt idx="10">
                  <c:v>0.72072478092089765</c:v>
                </c:pt>
                <c:pt idx="11">
                  <c:v>0.76988303633117117</c:v>
                </c:pt>
                <c:pt idx="12">
                  <c:v>0.81032051824215967</c:v>
                </c:pt>
                <c:pt idx="13">
                  <c:v>0.8434804399681427</c:v>
                </c:pt>
                <c:pt idx="14">
                  <c:v>0.87058381450447953</c:v>
                </c:pt>
                <c:pt idx="15">
                  <c:v>0.89264717827658424</c:v>
                </c:pt>
                <c:pt idx="16">
                  <c:v>0.91051053877359134</c:v>
                </c:pt>
                <c:pt idx="17">
                  <c:v>0.92486616588824522</c:v>
                </c:pt>
                <c:pt idx="18">
                  <c:v>0.93628461373782712</c:v>
                </c:pt>
                <c:pt idx="19">
                  <c:v>0.94523691449050962</c:v>
                </c:pt>
                <c:pt idx="20">
                  <c:v>0.95211296343812712</c:v>
                </c:pt>
                <c:pt idx="21">
                  <c:v>0.95723651955529421</c:v>
                </c:pt>
                <c:pt idx="22">
                  <c:v>0.96087735214945191</c:v>
                </c:pt>
                <c:pt idx="23">
                  <c:v>0.96326104555720549</c:v>
                </c:pt>
                <c:pt idx="24">
                  <c:v>0.96457690975724808</c:v>
                </c:pt>
                <c:pt idx="25">
                  <c:v>0.96498437058080078</c:v>
                </c:pt>
                <c:pt idx="26">
                  <c:v>0.96461814352313102</c:v>
                </c:pt>
                <c:pt idx="27">
                  <c:v>0.9635924350710926</c:v>
                </c:pt>
                <c:pt idx="28">
                  <c:v>0.96200436581357163</c:v>
                </c:pt>
                <c:pt idx="29">
                  <c:v>0.95993676953272866</c:v>
                </c:pt>
                <c:pt idx="30">
                  <c:v>0.95746049055648763</c:v>
                </c:pt>
                <c:pt idx="31">
                  <c:v>0.95463627641032922</c:v>
                </c:pt>
                <c:pt idx="32">
                  <c:v>0.95151634291267095</c:v>
                </c:pt>
                <c:pt idx="33">
                  <c:v>0.94814567319559295</c:v>
                </c:pt>
                <c:pt idx="34">
                  <c:v>0.94456309979539765</c:v>
                </c:pt>
                <c:pt idx="35">
                  <c:v>0.94080220922587765</c:v>
                </c:pt>
                <c:pt idx="36">
                  <c:v>0.93689210074959184</c:v>
                </c:pt>
                <c:pt idx="37">
                  <c:v>0.93285802496234738</c:v>
                </c:pt>
                <c:pt idx="38">
                  <c:v>0.92872192295128275</c:v>
                </c:pt>
                <c:pt idx="39">
                  <c:v>0.92450288291493543</c:v>
                </c:pt>
                <c:pt idx="40">
                  <c:v>0.92021752803232071</c:v>
                </c:pt>
                <c:pt idx="41">
                  <c:v>0.91588034687622299</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0.87615087657459301</c:v>
                </c:pt>
                <c:pt idx="51">
                  <c:v>0.8717816200102696</c:v>
                </c:pt>
                <c:pt idx="52">
                  <c:v>0.86743739119610896</c:v>
                </c:pt>
                <c:pt idx="53">
                  <c:v>0.86312092159316212</c:v>
                </c:pt>
                <c:pt idx="54">
                  <c:v>0.85883456019158044</c:v>
                </c:pt>
                <c:pt idx="55">
                  <c:v>0.85458031818617564</c:v>
                </c:pt>
                <c:pt idx="56">
                  <c:v>0.8503599082421387</c:v>
                </c:pt>
                <c:pt idx="57">
                  <c:v>0.84617477905545668</c:v>
                </c:pt>
                <c:pt idx="58">
                  <c:v>0.84202614581344959</c:v>
                </c:pt>
                <c:pt idx="59">
                  <c:v>0.83791501707655902</c:v>
                </c:pt>
                <c:pt idx="60">
                  <c:v>0.83384221853103069</c:v>
                </c:pt>
                <c:pt idx="61">
                  <c:v>0.82980841400130279</c:v>
                </c:pt>
                <c:pt idx="62">
                  <c:v>0.825814124058596</c:v>
                </c:pt>
                <c:pt idx="63">
                  <c:v>0.82185974251790062</c:v>
                </c:pt>
                <c:pt idx="64">
                  <c:v>0.817945551077217</c:v>
                </c:pt>
                <c:pt idx="65">
                  <c:v>0.81407173232016772</c:v>
                </c:pt>
                <c:pt idx="66">
                  <c:v>0.81023838127463566</c:v>
                </c:pt>
                <c:pt idx="67">
                  <c:v>0.8064455156962046</c:v>
                </c:pt>
                <c:pt idx="68">
                  <c:v>0.80269308522328364</c:v>
                </c:pt>
                <c:pt idx="69">
                  <c:v>0.79898097953359348</c:v>
                </c:pt>
                <c:pt idx="70">
                  <c:v>0.79530903561492794</c:v>
                </c:pt>
                <c:pt idx="71">
                  <c:v>0.79167704425011765</c:v>
                </c:pt>
                <c:pt idx="72">
                  <c:v>0.78808475580356951</c:v>
                </c:pt>
                <c:pt idx="73">
                  <c:v>0.78453188538688468</c:v>
                </c:pt>
                <c:pt idx="74">
                  <c:v>0.78101811747156891</c:v>
                </c:pt>
                <c:pt idx="75">
                  <c:v>0.77754311000912368</c:v>
                </c:pt>
                <c:pt idx="76">
                  <c:v>0.77410649811173371</c:v>
                </c:pt>
                <c:pt idx="77">
                  <c:v>0.77070789734088629</c:v>
                </c:pt>
                <c:pt idx="78">
                  <c:v>0.76734690664542915</c:v>
                </c:pt>
                <c:pt idx="79">
                  <c:v>0.76402311098669784</c:v>
                </c:pt>
                <c:pt idx="80">
                  <c:v>0.76073608368319534</c:v>
                </c:pt>
                <c:pt idx="81">
                  <c:v>0.7574853885044206</c:v>
                </c:pt>
                <c:pt idx="82">
                  <c:v>0.75427058154015514</c:v>
                </c:pt>
                <c:pt idx="83">
                  <c:v>0.75109121286804315</c:v>
                </c:pt>
                <c:pt idx="84">
                  <c:v>0.74794682804060864</c:v>
                </c:pt>
                <c:pt idx="85">
                  <c:v>0.74483696941027033</c:v>
                </c:pt>
                <c:pt idx="86">
                  <c:v>0.74176117730858893</c:v>
                </c:pt>
                <c:pt idx="87">
                  <c:v>0.73871899109490513</c:v>
                </c:pt>
                <c:pt idx="88">
                  <c:v>0.7357099500876606</c:v>
                </c:pt>
                <c:pt idx="89">
                  <c:v>0.73273359438992125</c:v>
                </c:pt>
                <c:pt idx="90">
                  <c:v>0.72978946562020663</c:v>
                </c:pt>
                <c:pt idx="91">
                  <c:v>0.72687710755791168</c:v>
                </c:pt>
                <c:pt idx="92">
                  <c:v>0.72399606671201167</c:v>
                </c:pt>
                <c:pt idx="93">
                  <c:v>0.72114589282073738</c:v>
                </c:pt>
                <c:pt idx="94">
                  <c:v>0.71832613928912292</c:v>
                </c:pt>
                <c:pt idx="95">
                  <c:v>0.71553636357080452</c:v>
                </c:pt>
                <c:pt idx="96">
                  <c:v>0.71277612749943364</c:v>
                </c:pt>
                <c:pt idx="97">
                  <c:v>0.71004499757501138</c:v>
                </c:pt>
                <c:pt idx="98">
                  <c:v>0.707342545209517</c:v>
                </c:pt>
                <c:pt idx="99">
                  <c:v>0.70466834693610114</c:v>
                </c:pt>
                <c:pt idx="100">
                  <c:v>0.70202198458532084</c:v>
                </c:pt>
                <c:pt idx="101">
                  <c:v>0.6994030454319845</c:v>
                </c:pt>
                <c:pt idx="102">
                  <c:v>0.69681112231548503</c:v>
                </c:pt>
                <c:pt idx="103">
                  <c:v>0.69424581373633965</c:v>
                </c:pt>
                <c:pt idx="104">
                  <c:v>0.69170672393152832</c:v>
                </c:pt>
                <c:pt idx="105">
                  <c:v>0.68919346293062855</c:v>
                </c:pt>
                <c:pt idx="106">
                  <c:v>0.68670564659495759</c:v>
                </c:pt>
                <c:pt idx="107">
                  <c:v>0.68424289664139371</c:v>
                </c:pt>
                <c:pt idx="108">
                  <c:v>0.68180484065263203</c:v>
                </c:pt>
                <c:pt idx="109">
                  <c:v>0.67939111207526881</c:v>
                </c:pt>
                <c:pt idx="110">
                  <c:v>0.67700135020700603</c:v>
                </c:pt>
                <c:pt idx="111">
                  <c:v>0.67463520017439926</c:v>
                </c:pt>
                <c:pt idx="112">
                  <c:v>0.67229231290195968</c:v>
                </c:pt>
                <c:pt idx="113">
                  <c:v>0.66997234507390069</c:v>
                </c:pt>
                <c:pt idx="114">
                  <c:v>0.66767495908909469</c:v>
                </c:pt>
                <c:pt idx="115">
                  <c:v>0.66539982301030975</c:v>
                </c:pt>
                <c:pt idx="116">
                  <c:v>0.66314661050843937</c:v>
                </c:pt>
                <c:pt idx="117">
                  <c:v>0.66091500080215382</c:v>
                </c:pt>
                <c:pt idx="118">
                  <c:v>0.65870467859392057</c:v>
                </c:pt>
                <c:pt idx="119">
                  <c:v>0.65651533400249373</c:v>
                </c:pt>
                <c:pt idx="120">
                  <c:v>0.6543466624929366</c:v>
                </c:pt>
                <c:pt idx="121">
                  <c:v>0.65219836480397564</c:v>
                </c:pt>
                <c:pt idx="122">
                  <c:v>0.65007014687360065</c:v>
                </c:pt>
                <c:pt idx="123">
                  <c:v>0.64796171976294359</c:v>
                </c:pt>
                <c:pt idx="124">
                  <c:v>0.64587279957901234</c:v>
                </c:pt>
                <c:pt idx="125">
                  <c:v>0.6438031073962297</c:v>
                </c:pt>
                <c:pt idx="126">
                  <c:v>0.64175236917746159</c:v>
                </c:pt>
                <c:pt idx="127">
                  <c:v>0.63972031569437815</c:v>
                </c:pt>
                <c:pt idx="128">
                  <c:v>0.63770668244756312</c:v>
                </c:pt>
                <c:pt idx="129">
                  <c:v>0.63571120958661265</c:v>
                </c:pt>
                <c:pt idx="130">
                  <c:v>0.63373364183017689</c:v>
                </c:pt>
                <c:pt idx="131">
                  <c:v>0.63177372838622869</c:v>
                </c:pt>
                <c:pt idx="132">
                  <c:v>0.62983122287278048</c:v>
                </c:pt>
                <c:pt idx="133">
                  <c:v>0.62790588323890428</c:v>
                </c:pt>
                <c:pt idx="134">
                  <c:v>0.62599747168644682</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0.60779497269849814</c:v>
                </c:pt>
                <c:pt idx="145">
                  <c:v>0.60605821556059969</c:v>
                </c:pt>
                <c:pt idx="146">
                  <c:v>0.60433583722283435</c:v>
                </c:pt>
                <c:pt idx="147">
                  <c:v>0.60262764842765371</c:v>
                </c:pt>
                <c:pt idx="148">
                  <c:v>0.60093346316799134</c:v>
                </c:pt>
                <c:pt idx="149">
                  <c:v>0.59925309862371801</c:v>
                </c:pt>
                <c:pt idx="150">
                  <c:v>0.59758637509925805</c:v>
                </c:pt>
                <c:pt idx="151">
                  <c:v>0.59593311596239829</c:v>
                </c:pt>
                <c:pt idx="152">
                  <c:v>0.59429314758407981</c:v>
                </c:pt>
                <c:pt idx="153">
                  <c:v>0.59266629927948022</c:v>
                </c:pt>
                <c:pt idx="154">
                  <c:v>0.5910524032501685</c:v>
                </c:pt>
                <c:pt idx="155">
                  <c:v>0.58945129452734157</c:v>
                </c:pt>
                <c:pt idx="156">
                  <c:v>0.58786281091619996</c:v>
                </c:pt>
                <c:pt idx="157">
                  <c:v>0.58628679294140085</c:v>
                </c:pt>
                <c:pt idx="158">
                  <c:v>0.58472308379364057</c:v>
                </c:pt>
                <c:pt idx="159">
                  <c:v>0.58317152927719951</c:v>
                </c:pt>
                <c:pt idx="160">
                  <c:v>0.58163197775868081</c:v>
                </c:pt>
                <c:pt idx="161">
                  <c:v>0.58010428011668347</c:v>
                </c:pt>
                <c:pt idx="162">
                  <c:v>0.57858828969255449</c:v>
                </c:pt>
                <c:pt idx="163">
                  <c:v>0.57708386224213404</c:v>
                </c:pt>
                <c:pt idx="164">
                  <c:v>0.57559085588850512</c:v>
                </c:pt>
                <c:pt idx="165">
                  <c:v>0.57410913107568762</c:v>
                </c:pt>
                <c:pt idx="166">
                  <c:v>0.57263855052339485</c:v>
                </c:pt>
                <c:pt idx="167">
                  <c:v>0.57117897918255844</c:v>
                </c:pt>
                <c:pt idx="168">
                  <c:v>0.56973028419201144</c:v>
                </c:pt>
                <c:pt idx="169">
                  <c:v>0.5682923348358655</c:v>
                </c:pt>
                <c:pt idx="170">
                  <c:v>0.56686500250192762</c:v>
                </c:pt>
                <c:pt idx="171">
                  <c:v>0.5654481606409355</c:v>
                </c:pt>
                <c:pt idx="172">
                  <c:v>0.5640416847266746</c:v>
                </c:pt>
                <c:pt idx="173">
                  <c:v>0.56264545221693785</c:v>
                </c:pt>
                <c:pt idx="174">
                  <c:v>0.56125934251527165</c:v>
                </c:pt>
                <c:pt idx="175">
                  <c:v>0.55988323693365261</c:v>
                </c:pt>
                <c:pt idx="176">
                  <c:v>0.55851701865580261</c:v>
                </c:pt>
                <c:pt idx="177">
                  <c:v>0.55716057270139652</c:v>
                </c:pt>
                <c:pt idx="178">
                  <c:v>0.5558137858909854</c:v>
                </c:pt>
                <c:pt idx="179">
                  <c:v>0.55447654681170822</c:v>
                </c:pt>
                <c:pt idx="180">
                  <c:v>0.55314874578366258</c:v>
                </c:pt>
                <c:pt idx="181">
                  <c:v>0.55183027482705138</c:v>
                </c:pt>
                <c:pt idx="182">
                  <c:v>0.55052102763003263</c:v>
                </c:pt>
                <c:pt idx="183">
                  <c:v>0.54922089951721687</c:v>
                </c:pt>
                <c:pt idx="184">
                  <c:v>0.54792978741886755</c:v>
                </c:pt>
                <c:pt idx="185">
                  <c:v>0.54664758984071316</c:v>
                </c:pt>
                <c:pt idx="186">
                  <c:v>0.54537420683450133</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0.53549296143275693</c:v>
                </c:pt>
                <c:pt idx="195">
                  <c:v>0.53429465316326163</c:v>
                </c:pt>
                <c:pt idx="196">
                  <c:v>0.53310423895025549</c:v>
                </c:pt>
                <c:pt idx="197">
                  <c:v>0.53192163407334891</c:v>
                </c:pt>
                <c:pt idx="198">
                  <c:v>0.53074675504912983</c:v>
                </c:pt>
                <c:pt idx="199">
                  <c:v>0.52957951960889682</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1.0000000000000215E-7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4.4475859556272423E-8</c:v>
                </c:pt>
                <c:pt idx="2">
                  <c:v>4.7153254927901494E-4</c:v>
                </c:pt>
                <c:pt idx="3">
                  <c:v>9.4936762365190608E-3</c:v>
                </c:pt>
                <c:pt idx="4">
                  <c:v>4.08271822347053E-2</c:v>
                </c:pt>
                <c:pt idx="5">
                  <c:v>9.5517967295304568E-2</c:v>
                </c:pt>
                <c:pt idx="6">
                  <c:v>0.16553439752659874</c:v>
                </c:pt>
                <c:pt idx="7">
                  <c:v>0.24225211985027056</c:v>
                </c:pt>
                <c:pt idx="8">
                  <c:v>0.31945608506779216</c:v>
                </c:pt>
                <c:pt idx="9">
                  <c:v>0.39339817173085051</c:v>
                </c:pt>
                <c:pt idx="10">
                  <c:v>0.46211656981971028</c:v>
                </c:pt>
                <c:pt idx="11">
                  <c:v>0.52478425274395335</c:v>
                </c:pt>
                <c:pt idx="12">
                  <c:v>0.58124314691079959</c:v>
                </c:pt>
                <c:pt idx="13">
                  <c:v>0.63170464933860004</c:v>
                </c:pt>
                <c:pt idx="14">
                  <c:v>0.67656702992978135</c:v>
                </c:pt>
                <c:pt idx="15">
                  <c:v>0.71630794958649369</c:v>
                </c:pt>
                <c:pt idx="16">
                  <c:v>0.7514232748523817</c:v>
                </c:pt>
                <c:pt idx="17">
                  <c:v>0.7823937635721957</c:v>
                </c:pt>
                <c:pt idx="18">
                  <c:v>0.80966824233384771</c:v>
                </c:pt>
                <c:pt idx="19">
                  <c:v>0.8336563695491136</c:v>
                </c:pt>
                <c:pt idx="20">
                  <c:v>0.85472683521353154</c:v>
                </c:pt>
                <c:pt idx="21">
                  <c:v>0.8732085247946535</c:v>
                </c:pt>
                <c:pt idx="22">
                  <c:v>0.88939318746483831</c:v>
                </c:pt>
                <c:pt idx="23">
                  <c:v>0.90353875865762356</c:v>
                </c:pt>
                <c:pt idx="24">
                  <c:v>0.91587285297730003</c:v>
                </c:pt>
                <c:pt idx="25">
                  <c:v>0.92659616228153519</c:v>
                </c:pt>
                <c:pt idx="26">
                  <c:v>0.93588562354257121</c:v>
                </c:pt>
                <c:pt idx="27">
                  <c:v>0.94389729707656866</c:v>
                </c:pt>
                <c:pt idx="28">
                  <c:v>0.95076893923472261</c:v>
                </c:pt>
                <c:pt idx="29">
                  <c:v>0.95662227761739083</c:v>
                </c:pt>
                <c:pt idx="30">
                  <c:v>0.9615650091781327</c:v>
                </c:pt>
                <c:pt idx="31">
                  <c:v>0.9656925470213672</c:v>
                </c:pt>
                <c:pt idx="32">
                  <c:v>0.96908954317860785</c:v>
                </c:pt>
                <c:pt idx="33">
                  <c:v>0.97183121394063243</c:v>
                </c:pt>
                <c:pt idx="34">
                  <c:v>0.9739844924845289</c:v>
                </c:pt>
                <c:pt idx="35">
                  <c:v>0.97560903119510334</c:v>
                </c:pt>
                <c:pt idx="36">
                  <c:v>0.97675807360199185</c:v>
                </c:pt>
                <c:pt idx="37">
                  <c:v>0.97747921343962518</c:v>
                </c:pt>
                <c:pt idx="38">
                  <c:v>0.97781505609160035</c:v>
                </c:pt>
                <c:pt idx="39">
                  <c:v>0.97780379565063369</c:v>
                </c:pt>
                <c:pt idx="40">
                  <c:v>0.97747971902315101</c:v>
                </c:pt>
                <c:pt idx="41">
                  <c:v>0.97687364692738965</c:v>
                </c:pt>
                <c:pt idx="42">
                  <c:v>0.97601332026135956</c:v>
                </c:pt>
                <c:pt idx="43">
                  <c:v>0.97492373912968944</c:v>
                </c:pt>
                <c:pt idx="44">
                  <c:v>0.97362746079772344</c:v>
                </c:pt>
                <c:pt idx="45">
                  <c:v>0.97214486196458738</c:v>
                </c:pt>
                <c:pt idx="46">
                  <c:v>0.97049436999543348</c:v>
                </c:pt>
                <c:pt idx="47">
                  <c:v>0.9686926671106646</c:v>
                </c:pt>
                <c:pt idx="48">
                  <c:v>0.96675487097875434</c:v>
                </c:pt>
                <c:pt idx="49">
                  <c:v>0.96469469468887614</c:v>
                </c:pt>
                <c:pt idx="50">
                  <c:v>0.96252458867571034</c:v>
                </c:pt>
                <c:pt idx="51">
                  <c:v>0.96025586682343489</c:v>
                </c:pt>
                <c:pt idx="52">
                  <c:v>0.95789881867896176</c:v>
                </c:pt>
                <c:pt idx="53">
                  <c:v>0.95546280945070949</c:v>
                </c:pt>
                <c:pt idx="54">
                  <c:v>0.95295636924972249</c:v>
                </c:pt>
                <c:pt idx="55">
                  <c:v>0.9503872728418673</c:v>
                </c:pt>
                <c:pt idx="56">
                  <c:v>0.94776261101781512</c:v>
                </c:pt>
                <c:pt idx="57">
                  <c:v>0.94508885454709468</c:v>
                </c:pt>
                <c:pt idx="58">
                  <c:v>0.94237191156165334</c:v>
                </c:pt>
                <c:pt idx="59">
                  <c:v>0.93961717910970488</c:v>
                </c:pt>
                <c:pt idx="60">
                  <c:v>0.93682958952950945</c:v>
                </c:pt>
                <c:pt idx="61">
                  <c:v>0.93401365221430388</c:v>
                </c:pt>
                <c:pt idx="62">
                  <c:v>0.93117349127085391</c:v>
                </c:pt>
                <c:pt idx="63">
                  <c:v>0.92831287951442132</c:v>
                </c:pt>
                <c:pt idx="64">
                  <c:v>0.9254352691909985</c:v>
                </c:pt>
                <c:pt idx="65">
                  <c:v>0.92254381977227351</c:v>
                </c:pt>
                <c:pt idx="66">
                  <c:v>0.91964142312894581</c:v>
                </c:pt>
                <c:pt idx="67">
                  <c:v>0.91673072635326691</c:v>
                </c:pt>
                <c:pt idx="68">
                  <c:v>0.91381415247133724</c:v>
                </c:pt>
                <c:pt idx="69">
                  <c:v>0.91089391925850105</c:v>
                </c:pt>
                <c:pt idx="70">
                  <c:v>0.90797205634808142</c:v>
                </c:pt>
                <c:pt idx="71">
                  <c:v>0.90505042080265274</c:v>
                </c:pt>
                <c:pt idx="72">
                  <c:v>0.90213071129888789</c:v>
                </c:pt>
                <c:pt idx="73">
                  <c:v>0.8992144810605055</c:v>
                </c:pt>
                <c:pt idx="74">
                  <c:v>0.89630314966042657</c:v>
                </c:pt>
                <c:pt idx="75">
                  <c:v>0.89339801379939265</c:v>
                </c:pt>
                <c:pt idx="76">
                  <c:v>0.89050025715816072</c:v>
                </c:pt>
                <c:pt idx="77">
                  <c:v>0.88761095940981671</c:v>
                </c:pt>
                <c:pt idx="78">
                  <c:v>0.88473110447012115</c:v>
                </c:pt>
                <c:pt idx="79">
                  <c:v>0.88186158805592418</c:v>
                </c:pt>
                <c:pt idx="80">
                  <c:v>0.87900322461471103</c:v>
                </c:pt>
                <c:pt idx="81">
                  <c:v>0.87615675368186263</c:v>
                </c:pt>
                <c:pt idx="82">
                  <c:v>0.87332284571720975</c:v>
                </c:pt>
                <c:pt idx="83">
                  <c:v>0.87050210746666457</c:v>
                </c:pt>
                <c:pt idx="84">
                  <c:v>0.86769508689093988</c:v>
                </c:pt>
                <c:pt idx="85">
                  <c:v>0.8649022776991343</c:v>
                </c:pt>
                <c:pt idx="86">
                  <c:v>0.86212412352125245</c:v>
                </c:pt>
                <c:pt idx="87">
                  <c:v>0.85936102175077433</c:v>
                </c:pt>
                <c:pt idx="88">
                  <c:v>0.85661332708518678</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0.8249260234511776</c:v>
                </c:pt>
                <c:pt idx="101">
                  <c:v>0.8223964556378307</c:v>
                </c:pt>
                <c:pt idx="102">
                  <c:v>0.81988422331473765</c:v>
                </c:pt>
                <c:pt idx="103">
                  <c:v>0.81738932194527258</c:v>
                </c:pt>
                <c:pt idx="104">
                  <c:v>0.81491173514870163</c:v>
                </c:pt>
                <c:pt idx="105">
                  <c:v>0.81245143564389166</c:v>
                </c:pt>
                <c:pt idx="106">
                  <c:v>0.81000838612504522</c:v>
                </c:pt>
                <c:pt idx="107">
                  <c:v>0.80758254007472863</c:v>
                </c:pt>
                <c:pt idx="108">
                  <c:v>0.80517384251854573</c:v>
                </c:pt>
                <c:pt idx="109">
                  <c:v>0.80278223072594657</c:v>
                </c:pt>
                <c:pt idx="110">
                  <c:v>0.8004076348613145</c:v>
                </c:pt>
                <c:pt idx="111">
                  <c:v>0.79804997858852433</c:v>
                </c:pt>
                <c:pt idx="112">
                  <c:v>0.79570917963270271</c:v>
                </c:pt>
                <c:pt idx="113">
                  <c:v>0.79338515030231149</c:v>
                </c:pt>
                <c:pt idx="114">
                  <c:v>0.79107779797406308</c:v>
                </c:pt>
                <c:pt idx="115">
                  <c:v>0.7887870255437327</c:v>
                </c:pt>
                <c:pt idx="116">
                  <c:v>0.78651273184505144</c:v>
                </c:pt>
                <c:pt idx="117">
                  <c:v>0.78425481203911318</c:v>
                </c:pt>
                <c:pt idx="118">
                  <c:v>0.78201315797606019</c:v>
                </c:pt>
                <c:pt idx="119">
                  <c:v>0.77978765853162546</c:v>
                </c:pt>
                <c:pt idx="120">
                  <c:v>0.77757819991943822</c:v>
                </c:pt>
                <c:pt idx="121">
                  <c:v>0.77538466598164846</c:v>
                </c:pt>
                <c:pt idx="122">
                  <c:v>0.77320693845871646</c:v>
                </c:pt>
                <c:pt idx="123">
                  <c:v>0.77104489724016512</c:v>
                </c:pt>
                <c:pt idx="124">
                  <c:v>0.768898420597528</c:v>
                </c:pt>
                <c:pt idx="125">
                  <c:v>0.76676738540067912</c:v>
                </c:pt>
                <c:pt idx="126">
                  <c:v>0.76465166731876455</c:v>
                </c:pt>
                <c:pt idx="127">
                  <c:v>0.76255114100656851</c:v>
                </c:pt>
                <c:pt idx="128">
                  <c:v>0.76046568027775296</c:v>
                </c:pt>
                <c:pt idx="129">
                  <c:v>0.75839515826531056</c:v>
                </c:pt>
                <c:pt idx="130">
                  <c:v>0.75633944757051863</c:v>
                </c:pt>
                <c:pt idx="131">
                  <c:v>0.75429842040100148</c:v>
                </c:pt>
                <c:pt idx="132">
                  <c:v>0.75227194869864733</c:v>
                </c:pt>
                <c:pt idx="133">
                  <c:v>0.75025990425805877</c:v>
                </c:pt>
                <c:pt idx="134">
                  <c:v>0.74826215883619751</c:v>
                </c:pt>
                <c:pt idx="135">
                  <c:v>0.74627858425383164</c:v>
                </c:pt>
                <c:pt idx="136">
                  <c:v>0.74430905248924495</c:v>
                </c:pt>
                <c:pt idx="137">
                  <c:v>0.74235343576481094</c:v>
                </c:pt>
                <c:pt idx="138">
                  <c:v>0.74041160662695404</c:v>
                </c:pt>
                <c:pt idx="139">
                  <c:v>0.73848343801972782</c:v>
                </c:pt>
                <c:pt idx="140">
                  <c:v>0.73656880335268671</c:v>
                </c:pt>
                <c:pt idx="141">
                  <c:v>0.73466757656328108</c:v>
                </c:pt>
                <c:pt idx="142">
                  <c:v>0.73277963217414599</c:v>
                </c:pt>
                <c:pt idx="143">
                  <c:v>0.73090484534570255</c:v>
                </c:pt>
                <c:pt idx="144">
                  <c:v>0.72904309192435779</c:v>
                </c:pt>
                <c:pt idx="145">
                  <c:v>0.72719424848648184</c:v>
                </c:pt>
                <c:pt idx="146">
                  <c:v>0.72535819237856858</c:v>
                </c:pt>
                <c:pt idx="147">
                  <c:v>0.72353480175387275</c:v>
                </c:pt>
                <c:pt idx="148">
                  <c:v>0.72172395560561464</c:v>
                </c:pt>
                <c:pt idx="149">
                  <c:v>0.71992553379703661</c:v>
                </c:pt>
                <c:pt idx="150">
                  <c:v>0.7181394170886074</c:v>
                </c:pt>
                <c:pt idx="151">
                  <c:v>0.71636548716239967</c:v>
                </c:pt>
                <c:pt idx="152">
                  <c:v>0.71460362664408827</c:v>
                </c:pt>
                <c:pt idx="153">
                  <c:v>0.71285371912230255</c:v>
                </c:pt>
                <c:pt idx="154">
                  <c:v>0.7111156491661127</c:v>
                </c:pt>
                <c:pt idx="155">
                  <c:v>0.70938930234011865</c:v>
                </c:pt>
                <c:pt idx="156">
                  <c:v>0.70767456521782868</c:v>
                </c:pt>
                <c:pt idx="157">
                  <c:v>0.70597132539318186</c:v>
                </c:pt>
                <c:pt idx="158">
                  <c:v>0.70427947149033965</c:v>
                </c:pt>
                <c:pt idx="159">
                  <c:v>0.70259889317208435</c:v>
                </c:pt>
                <c:pt idx="160">
                  <c:v>0.70092948114654263</c:v>
                </c:pt>
                <c:pt idx="161">
                  <c:v>0.69927112717278572</c:v>
                </c:pt>
                <c:pt idx="162">
                  <c:v>0.69762372406500472</c:v>
                </c:pt>
                <c:pt idx="163">
                  <c:v>0.69598716569562658</c:v>
                </c:pt>
                <c:pt idx="164">
                  <c:v>0.69436134699729957</c:v>
                </c:pt>
                <c:pt idx="165">
                  <c:v>0.69274616396389721</c:v>
                </c:pt>
                <c:pt idx="166">
                  <c:v>0.69114151365055876</c:v>
                </c:pt>
                <c:pt idx="167">
                  <c:v>0.68954729417289373</c:v>
                </c:pt>
                <c:pt idx="168">
                  <c:v>0.6879634047054225</c:v>
                </c:pt>
                <c:pt idx="169">
                  <c:v>0.68638974547916221</c:v>
                </c:pt>
                <c:pt idx="170">
                  <c:v>0.68482621777863761</c:v>
                </c:pt>
                <c:pt idx="171">
                  <c:v>0.68327272393821037</c:v>
                </c:pt>
                <c:pt idx="172">
                  <c:v>0.68172916733783673</c:v>
                </c:pt>
                <c:pt idx="173">
                  <c:v>0.68019545239829082</c:v>
                </c:pt>
                <c:pt idx="174">
                  <c:v>0.67867148457583637</c:v>
                </c:pt>
                <c:pt idx="175">
                  <c:v>0.67715717035655765</c:v>
                </c:pt>
                <c:pt idx="176">
                  <c:v>0.67565241725021485</c:v>
                </c:pt>
                <c:pt idx="177">
                  <c:v>0.67415713378360165</c:v>
                </c:pt>
                <c:pt idx="178">
                  <c:v>0.67267122949382308</c:v>
                </c:pt>
                <c:pt idx="179">
                  <c:v>0.67119461492091659</c:v>
                </c:pt>
                <c:pt idx="180">
                  <c:v>0.669727201600545</c:v>
                </c:pt>
                <c:pt idx="181">
                  <c:v>0.66826890205609291</c:v>
                </c:pt>
                <c:pt idx="182">
                  <c:v>0.66681962979078324</c:v>
                </c:pt>
                <c:pt idx="183">
                  <c:v>0.6653792992794153</c:v>
                </c:pt>
                <c:pt idx="184">
                  <c:v>0.66394782595998525</c:v>
                </c:pt>
                <c:pt idx="185">
                  <c:v>0.66252512622515003</c:v>
                </c:pt>
                <c:pt idx="186">
                  <c:v>0.66111111741348905</c:v>
                </c:pt>
                <c:pt idx="187">
                  <c:v>0.65970571780064391</c:v>
                </c:pt>
                <c:pt idx="188">
                  <c:v>0.65830884659041911</c:v>
                </c:pt>
                <c:pt idx="189">
                  <c:v>0.65692042390563365</c:v>
                </c:pt>
                <c:pt idx="190">
                  <c:v>0.65554037077906335</c:v>
                </c:pt>
                <c:pt idx="191">
                  <c:v>0.65416860914416064</c:v>
                </c:pt>
                <c:pt idx="192">
                  <c:v>0.652805061825803</c:v>
                </c:pt>
                <c:pt idx="193">
                  <c:v>0.65144965253095655</c:v>
                </c:pt>
                <c:pt idx="194">
                  <c:v>0.6501023058393175</c:v>
                </c:pt>
                <c:pt idx="195">
                  <c:v>0.64876294719398364</c:v>
                </c:pt>
                <c:pt idx="196">
                  <c:v>0.64743150289196538</c:v>
                </c:pt>
                <c:pt idx="197">
                  <c:v>0.64610790007484165</c:v>
                </c:pt>
                <c:pt idx="198">
                  <c:v>0.64479206671933564</c:v>
                </c:pt>
                <c:pt idx="199">
                  <c:v>0.6434839316279265</c:v>
                </c:pt>
                <c:pt idx="200">
                  <c:v>0.64218342441947951</c:v>
                </c:pt>
              </c:numCache>
            </c:numRef>
          </c:yVal>
        </c:ser>
        <c:axId val="140864896"/>
        <c:axId val="149899520"/>
      </c:scatterChart>
      <c:valAx>
        <c:axId val="140864896"/>
        <c:scaling>
          <c:orientation val="minMax"/>
          <c:max val="10"/>
          <c:min val="0"/>
        </c:scaling>
        <c:axPos val="b"/>
        <c:title>
          <c:tx>
            <c:rich>
              <a:bodyPr/>
              <a:lstStyle/>
              <a:p>
                <a:pPr>
                  <a:defRPr/>
                </a:pPr>
                <a:r>
                  <a:rPr lang="en-US"/>
                  <a:t>time (s)</a:t>
                </a:r>
              </a:p>
            </c:rich>
          </c:tx>
        </c:title>
        <c:numFmt formatCode="General" sourceLinked="1"/>
        <c:tickLblPos val="nextTo"/>
        <c:crossAx val="149899520"/>
        <c:crosses val="autoZero"/>
        <c:crossBetween val="midCat"/>
      </c:valAx>
      <c:valAx>
        <c:axId val="149899520"/>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128E-3"/>
              <c:y val="0.11354779665699681"/>
            </c:manualLayout>
          </c:layout>
        </c:title>
        <c:numFmt formatCode="General" sourceLinked="1"/>
        <c:tickLblPos val="nextTo"/>
        <c:crossAx val="14086489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43"/>
          <c:y val="0.50292185473051665"/>
          <c:w val="0.58711801991535273"/>
          <c:h val="0.28188521889309298"/>
        </c:manualLayout>
      </c:layout>
    </c:legend>
    <c:plotVisOnly val="1"/>
  </c:chart>
  <c:spPr>
    <a:ln>
      <a:noFill/>
    </a:ln>
  </c:spPr>
  <c:txPr>
    <a:bodyPr/>
    <a:lstStyle/>
    <a:p>
      <a:pPr>
        <a:defRPr sz="12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69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1.0000000000000202E-7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6.5044656505356855</c:v>
                </c:pt>
                <c:pt idx="8">
                  <c:v>6.2783031949354378</c:v>
                </c:pt>
                <c:pt idx="9">
                  <c:v>6.079756504850292</c:v>
                </c:pt>
                <c:pt idx="10">
                  <c:v>5.9031864804352798</c:v>
                </c:pt>
                <c:pt idx="11">
                  <c:v>5.7445060733798057</c:v>
                </c:pt>
                <c:pt idx="12">
                  <c:v>5.6006589600952346</c:v>
                </c:pt>
                <c:pt idx="13">
                  <c:v>5.4693004039212134</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4.6354555672966296</c:v>
                </c:pt>
                <c:pt idx="23">
                  <c:v>4.5677866321897715</c:v>
                </c:pt>
                <c:pt idx="24">
                  <c:v>4.5034589034677674</c:v>
                </c:pt>
                <c:pt idx="25">
                  <c:v>4.4421902290703361</c:v>
                </c:pt>
                <c:pt idx="26">
                  <c:v>4.383731756387685</c:v>
                </c:pt>
                <c:pt idx="27">
                  <c:v>4.3278629466981933</c:v>
                </c:pt>
                <c:pt idx="28">
                  <c:v>4.2743874845663434</c:v>
                </c:pt>
                <c:pt idx="29">
                  <c:v>4.223129896522277</c:v>
                </c:pt>
                <c:pt idx="30">
                  <c:v>4.1739327367430095</c:v>
                </c:pt>
                <c:pt idx="31">
                  <c:v>4.1266542296343758</c:v>
                </c:pt>
                <c:pt idx="32">
                  <c:v>4.0811662833446896</c:v>
                </c:pt>
                <c:pt idx="33">
                  <c:v>4.0373528065108788</c:v>
                </c:pt>
                <c:pt idx="34">
                  <c:v>3.9951082745081927</c:v>
                </c:pt>
                <c:pt idx="35">
                  <c:v>3.9543365022410546</c:v>
                </c:pt>
                <c:pt idx="36">
                  <c:v>3.9149495888920516</c:v>
                </c:pt>
                <c:pt idx="37">
                  <c:v>3.8768670066031303</c:v>
                </c:pt>
                <c:pt idx="38">
                  <c:v>3.8400148102415042</c:v>
                </c:pt>
                <c:pt idx="39">
                  <c:v>3.8043249495166402</c:v>
                </c:pt>
                <c:pt idx="40">
                  <c:v>3.7697346680043524</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3.526448413621786</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3.3066881660212371</c:v>
                </c:pt>
                <c:pt idx="58">
                  <c:v>3.2849736144173649</c:v>
                </c:pt>
                <c:pt idx="59">
                  <c:v>3.2637251741590942</c:v>
                </c:pt>
                <c:pt idx="60">
                  <c:v>3.2429257413260135</c:v>
                </c:pt>
                <c:pt idx="61">
                  <c:v>3.2225590973534399</c:v>
                </c:pt>
                <c:pt idx="62">
                  <c:v>3.2026098501274411</c:v>
                </c:pt>
                <c:pt idx="63">
                  <c:v>3.1830633798475212</c:v>
                </c:pt>
                <c:pt idx="64">
                  <c:v>3.1639057892054812</c:v>
                </c:pt>
                <c:pt idx="65">
                  <c:v>3.1451238574758285</c:v>
                </c:pt>
                <c:pt idx="66">
                  <c:v>3.1267049981572392</c:v>
                </c:pt>
                <c:pt idx="67">
                  <c:v>3.1086372198430672</c:v>
                </c:pt>
                <c:pt idx="68">
                  <c:v>3.0909090900309919</c:v>
                </c:pt>
                <c:pt idx="69">
                  <c:v>3.0735097016132742</c:v>
                </c:pt>
                <c:pt idx="70">
                  <c:v>3.0564286418139326</c:v>
                </c:pt>
                <c:pt idx="71">
                  <c:v>3.0396559633630313</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2.8730587930538101</c:v>
                </c:pt>
                <c:pt idx="83">
                  <c:v>2.8593486431871389</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2.5831088572778675</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2.4569064972457872</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2.3931242202765417</c:v>
                </c:pt>
                <c:pt idx="130">
                  <c:v>2.3855197364972982</c:v>
                </c:pt>
                <c:pt idx="131">
                  <c:v>2.3779923439670152</c:v>
                </c:pt>
                <c:pt idx="132">
                  <c:v>2.3705407130555467</c:v>
                </c:pt>
                <c:pt idx="133">
                  <c:v>2.3631635465164087</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2.2932232563710775</c:v>
                </c:pt>
                <c:pt idx="144">
                  <c:v>2.2865878961808499</c:v>
                </c:pt>
                <c:pt idx="145">
                  <c:v>2.2800136248291132</c:v>
                </c:pt>
                <c:pt idx="146">
                  <c:v>2.2734994860956572</c:v>
                </c:pt>
                <c:pt idx="147">
                  <c:v>2.26704454489458</c:v>
                </c:pt>
                <c:pt idx="148">
                  <c:v>2.2606478866714892</c:v>
                </c:pt>
                <c:pt idx="149">
                  <c:v>2.2543086168221151</c:v>
                </c:pt>
                <c:pt idx="150">
                  <c:v>2.2480258601306202</c:v>
                </c:pt>
                <c:pt idx="151">
                  <c:v>2.2417987602275611</c:v>
                </c:pt>
                <c:pt idx="152">
                  <c:v>2.2356264790661378</c:v>
                </c:pt>
                <c:pt idx="153">
                  <c:v>2.229508196416734</c:v>
                </c:pt>
                <c:pt idx="154">
                  <c:v>2.2234431093777771</c:v>
                </c:pt>
                <c:pt idx="155">
                  <c:v>2.2174304319036477</c:v>
                </c:pt>
                <c:pt idx="156">
                  <c:v>2.2114693943480082</c:v>
                </c:pt>
                <c:pt idx="157">
                  <c:v>2.2055592430225075</c:v>
                </c:pt>
                <c:pt idx="158">
                  <c:v>2.1996992397694797</c:v>
                </c:pt>
                <c:pt idx="159">
                  <c:v>2.1938886615495119</c:v>
                </c:pt>
                <c:pt idx="160">
                  <c:v>2.1881268000415712</c:v>
                </c:pt>
                <c:pt idx="161">
                  <c:v>2.1824129612564191</c:v>
                </c:pt>
                <c:pt idx="162">
                  <c:v>2.1767464651626987</c:v>
                </c:pt>
                <c:pt idx="163">
                  <c:v>2.1711266453244402</c:v>
                </c:pt>
                <c:pt idx="164">
                  <c:v>2.1655528485504472</c:v>
                </c:pt>
                <c:pt idx="165">
                  <c:v>2.1600244345545576</c:v>
                </c:pt>
                <c:pt idx="166">
                  <c:v>2.1545407756268609</c:v>
                </c:pt>
                <c:pt idx="167">
                  <c:v>2.1491012563147347</c:v>
                </c:pt>
                <c:pt idx="168">
                  <c:v>2.1437052731139858</c:v>
                </c:pt>
                <c:pt idx="169">
                  <c:v>2.1383522341697567</c:v>
                </c:pt>
                <c:pt idx="170">
                  <c:v>2.1330415589861835</c:v>
                </c:pt>
                <c:pt idx="171">
                  <c:v>2.1277726781449782</c:v>
                </c:pt>
                <c:pt idx="172">
                  <c:v>2.1225450330328464</c:v>
                </c:pt>
                <c:pt idx="173">
                  <c:v>2.1173580755769996</c:v>
                </c:pt>
                <c:pt idx="174">
                  <c:v>2.1122112679880942</c:v>
                </c:pt>
                <c:pt idx="175">
                  <c:v>2.1071040825116767</c:v>
                </c:pt>
                <c:pt idx="176">
                  <c:v>2.1020360011861801</c:v>
                </c:pt>
                <c:pt idx="177">
                  <c:v>2.0970065156088578</c:v>
                </c:pt>
                <c:pt idx="178">
                  <c:v>2.0920151267077767</c:v>
                </c:pt>
                <c:pt idx="179">
                  <c:v>2.0870613445209809</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2.0038147566774347</c:v>
                </c:pt>
                <c:pt idx="198">
                  <c:v>1.9994931042463924</c:v>
                </c:pt>
                <c:pt idx="199">
                  <c:v>1.995200882166086</c:v>
                </c:pt>
                <c:pt idx="200">
                  <c:v>1.9909377503904768</c:v>
                </c:pt>
              </c:numCache>
            </c:numRef>
          </c:yVal>
        </c:ser>
        <c:axId val="150166144"/>
        <c:axId val="150168704"/>
      </c:scatterChart>
      <c:valAx>
        <c:axId val="150166144"/>
        <c:scaling>
          <c:orientation val="minMax"/>
          <c:max val="264"/>
          <c:min val="0"/>
        </c:scaling>
        <c:axPos val="b"/>
        <c:title>
          <c:tx>
            <c:rich>
              <a:bodyPr/>
              <a:lstStyle/>
              <a:p>
                <a:pPr>
                  <a:defRPr/>
                </a:pPr>
                <a:r>
                  <a:rPr lang="en-US"/>
                  <a:t>Time (hour)</a:t>
                </a:r>
              </a:p>
            </c:rich>
          </c:tx>
        </c:title>
        <c:numFmt formatCode="General" sourceLinked="1"/>
        <c:tickLblPos val="nextTo"/>
        <c:crossAx val="150168704"/>
        <c:crosses val="autoZero"/>
        <c:crossBetween val="midCat"/>
        <c:majorUnit val="24"/>
      </c:valAx>
      <c:valAx>
        <c:axId val="150168704"/>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15016614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4048"/>
          <c:w val="0.32429283921447744"/>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106230622"/>
          <c:y val="7.2907408851121638E-2"/>
          <c:w val="0.80176078836407794"/>
          <c:h val="0.72802193475815702"/>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1.0000000000000202E-7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0.32000010000000301</c:v>
                </c:pt>
                <c:pt idx="17">
                  <c:v>0.34000010000000008</c:v>
                </c:pt>
                <c:pt idx="18">
                  <c:v>0.36000010000000032</c:v>
                </c:pt>
                <c:pt idx="19">
                  <c:v>0.38000010000000306</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1.1200001000000113</c:v>
                </c:pt>
                <c:pt idx="57">
                  <c:v>1.1400001000000113</c:v>
                </c:pt>
                <c:pt idx="58">
                  <c:v>1.1600001000000122</c:v>
                </c:pt>
                <c:pt idx="59">
                  <c:v>1.1800001000000127</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1.3800001000000115</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1.6200001000000117</c:v>
                </c:pt>
                <c:pt idx="82">
                  <c:v>1.6400001000000117</c:v>
                </c:pt>
                <c:pt idx="83">
                  <c:v>1.6600001000000126</c:v>
                </c:pt>
                <c:pt idx="84">
                  <c:v>1.6800001000000131</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1.8800001000000119</c:v>
                </c:pt>
                <c:pt idx="95">
                  <c:v>1.900000100000012</c:v>
                </c:pt>
                <c:pt idx="96">
                  <c:v>1.9200001000000133</c:v>
                </c:pt>
                <c:pt idx="97">
                  <c:v>1.9400001000000133</c:v>
                </c:pt>
                <c:pt idx="98">
                  <c:v>1.9600001000000145</c:v>
                </c:pt>
                <c:pt idx="99">
                  <c:v>1.9800001000000151</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18.439861939017668</c:v>
                </c:pt>
                <c:pt idx="3">
                  <c:v>19.179445962196631</c:v>
                </c:pt>
                <c:pt idx="4">
                  <c:v>19.723633461560073</c:v>
                </c:pt>
                <c:pt idx="5">
                  <c:v>20.153760323723187</c:v>
                </c:pt>
                <c:pt idx="6">
                  <c:v>20.508779810586951</c:v>
                </c:pt>
                <c:pt idx="7">
                  <c:v>20.810511438230385</c:v>
                </c:pt>
                <c:pt idx="8">
                  <c:v>21.072451003356342</c:v>
                </c:pt>
                <c:pt idx="9">
                  <c:v>21.303542599360757</c:v>
                </c:pt>
                <c:pt idx="10">
                  <c:v>21.510024515042993</c:v>
                </c:pt>
                <c:pt idx="11">
                  <c:v>21.69642292124632</c:v>
                </c:pt>
                <c:pt idx="12">
                  <c:v>21.866126677608026</c:v>
                </c:pt>
                <c:pt idx="13">
                  <c:v>22.021739120805627</c:v>
                </c:pt>
                <c:pt idx="14">
                  <c:v>22.165303385894383</c:v>
                </c:pt>
                <c:pt idx="15">
                  <c:v>22.298452248043084</c:v>
                </c:pt>
                <c:pt idx="16">
                  <c:v>22.422510963936489</c:v>
                </c:pt>
                <c:pt idx="17">
                  <c:v>22.538569780557626</c:v>
                </c:pt>
                <c:pt idx="18">
                  <c:v>22.647536259629689</c:v>
                </c:pt>
                <c:pt idx="19">
                  <c:v>22.75017380984486</c:v>
                </c:pt>
                <c:pt idx="20">
                  <c:v>22.847130573529874</c:v>
                </c:pt>
                <c:pt idx="21">
                  <c:v>22.938961428169591</c:v>
                </c:pt>
                <c:pt idx="22">
                  <c:v>23.026144982881089</c:v>
                </c:pt>
                <c:pt idx="23">
                  <c:v>23.109096876738189</c:v>
                </c:pt>
                <c:pt idx="24">
                  <c:v>23.188180304132729</c:v>
                </c:pt>
                <c:pt idx="25">
                  <c:v>23.263714433059629</c:v>
                </c:pt>
                <c:pt idx="26">
                  <c:v>23.335981202793633</c:v>
                </c:pt>
                <c:pt idx="27">
                  <c:v>23.405230861236689</c:v>
                </c:pt>
                <c:pt idx="28">
                  <c:v>23.471686512113077</c:v>
                </c:pt>
                <c:pt idx="29">
                  <c:v>23.535547876952489</c:v>
                </c:pt>
                <c:pt idx="30">
                  <c:v>23.596994428977148</c:v>
                </c:pt>
                <c:pt idx="31">
                  <c:v>23.656188020523224</c:v>
                </c:pt>
                <c:pt idx="32">
                  <c:v>23.713275099019135</c:v>
                </c:pt>
                <c:pt idx="33">
                  <c:v>23.768388586380564</c:v>
                </c:pt>
                <c:pt idx="34">
                  <c:v>23.821649481275529</c:v>
                </c:pt>
                <c:pt idx="35">
                  <c:v>23.873168231806631</c:v>
                </c:pt>
                <c:pt idx="36">
                  <c:v>23.923045916928089</c:v>
                </c:pt>
                <c:pt idx="37">
                  <c:v>23.971375267645932</c:v>
                </c:pt>
                <c:pt idx="38">
                  <c:v>24.018241553339589</c:v>
                </c:pt>
                <c:pt idx="39">
                  <c:v>24.063723353989424</c:v>
                </c:pt>
                <c:pt idx="40">
                  <c:v>24.107893235455091</c:v>
                </c:pt>
                <c:pt idx="41">
                  <c:v>24.150818342018852</c:v>
                </c:pt>
                <c:pt idx="42">
                  <c:v>24.19256091804289</c:v>
                </c:pt>
                <c:pt idx="43">
                  <c:v>24.233178768654362</c:v>
                </c:pt>
                <c:pt idx="44">
                  <c:v>24.272725667787476</c:v>
                </c:pt>
                <c:pt idx="45">
                  <c:v>24.311251720633955</c:v>
                </c:pt>
                <c:pt idx="46">
                  <c:v>24.348803686450651</c:v>
                </c:pt>
                <c:pt idx="47">
                  <c:v>24.385425266816803</c:v>
                </c:pt>
                <c:pt idx="48">
                  <c:v>24.421157363660125</c:v>
                </c:pt>
                <c:pt idx="49">
                  <c:v>24.456038310776826</c:v>
                </c:pt>
                <c:pt idx="50">
                  <c:v>24.490104082032989</c:v>
                </c:pt>
                <c:pt idx="51">
                  <c:v>24.523388479003721</c:v>
                </c:pt>
                <c:pt idx="52">
                  <c:v>24.555923300429829</c:v>
                </c:pt>
                <c:pt idx="53">
                  <c:v>24.587738495564029</c:v>
                </c:pt>
                <c:pt idx="54">
                  <c:v>24.618862303199531</c:v>
                </c:pt>
                <c:pt idx="55">
                  <c:v>24.649321377953889</c:v>
                </c:pt>
                <c:pt idx="56">
                  <c:v>24.679140905179587</c:v>
                </c:pt>
                <c:pt idx="57">
                  <c:v>24.708344705703158</c:v>
                </c:pt>
                <c:pt idx="58">
                  <c:v>24.73695533145429</c:v>
                </c:pt>
                <c:pt idx="59">
                  <c:v>24.764994152908734</c:v>
                </c:pt>
                <c:pt idx="60">
                  <c:v>24.792481439181689</c:v>
                </c:pt>
                <c:pt idx="61">
                  <c:v>24.819436431483417</c:v>
                </c:pt>
                <c:pt idx="62">
                  <c:v>24.845877410593495</c:v>
                </c:pt>
                <c:pt idx="63">
                  <c:v>24.87182175892503</c:v>
                </c:pt>
                <c:pt idx="64">
                  <c:v>24.897286017686731</c:v>
                </c:pt>
                <c:pt idx="65">
                  <c:v>24.922285939600329</c:v>
                </c:pt>
                <c:pt idx="66">
                  <c:v>24.946836537580513</c:v>
                </c:pt>
                <c:pt idx="67">
                  <c:v>24.970952129740535</c:v>
                </c:pt>
                <c:pt idx="68">
                  <c:v>24.994646381047399</c:v>
                </c:pt>
                <c:pt idx="69">
                  <c:v>25.017932341929566</c:v>
                </c:pt>
                <c:pt idx="70">
                  <c:v>25.040822484085442</c:v>
                </c:pt>
                <c:pt idx="71">
                  <c:v>25.063328733746022</c:v>
                </c:pt>
                <c:pt idx="72">
                  <c:v>25.085462502594829</c:v>
                </c:pt>
                <c:pt idx="73">
                  <c:v>25.107234716546291</c:v>
                </c:pt>
                <c:pt idx="74">
                  <c:v>25.12865584254957</c:v>
                </c:pt>
                <c:pt idx="75">
                  <c:v>25.1497359135886</c:v>
                </c:pt>
                <c:pt idx="76">
                  <c:v>25.170484552010375</c:v>
                </c:pt>
                <c:pt idx="77">
                  <c:v>25.190910991320127</c:v>
                </c:pt>
                <c:pt idx="78">
                  <c:v>25.211024096559896</c:v>
                </c:pt>
                <c:pt idx="79">
                  <c:v>25.230832383378893</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25.37924496861465</c:v>
                </c:pt>
                <c:pt idx="88">
                  <c:v>25.396643471137622</c:v>
                </c:pt>
                <c:pt idx="89">
                  <c:v>25.413806530636329</c:v>
                </c:pt>
                <c:pt idx="90">
                  <c:v>25.430739788196622</c:v>
                </c:pt>
                <c:pt idx="91">
                  <c:v>25.447448691219126</c:v>
                </c:pt>
                <c:pt idx="92">
                  <c:v>25.463938502051427</c:v>
                </c:pt>
                <c:pt idx="93">
                  <c:v>25.480214306149719</c:v>
                </c:pt>
                <c:pt idx="94">
                  <c:v>25.496281019800691</c:v>
                </c:pt>
                <c:pt idx="95">
                  <c:v>25.512143397425689</c:v>
                </c:pt>
                <c:pt idx="96">
                  <c:v>25.527806038504671</c:v>
                </c:pt>
                <c:pt idx="97">
                  <c:v>25.543273394130289</c:v>
                </c:pt>
                <c:pt idx="98">
                  <c:v>25.558549773226911</c:v>
                </c:pt>
                <c:pt idx="99">
                  <c:v>25.573639348448026</c:v>
                </c:pt>
                <c:pt idx="100">
                  <c:v>25.58854616177107</c:v>
                </c:pt>
                <c:pt idx="101">
                  <c:v>25.603274129817759</c:v>
                </c:pt>
                <c:pt idx="102">
                  <c:v>25.617827048897595</c:v>
                </c:pt>
                <c:pt idx="103">
                  <c:v>25.632208599814298</c:v>
                </c:pt>
                <c:pt idx="104">
                  <c:v>25.646422352428889</c:v>
                </c:pt>
                <c:pt idx="105">
                  <c:v>25.660471770003383</c:v>
                </c:pt>
                <c:pt idx="106">
                  <c:v>25.67436021333635</c:v>
                </c:pt>
                <c:pt idx="107">
                  <c:v>25.688090944701766</c:v>
                </c:pt>
                <c:pt idx="108">
                  <c:v>25.701667131602438</c:v>
                </c:pt>
                <c:pt idx="109">
                  <c:v>25.715091850345029</c:v>
                </c:pt>
                <c:pt idx="110">
                  <c:v>25.728368089454065</c:v>
                </c:pt>
                <c:pt idx="111">
                  <c:v>25.741498752925189</c:v>
                </c:pt>
                <c:pt idx="112">
                  <c:v>25.754486663333427</c:v>
                </c:pt>
                <c:pt idx="113">
                  <c:v>25.767334564797729</c:v>
                </c:pt>
                <c:pt idx="114">
                  <c:v>25.78004512581683</c:v>
                </c:pt>
                <c:pt idx="115">
                  <c:v>25.792620941976104</c:v>
                </c:pt>
                <c:pt idx="116">
                  <c:v>25.805064538538726</c:v>
                </c:pt>
                <c:pt idx="117">
                  <c:v>25.817378372918835</c:v>
                </c:pt>
                <c:pt idx="118">
                  <c:v>25.829564837052978</c:v>
                </c:pt>
                <c:pt idx="119">
                  <c:v>25.841626259668029</c:v>
                </c:pt>
                <c:pt idx="120">
                  <c:v>25.85356490845103</c:v>
                </c:pt>
                <c:pt idx="121">
                  <c:v>25.865382992129089</c:v>
                </c:pt>
                <c:pt idx="122">
                  <c:v>25.877082662463877</c:v>
                </c:pt>
                <c:pt idx="123">
                  <c:v>25.888666016157789</c:v>
                </c:pt>
                <c:pt idx="124">
                  <c:v>25.900135096689027</c:v>
                </c:pt>
                <c:pt idx="125">
                  <c:v>25.911491896065886</c:v>
                </c:pt>
                <c:pt idx="126">
                  <c:v>25.922738356512689</c:v>
                </c:pt>
                <c:pt idx="127">
                  <c:v>25.933876372087763</c:v>
                </c:pt>
                <c:pt idx="128">
                  <c:v>25.944907790234915</c:v>
                </c:pt>
                <c:pt idx="129">
                  <c:v>25.955834413276495</c:v>
                </c:pt>
                <c:pt idx="130">
                  <c:v>25.96665799984541</c:v>
                </c:pt>
                <c:pt idx="131">
                  <c:v>25.977380266262202</c:v>
                </c:pt>
                <c:pt idx="132">
                  <c:v>25.98800288785851</c:v>
                </c:pt>
                <c:pt idx="133">
                  <c:v>25.998527500250614</c:v>
                </c:pt>
                <c:pt idx="134">
                  <c:v>26.008955700562691</c:v>
                </c:pt>
                <c:pt idx="135">
                  <c:v>26.019289048604531</c:v>
                </c:pt>
                <c:pt idx="136">
                  <c:v>26.029529068006227</c:v>
                </c:pt>
                <c:pt idx="137">
                  <c:v>26.039677247308742</c:v>
                </c:pt>
                <c:pt idx="138">
                  <c:v>26.049735041014607</c:v>
                </c:pt>
                <c:pt idx="139">
                  <c:v>26.059703870600121</c:v>
                </c:pt>
                <c:pt idx="140">
                  <c:v>26.069585125491535</c:v>
                </c:pt>
                <c:pt idx="141">
                  <c:v>26.079380164002622</c:v>
                </c:pt>
                <c:pt idx="142">
                  <c:v>26.089090314242352</c:v>
                </c:pt>
                <c:pt idx="143">
                  <c:v>26.098716874988476</c:v>
                </c:pt>
                <c:pt idx="144">
                  <c:v>26.10826111652986</c:v>
                </c:pt>
                <c:pt idx="145">
                  <c:v>26.117724281477287</c:v>
                </c:pt>
                <c:pt idx="146">
                  <c:v>26.12710758555049</c:v>
                </c:pt>
                <c:pt idx="147">
                  <c:v>26.136412218333174</c:v>
                </c:pt>
                <c:pt idx="148">
                  <c:v>26.14563934400519</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26.242331786779069</c:v>
                </c:pt>
                <c:pt idx="160">
                  <c:v>26.250711281270419</c:v>
                </c:pt>
                <c:pt idx="161">
                  <c:v>26.259026382053289</c:v>
                </c:pt>
                <c:pt idx="162">
                  <c:v>26.267277961977527</c:v>
                </c:pt>
                <c:pt idx="163">
                  <c:v>26.27546687693027</c:v>
                </c:pt>
                <c:pt idx="164">
                  <c:v>26.283593966266789</c:v>
                </c:pt>
                <c:pt idx="165">
                  <c:v>26.291660053223627</c:v>
                </c:pt>
                <c:pt idx="166">
                  <c:v>26.299665945322587</c:v>
                </c:pt>
                <c:pt idx="167">
                  <c:v>26.307612434760841</c:v>
                </c:pt>
                <c:pt idx="168">
                  <c:v>26.315500298789889</c:v>
                </c:pt>
                <c:pt idx="169">
                  <c:v>26.323330300080688</c:v>
                </c:pt>
                <c:pt idx="170">
                  <c:v>26.331103187080895</c:v>
                </c:pt>
                <c:pt idx="171">
                  <c:v>26.338819694359465</c:v>
                </c:pt>
                <c:pt idx="172">
                  <c:v>26.346480542941546</c:v>
                </c:pt>
                <c:pt idx="173">
                  <c:v>26.354086440633996</c:v>
                </c:pt>
                <c:pt idx="174">
                  <c:v>26.361638082338789</c:v>
                </c:pt>
                <c:pt idx="175">
                  <c:v>26.36913615036098</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26.427269988964845</c:v>
                </c:pt>
                <c:pt idx="184">
                  <c:v>26.434314659486695</c:v>
                </c:pt>
                <c:pt idx="185">
                  <c:v>26.441311947834464</c:v>
                </c:pt>
                <c:pt idx="186">
                  <c:v>26.448262415592026</c:v>
                </c:pt>
                <c:pt idx="187">
                  <c:v>26.455166614801829</c:v>
                </c:pt>
                <c:pt idx="188">
                  <c:v>26.462025088175803</c:v>
                </c:pt>
                <c:pt idx="189">
                  <c:v>26.468838369301807</c:v>
                </c:pt>
                <c:pt idx="190">
                  <c:v>26.47560698284099</c:v>
                </c:pt>
                <c:pt idx="191">
                  <c:v>26.482331444724458</c:v>
                </c:pt>
                <c:pt idx="192">
                  <c:v>26.489012262340523</c:v>
                </c:pt>
                <c:pt idx="193">
                  <c:v>26.495649934719523</c:v>
                </c:pt>
                <c:pt idx="194">
                  <c:v>26.502244952713692</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26.578226359173481</c:v>
                </c:pt>
                <c:pt idx="207">
                  <c:v>26.584308114802631</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26.631678076836735</c:v>
                </c:pt>
                <c:pt idx="216">
                  <c:v>26.637444316028965</c:v>
                </c:pt>
                <c:pt idx="217">
                  <c:v>26.643177283087152</c:v>
                </c:pt>
                <c:pt idx="218">
                  <c:v>26.64887731593409</c:v>
                </c:pt>
                <c:pt idx="219">
                  <c:v>26.65454474757388</c:v>
                </c:pt>
                <c:pt idx="220">
                  <c:v>26.660179906185089</c:v>
                </c:pt>
                <c:pt idx="221">
                  <c:v>26.665783115211916</c:v>
                </c:pt>
                <c:pt idx="222">
                  <c:v>26.671354693452848</c:v>
                </c:pt>
                <c:pt idx="223">
                  <c:v>26.676894955146782</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26.741043920820989</c:v>
                </c:pt>
                <c:pt idx="236">
                  <c:v>26.746203735262089</c:v>
                </c:pt>
                <c:pt idx="237">
                  <c:v>26.751336198024362</c:v>
                </c:pt>
                <c:pt idx="238">
                  <c:v>26.756441564146762</c:v>
                </c:pt>
                <c:pt idx="239">
                  <c:v>26.761520085260589</c:v>
                </c:pt>
                <c:pt idx="240">
                  <c:v>26.76657200964878</c:v>
                </c:pt>
                <c:pt idx="241">
                  <c:v>26.771597582303222</c:v>
                </c:pt>
                <c:pt idx="242">
                  <c:v>26.776597044983006</c:v>
                </c:pt>
                <c:pt idx="243">
                  <c:v>26.781570636268189</c:v>
                </c:pt>
                <c:pt idx="244">
                  <c:v>26.786518591615167</c:v>
                </c:pt>
                <c:pt idx="245">
                  <c:v>26.791441143410193</c:v>
                </c:pt>
                <c:pt idx="246">
                  <c:v>26.796338521020189</c:v>
                </c:pt>
                <c:pt idx="247">
                  <c:v>26.80121095084543</c:v>
                </c:pt>
                <c:pt idx="248">
                  <c:v>26.806058656368275</c:v>
                </c:pt>
                <c:pt idx="249">
                  <c:v>26.810881858202951</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26.848610904201024</c:v>
                </c:pt>
                <c:pt idx="258">
                  <c:v>26.853223050115517</c:v>
                </c:pt>
                <c:pt idx="259">
                  <c:v>26.857812750782891</c:v>
                </c:pt>
                <c:pt idx="260">
                  <c:v>26.862380198220446</c:v>
                </c:pt>
                <c:pt idx="261">
                  <c:v>26.866925582091728</c:v>
                </c:pt>
                <c:pt idx="262">
                  <c:v>26.871449089744189</c:v>
                </c:pt>
                <c:pt idx="263">
                  <c:v>26.875950906246295</c:v>
                </c:pt>
                <c:pt idx="264">
                  <c:v>26.880431214422789</c:v>
                </c:pt>
                <c:pt idx="265">
                  <c:v>26.884890194891735</c:v>
                </c:pt>
                <c:pt idx="266">
                  <c:v>26.889328026096891</c:v>
                </c:pt>
                <c:pt idx="267">
                  <c:v>26.893744884343491</c:v>
                </c:pt>
                <c:pt idx="268">
                  <c:v>26.898140943832029</c:v>
                </c:pt>
                <c:pt idx="269">
                  <c:v>26.902516376688233</c:v>
                </c:pt>
                <c:pt idx="270">
                  <c:v>26.906871352998991</c:v>
                </c:pt>
                <c:pt idx="271">
                  <c:v>26.911206040840113</c:v>
                </c:pt>
                <c:pt idx="272">
                  <c:v>26.915520606310089</c:v>
                </c:pt>
                <c:pt idx="273">
                  <c:v>26.919815213558945</c:v>
                </c:pt>
                <c:pt idx="274">
                  <c:v>26.92409002481833</c:v>
                </c:pt>
                <c:pt idx="275">
                  <c:v>26.928345200430453</c:v>
                </c:pt>
                <c:pt idx="276">
                  <c:v>26.932580898877642</c:v>
                </c:pt>
                <c:pt idx="277">
                  <c:v>26.93679727680902</c:v>
                </c:pt>
                <c:pt idx="278">
                  <c:v>26.940994489069382</c:v>
                </c:pt>
                <c:pt idx="279">
                  <c:v>26.945172688724597</c:v>
                </c:pt>
                <c:pt idx="280">
                  <c:v>26.949332027091089</c:v>
                </c:pt>
                <c:pt idx="281">
                  <c:v>26.953472653758592</c:v>
                </c:pt>
                <c:pt idx="282">
                  <c:v>26.957594716617631</c:v>
                </c:pt>
                <c:pt idx="283">
                  <c:v>26.961698361884267</c:v>
                </c:pt>
                <c:pt idx="284">
                  <c:v>26.96578373412472</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1.0000000000000202E-7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0.32000010000000301</c:v>
                </c:pt>
                <c:pt idx="17">
                  <c:v>0.34000010000000008</c:v>
                </c:pt>
                <c:pt idx="18">
                  <c:v>0.36000010000000032</c:v>
                </c:pt>
                <c:pt idx="19">
                  <c:v>0.38000010000000306</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1.1200001000000113</c:v>
                </c:pt>
                <c:pt idx="57">
                  <c:v>1.1400001000000113</c:v>
                </c:pt>
                <c:pt idx="58">
                  <c:v>1.1600001000000122</c:v>
                </c:pt>
                <c:pt idx="59">
                  <c:v>1.1800001000000127</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1.3800001000000115</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1.6200001000000117</c:v>
                </c:pt>
                <c:pt idx="82">
                  <c:v>1.6400001000000117</c:v>
                </c:pt>
                <c:pt idx="83">
                  <c:v>1.6600001000000126</c:v>
                </c:pt>
                <c:pt idx="84">
                  <c:v>1.6800001000000131</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1.8800001000000119</c:v>
                </c:pt>
                <c:pt idx="95">
                  <c:v>1.900000100000012</c:v>
                </c:pt>
                <c:pt idx="96">
                  <c:v>1.9200001000000133</c:v>
                </c:pt>
                <c:pt idx="97">
                  <c:v>1.9400001000000133</c:v>
                </c:pt>
                <c:pt idx="98">
                  <c:v>1.9600001000000145</c:v>
                </c:pt>
                <c:pt idx="99">
                  <c:v>1.9800001000000151</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1.0000000000000202E-7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0.32000010000000301</c:v>
                </c:pt>
                <c:pt idx="17">
                  <c:v>0.34000010000000008</c:v>
                </c:pt>
                <c:pt idx="18">
                  <c:v>0.36000010000000032</c:v>
                </c:pt>
                <c:pt idx="19">
                  <c:v>0.38000010000000306</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1.1200001000000113</c:v>
                </c:pt>
                <c:pt idx="57">
                  <c:v>1.1400001000000113</c:v>
                </c:pt>
                <c:pt idx="58">
                  <c:v>1.1600001000000122</c:v>
                </c:pt>
                <c:pt idx="59">
                  <c:v>1.1800001000000127</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1.3800001000000115</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1.6200001000000117</c:v>
                </c:pt>
                <c:pt idx="82">
                  <c:v>1.6400001000000117</c:v>
                </c:pt>
                <c:pt idx="83">
                  <c:v>1.6600001000000126</c:v>
                </c:pt>
                <c:pt idx="84">
                  <c:v>1.6800001000000131</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1.8800001000000119</c:v>
                </c:pt>
                <c:pt idx="95">
                  <c:v>1.900000100000012</c:v>
                </c:pt>
                <c:pt idx="96">
                  <c:v>1.9200001000000133</c:v>
                </c:pt>
                <c:pt idx="97">
                  <c:v>1.9400001000000133</c:v>
                </c:pt>
                <c:pt idx="98">
                  <c:v>1.9600001000000145</c:v>
                </c:pt>
                <c:pt idx="99">
                  <c:v>1.9800001000000151</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150285312"/>
        <c:axId val="150296448"/>
      </c:scatterChart>
      <c:valAx>
        <c:axId val="150285312"/>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150296448"/>
        <c:crosses val="autoZero"/>
        <c:crossBetween val="midCat"/>
      </c:valAx>
      <c:valAx>
        <c:axId val="150296448"/>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729057328624E-2"/>
              <c:y val="0.21813301462317214"/>
            </c:manualLayout>
          </c:layout>
        </c:title>
        <c:numFmt formatCode="General" sourceLinked="1"/>
        <c:tickLblPos val="nextTo"/>
        <c:txPr>
          <a:bodyPr/>
          <a:lstStyle/>
          <a:p>
            <a:pPr>
              <a:defRPr sz="1600"/>
            </a:pPr>
            <a:endParaRPr lang="en-US"/>
          </a:p>
        </c:txPr>
        <c:crossAx val="150285312"/>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1147877846232568"/>
          <c:y val="0.4947418447694038"/>
          <c:w val="0.32548107521263236"/>
          <c:h val="0.25764510686164227"/>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95"/>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190.98300562505091</c:v>
                </c:pt>
                <c:pt idx="2">
                  <c:v>261.38721247416925</c:v>
                </c:pt>
                <c:pt idx="3">
                  <c:v>324.55532033676258</c:v>
                </c:pt>
                <c:pt idx="4">
                  <c:v>382.52421852338404</c:v>
                </c:pt>
                <c:pt idx="5">
                  <c:v>436.49167310370848</c:v>
                </c:pt>
                <c:pt idx="6">
                  <c:v>535.32216545439246</c:v>
                </c:pt>
                <c:pt idx="7">
                  <c:v>625</c:v>
                </c:pt>
                <c:pt idx="8">
                  <c:v>747.05111981794869</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126.79491924311377</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350.54243680330978</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43.350496484106195</c:v>
                </c:pt>
                <c:pt idx="1">
                  <c:v>61.862270776382644</c:v>
                </c:pt>
                <c:pt idx="2">
                  <c:v>76.070810298541389</c:v>
                </c:pt>
                <c:pt idx="3">
                  <c:v>88.050518167160249</c:v>
                </c:pt>
                <c:pt idx="4">
                  <c:v>98.605507539133555</c:v>
                </c:pt>
                <c:pt idx="5">
                  <c:v>108.1483226591033</c:v>
                </c:pt>
                <c:pt idx="6">
                  <c:v>125.09252941053839</c:v>
                </c:pt>
                <c:pt idx="7">
                  <c:v>140.02114478941544</c:v>
                </c:pt>
                <c:pt idx="8">
                  <c:v>159.84323703721759</c:v>
                </c:pt>
                <c:pt idx="9">
                  <c:v>177.48231728244258</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29.289321881344883</c:v>
                </c:pt>
                <c:pt idx="5">
                  <c:v>33.810499613776919</c:v>
                </c:pt>
                <c:pt idx="6">
                  <c:v>42.229123600033653</c:v>
                </c:pt>
                <c:pt idx="7">
                  <c:v>50</c:v>
                </c:pt>
                <c:pt idx="8">
                  <c:v>60.742684209625999</c:v>
                </c:pt>
                <c:pt idx="9">
                  <c:v>70.642950417960449</c:v>
                </c:pt>
                <c:pt idx="10">
                  <c:v>82.842712474618978</c:v>
                </c:pt>
                <c:pt idx="11">
                  <c:v>109.8076211353316</c:v>
                </c:pt>
                <c:pt idx="12">
                  <c:v>154.50849718747682</c:v>
                </c:pt>
                <c:pt idx="13">
                  <c:v>240.25307335204215</c:v>
                </c:pt>
                <c:pt idx="14">
                  <c:v>100</c:v>
                </c:pt>
              </c:numCache>
            </c:numRef>
          </c:yVal>
        </c:ser>
        <c:axId val="152191744"/>
        <c:axId val="152194432"/>
      </c:scatterChart>
      <c:valAx>
        <c:axId val="152191744"/>
        <c:scaling>
          <c:orientation val="minMax"/>
          <c:max val="10"/>
          <c:min val="0"/>
        </c:scaling>
        <c:axPos val="b"/>
        <c:title>
          <c:tx>
            <c:rich>
              <a:bodyPr/>
              <a:lstStyle/>
              <a:p>
                <a:pPr>
                  <a:defRPr/>
                </a:pPr>
                <a:r>
                  <a:rPr lang="en-US" sz="1400"/>
                  <a:t>Time (years)</a:t>
                </a:r>
              </a:p>
            </c:rich>
          </c:tx>
        </c:title>
        <c:numFmt formatCode="General" sourceLinked="1"/>
        <c:tickLblPos val="nextTo"/>
        <c:crossAx val="152194432"/>
        <c:crosses val="autoZero"/>
        <c:crossBetween val="midCat"/>
      </c:valAx>
      <c:valAx>
        <c:axId val="152194432"/>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152191744"/>
        <c:crosses val="autoZero"/>
        <c:crossBetween val="midCat"/>
      </c:valAx>
      <c:spPr>
        <a:noFill/>
        <a:effectLst>
          <a:outerShdw blurRad="50800" dist="38100" dir="2700000" algn="tl" rotWithShape="0">
            <a:prstClr val="black">
              <a:alpha val="40000"/>
            </a:prstClr>
          </a:outerShdw>
        </a:effectLst>
      </c:spPr>
    </c:plotArea>
    <c:legend>
      <c:legendPos val="r"/>
      <c:layout>
        <c:manualLayout>
          <c:xMode val="edge"/>
          <c:yMode val="edge"/>
          <c:x val="0.17591961719071009"/>
          <c:y val="0.23201397532948334"/>
          <c:w val="0.22617922759655038"/>
          <c:h val="0.26670957500997361"/>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89"/>
          <c:w val="0.84745335404503008"/>
          <c:h val="0.7260248995424301"/>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190.98300562505091</c:v>
                </c:pt>
                <c:pt idx="2">
                  <c:v>261.38721247416925</c:v>
                </c:pt>
                <c:pt idx="3">
                  <c:v>324.55532033676258</c:v>
                </c:pt>
                <c:pt idx="4">
                  <c:v>382.52421852338404</c:v>
                </c:pt>
                <c:pt idx="5">
                  <c:v>436.49167310370848</c:v>
                </c:pt>
                <c:pt idx="6">
                  <c:v>535.32216545439246</c:v>
                </c:pt>
                <c:pt idx="7">
                  <c:v>625</c:v>
                </c:pt>
                <c:pt idx="8">
                  <c:v>747.05111981794869</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126.79491924311377</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350.54243680330978</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43.350496484106195</c:v>
                </c:pt>
                <c:pt idx="1">
                  <c:v>61.862270776382644</c:v>
                </c:pt>
                <c:pt idx="2">
                  <c:v>76.070810298541389</c:v>
                </c:pt>
                <c:pt idx="3">
                  <c:v>88.050518167160249</c:v>
                </c:pt>
                <c:pt idx="4">
                  <c:v>98.605507539133555</c:v>
                </c:pt>
                <c:pt idx="5">
                  <c:v>108.1483226591033</c:v>
                </c:pt>
                <c:pt idx="6">
                  <c:v>125.09252941053839</c:v>
                </c:pt>
                <c:pt idx="7">
                  <c:v>140.02114478941544</c:v>
                </c:pt>
                <c:pt idx="8">
                  <c:v>159.84323703721759</c:v>
                </c:pt>
                <c:pt idx="9">
                  <c:v>177.48231728244258</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29.289321881344883</c:v>
                </c:pt>
                <c:pt idx="5">
                  <c:v>33.810499613776919</c:v>
                </c:pt>
                <c:pt idx="6">
                  <c:v>42.229123600033653</c:v>
                </c:pt>
                <c:pt idx="7">
                  <c:v>50</c:v>
                </c:pt>
                <c:pt idx="8">
                  <c:v>60.742684209625999</c:v>
                </c:pt>
                <c:pt idx="9">
                  <c:v>70.642950417960449</c:v>
                </c:pt>
                <c:pt idx="10">
                  <c:v>82.842712474618978</c:v>
                </c:pt>
                <c:pt idx="11">
                  <c:v>109.8076211353316</c:v>
                </c:pt>
                <c:pt idx="12">
                  <c:v>154.50849718747682</c:v>
                </c:pt>
                <c:pt idx="13">
                  <c:v>240.25307335204215</c:v>
                </c:pt>
                <c:pt idx="14">
                  <c:v>100</c:v>
                </c:pt>
              </c:numCache>
            </c:numRef>
          </c:yVal>
        </c:ser>
        <c:axId val="150683648"/>
        <c:axId val="150685568"/>
      </c:scatterChart>
      <c:valAx>
        <c:axId val="150683648"/>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896"/>
            </c:manualLayout>
          </c:layout>
        </c:title>
        <c:numFmt formatCode="General" sourceLinked="1"/>
        <c:tickLblPos val="nextTo"/>
        <c:crossAx val="150685568"/>
        <c:crosses val="autoZero"/>
        <c:crossBetween val="midCat"/>
      </c:valAx>
      <c:valAx>
        <c:axId val="150685568"/>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150683648"/>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941665588492002"/>
          <c:y val="0.565347362553134"/>
          <c:w val="0.22617922759655038"/>
          <c:h val="0.2667095750099735"/>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180.27756220091831</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73.205080393407925</c:v>
                </c:pt>
                <c:pt idx="1">
                  <c:v>127.13489693217635</c:v>
                </c:pt>
                <c:pt idx="2">
                  <c:v>173.20507900591977</c:v>
                </c:pt>
                <c:pt idx="3">
                  <c:v>214.35935081348134</c:v>
                </c:pt>
                <c:pt idx="4">
                  <c:v>252.00858024822</c:v>
                </c:pt>
                <c:pt idx="5">
                  <c:v>286.97556797119876</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94.8683289776625</c:v>
                </c:pt>
                <c:pt idx="2">
                  <c:v>127.92702223733259</c:v>
                </c:pt>
                <c:pt idx="3">
                  <c:v>157.1829931618135</c:v>
                </c:pt>
                <c:pt idx="4">
                  <c:v>183.77223066070852</c:v>
                </c:pt>
                <c:pt idx="5">
                  <c:v>208.34530805159451</c:v>
                </c:pt>
                <c:pt idx="6">
                  <c:v>252.982206171142</c:v>
                </c:pt>
                <c:pt idx="7">
                  <c:v>293.15925169019431</c:v>
                </c:pt>
                <c:pt idx="8">
                  <c:v>347.45311904733421</c:v>
                </c:pt>
                <c:pt idx="9">
                  <c:v>396.47958562010137</c:v>
                </c:pt>
                <c:pt idx="14">
                  <c:v>189.7366596101015</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95.769931830526176</c:v>
                </c:pt>
                <c:pt idx="7">
                  <c:v>97.418678050593186</c:v>
                </c:pt>
                <c:pt idx="8">
                  <c:v>98.352935309954304</c:v>
                </c:pt>
                <c:pt idx="9">
                  <c:v>98.633506740620689</c:v>
                </c:pt>
                <c:pt idx="10">
                  <c:v>98.729933991078127</c:v>
                </c:pt>
                <c:pt idx="11">
                  <c:v>98.753873536793947</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35.705516380880709</c:v>
                </c:pt>
                <c:pt idx="8">
                  <c:v>38.035413390722681</c:v>
                </c:pt>
                <c:pt idx="9">
                  <c:v>39.306940301399386</c:v>
                </c:pt>
                <c:pt idx="10">
                  <c:v>40.155882376146124</c:v>
                </c:pt>
                <c:pt idx="11">
                  <c:v>40.753537477463141</c:v>
                </c:pt>
                <c:pt idx="12">
                  <c:v>40.845272956047275</c:v>
                </c:pt>
                <c:pt idx="13">
                  <c:v>40.846984181357968</c:v>
                </c:pt>
                <c:pt idx="14">
                  <c:v>1449.1376746189428</c:v>
                </c:pt>
              </c:numCache>
            </c:numRef>
          </c:yVal>
        </c:ser>
        <c:axId val="152237184"/>
        <c:axId val="152239104"/>
      </c:scatterChart>
      <c:valAx>
        <c:axId val="152237184"/>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152239104"/>
        <c:crosses val="autoZero"/>
        <c:crossBetween val="midCat"/>
      </c:valAx>
      <c:valAx>
        <c:axId val="152239104"/>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152237184"/>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8646256891205748"/>
          <c:y val="0.57873409649095064"/>
          <c:w val="0.22617922759655038"/>
          <c:h val="0.2667095750099725"/>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34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0.3779644730092297</c:v>
                </c:pt>
                <c:pt idx="7">
                  <c:v>0.35355339059327384</c:v>
                </c:pt>
                <c:pt idx="8">
                  <c:v>0.33333333333333331</c:v>
                </c:pt>
                <c:pt idx="9">
                  <c:v>0.31622776601683888</c:v>
                </c:pt>
                <c:pt idx="10">
                  <c:v>0.30151134457776368</c:v>
                </c:pt>
                <c:pt idx="11">
                  <c:v>0.28867513459481292</c:v>
                </c:pt>
                <c:pt idx="12">
                  <c:v>0.27735009811261591</c:v>
                </c:pt>
                <c:pt idx="13">
                  <c:v>0.2672612419124244</c:v>
                </c:pt>
                <c:pt idx="14">
                  <c:v>0.25819888974716132</c:v>
                </c:pt>
                <c:pt idx="15">
                  <c:v>0.25</c:v>
                </c:pt>
                <c:pt idx="16">
                  <c:v>0.24253562503633341</c:v>
                </c:pt>
                <c:pt idx="17">
                  <c:v>0.23570226039551589</c:v>
                </c:pt>
                <c:pt idx="18">
                  <c:v>0.22941573387056263</c:v>
                </c:pt>
                <c:pt idx="19">
                  <c:v>0.22360679774997888</c:v>
                </c:pt>
                <c:pt idx="20">
                  <c:v>0.21821789023599342</c:v>
                </c:pt>
                <c:pt idx="21">
                  <c:v>0.21320071635561039</c:v>
                </c:pt>
                <c:pt idx="22">
                  <c:v>0.20851441405707558</c:v>
                </c:pt>
                <c:pt idx="23">
                  <c:v>0.20412414523193154</c:v>
                </c:pt>
                <c:pt idx="24">
                  <c:v>0.2</c:v>
                </c:pt>
                <c:pt idx="25">
                  <c:v>0.19611613513818404</c:v>
                </c:pt>
                <c:pt idx="26">
                  <c:v>0.19245008972987526</c:v>
                </c:pt>
                <c:pt idx="27">
                  <c:v>0.18898223650461438</c:v>
                </c:pt>
                <c:pt idx="28">
                  <c:v>0.18569533817705286</c:v>
                </c:pt>
                <c:pt idx="29">
                  <c:v>0.18257418583505541</c:v>
                </c:pt>
                <c:pt idx="30">
                  <c:v>0.17960530202677491</c:v>
                </c:pt>
                <c:pt idx="31">
                  <c:v>0.17677669529663689</c:v>
                </c:pt>
                <c:pt idx="32">
                  <c:v>0.17407765595569785</c:v>
                </c:pt>
                <c:pt idx="33">
                  <c:v>0.17149858514250951</c:v>
                </c:pt>
                <c:pt idx="34">
                  <c:v>0.1690308509457033</c:v>
                </c:pt>
                <c:pt idx="35">
                  <c:v>0.16666666666666666</c:v>
                </c:pt>
                <c:pt idx="36">
                  <c:v>0.16439898730535729</c:v>
                </c:pt>
                <c:pt idx="37">
                  <c:v>0.16222142113076254</c:v>
                </c:pt>
                <c:pt idx="38">
                  <c:v>0.16012815380508713</c:v>
                </c:pt>
                <c:pt idx="39">
                  <c:v>0.15811388300841941</c:v>
                </c:pt>
                <c:pt idx="40">
                  <c:v>0.15617376188860607</c:v>
                </c:pt>
                <c:pt idx="41">
                  <c:v>0.1543033499620928</c:v>
                </c:pt>
                <c:pt idx="42">
                  <c:v>0.15249857033260494</c:v>
                </c:pt>
                <c:pt idx="43">
                  <c:v>0.15075567228888168</c:v>
                </c:pt>
                <c:pt idx="44">
                  <c:v>0.14907119849998599</c:v>
                </c:pt>
                <c:pt idx="45">
                  <c:v>0.14744195615489802</c:v>
                </c:pt>
              </c:numCache>
            </c:numRef>
          </c:xVal>
          <c:yVal>
            <c:numRef>
              <c:f>'Diffusion Linearization'!$C$5:$C$50</c:f>
              <c:numCache>
                <c:formatCode>General</c:formatCode>
                <c:ptCount val="46"/>
                <c:pt idx="0">
                  <c:v>2.8502147100174777E-6</c:v>
                </c:pt>
                <c:pt idx="1">
                  <c:v>2.2305091049970243E-6</c:v>
                </c:pt>
                <c:pt idx="2">
                  <c:v>1.955969332112722E-6</c:v>
                </c:pt>
                <c:pt idx="3">
                  <c:v>1.7923110693477536E-6</c:v>
                </c:pt>
                <c:pt idx="4">
                  <c:v>1.6806252103508305E-6</c:v>
                </c:pt>
                <c:pt idx="5">
                  <c:v>1.598182134235858E-6</c:v>
                </c:pt>
                <c:pt idx="6">
                  <c:v>1.5341074127585786E-6</c:v>
                </c:pt>
                <c:pt idx="7">
                  <c:v>1.4824582668375273E-6</c:v>
                </c:pt>
                <c:pt idx="8">
                  <c:v>1.4396765224578396E-6</c:v>
                </c:pt>
                <c:pt idx="9">
                  <c:v>1.4034844385781547E-6</c:v>
                </c:pt>
                <c:pt idx="10">
                  <c:v>1.3723473269421112E-6</c:v>
                </c:pt>
                <c:pt idx="11">
                  <c:v>1.3451883803953753E-6</c:v>
                </c:pt>
                <c:pt idx="12">
                  <c:v>1.3212267857449001E-6</c:v>
                </c:pt>
                <c:pt idx="13">
                  <c:v>1.2998807103361545E-6</c:v>
                </c:pt>
                <c:pt idx="14">
                  <c:v>1.2807065196388338E-6</c:v>
                </c:pt>
                <c:pt idx="15">
                  <c:v>1.2633592490128803E-6</c:v>
                </c:pt>
                <c:pt idx="16">
                  <c:v>1.247566070114106E-6</c:v>
                </c:pt>
                <c:pt idx="17">
                  <c:v>1.2331079874510262E-6</c:v>
                </c:pt>
                <c:pt idx="18">
                  <c:v>1.2198069088551863E-6</c:v>
                </c:pt>
                <c:pt idx="19">
                  <c:v>1.2075163195144221E-6</c:v>
                </c:pt>
                <c:pt idx="20">
                  <c:v>1.1961144297578772E-6</c:v>
                </c:pt>
                <c:pt idx="21">
                  <c:v>1.1854990567300116E-6</c:v>
                </c:pt>
                <c:pt idx="22">
                  <c:v>1.1755837442042153E-6</c:v>
                </c:pt>
                <c:pt idx="23">
                  <c:v>1.166294781456938E-6</c:v>
                </c:pt>
                <c:pt idx="24">
                  <c:v>1.1575688849459168E-6</c:v>
                </c:pt>
                <c:pt idx="25">
                  <c:v>1.1493513753915497E-6</c:v>
                </c:pt>
                <c:pt idx="26">
                  <c:v>1.1415947298229245E-6</c:v>
                </c:pt>
                <c:pt idx="27">
                  <c:v>1.1342574207183108E-6</c:v>
                </c:pt>
                <c:pt idx="28">
                  <c:v>1.127302977303827E-6</c:v>
                </c:pt>
                <c:pt idx="29">
                  <c:v>1.120699220452452E-6</c:v>
                </c:pt>
                <c:pt idx="30">
                  <c:v>1.1144176344734521E-6</c:v>
                </c:pt>
                <c:pt idx="31">
                  <c:v>1.1084328477577774E-6</c:v>
                </c:pt>
                <c:pt idx="32">
                  <c:v>1.1027222006675929E-6</c:v>
                </c:pt>
                <c:pt idx="33">
                  <c:v>1.0972653838619589E-6</c:v>
                </c:pt>
                <c:pt idx="34">
                  <c:v>1.0920441338799497E-6</c:v>
                </c:pt>
                <c:pt idx="35">
                  <c:v>1.0870419755679333E-6</c:v>
                </c:pt>
                <c:pt idx="36">
                  <c:v>1.0822440030635349E-6</c:v>
                </c:pt>
                <c:pt idx="37">
                  <c:v>1.0776366926957202E-6</c:v>
                </c:pt>
                <c:pt idx="38">
                  <c:v>1.0732077424462744E-6</c:v>
                </c:pt>
                <c:pt idx="39">
                  <c:v>1.0689459336280969E-6</c:v>
                </c:pt>
                <c:pt idx="40">
                  <c:v>1.0648410112361123E-6</c:v>
                </c:pt>
                <c:pt idx="41">
                  <c:v>1.0608835800628895E-6</c:v>
                </c:pt>
                <c:pt idx="42">
                  <c:v>1.057065014181608E-6</c:v>
                </c:pt>
                <c:pt idx="43">
                  <c:v>1.0533773778100654E-6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5077"/>
                  <c:y val="4.7010890880019522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0.3779644730092297</c:v>
                </c:pt>
                <c:pt idx="7">
                  <c:v>0.35355339059327384</c:v>
                </c:pt>
                <c:pt idx="8">
                  <c:v>0.33333333333333331</c:v>
                </c:pt>
                <c:pt idx="9">
                  <c:v>0.31622776601683888</c:v>
                </c:pt>
                <c:pt idx="10">
                  <c:v>0.30151134457776368</c:v>
                </c:pt>
                <c:pt idx="11">
                  <c:v>0.28867513459481292</c:v>
                </c:pt>
                <c:pt idx="12">
                  <c:v>0.27735009811261591</c:v>
                </c:pt>
                <c:pt idx="13">
                  <c:v>0.2672612419124244</c:v>
                </c:pt>
                <c:pt idx="14">
                  <c:v>0.25819888974716132</c:v>
                </c:pt>
                <c:pt idx="15">
                  <c:v>0.25</c:v>
                </c:pt>
                <c:pt idx="16">
                  <c:v>0.24253562503633341</c:v>
                </c:pt>
                <c:pt idx="17">
                  <c:v>0.23570226039551589</c:v>
                </c:pt>
                <c:pt idx="18">
                  <c:v>0.22941573387056263</c:v>
                </c:pt>
                <c:pt idx="19">
                  <c:v>0.22360679774997888</c:v>
                </c:pt>
                <c:pt idx="20">
                  <c:v>0.21821789023599342</c:v>
                </c:pt>
                <c:pt idx="21">
                  <c:v>0.21320071635561039</c:v>
                </c:pt>
                <c:pt idx="22">
                  <c:v>0.20851441405707558</c:v>
                </c:pt>
                <c:pt idx="23">
                  <c:v>0.20412414523193154</c:v>
                </c:pt>
                <c:pt idx="24">
                  <c:v>0.2</c:v>
                </c:pt>
                <c:pt idx="25">
                  <c:v>0.19611613513818404</c:v>
                </c:pt>
                <c:pt idx="26">
                  <c:v>0.19245008972987526</c:v>
                </c:pt>
                <c:pt idx="27">
                  <c:v>0.18898223650461438</c:v>
                </c:pt>
                <c:pt idx="28">
                  <c:v>0.18569533817705286</c:v>
                </c:pt>
                <c:pt idx="29">
                  <c:v>0.18257418583505541</c:v>
                </c:pt>
                <c:pt idx="30">
                  <c:v>0.17960530202677491</c:v>
                </c:pt>
                <c:pt idx="31">
                  <c:v>0.17677669529663689</c:v>
                </c:pt>
                <c:pt idx="32">
                  <c:v>0.17407765595569785</c:v>
                </c:pt>
                <c:pt idx="33">
                  <c:v>0.17149858514250951</c:v>
                </c:pt>
                <c:pt idx="34">
                  <c:v>0.1690308509457033</c:v>
                </c:pt>
                <c:pt idx="35">
                  <c:v>0.16666666666666666</c:v>
                </c:pt>
                <c:pt idx="36">
                  <c:v>0.16439898730535729</c:v>
                </c:pt>
                <c:pt idx="37">
                  <c:v>0.16222142113076254</c:v>
                </c:pt>
                <c:pt idx="38">
                  <c:v>0.16012815380508713</c:v>
                </c:pt>
                <c:pt idx="39">
                  <c:v>0.15811388300841941</c:v>
                </c:pt>
                <c:pt idx="40">
                  <c:v>0.15617376188860607</c:v>
                </c:pt>
                <c:pt idx="41">
                  <c:v>0.1543033499620928</c:v>
                </c:pt>
                <c:pt idx="42">
                  <c:v>0.15249857033260494</c:v>
                </c:pt>
                <c:pt idx="43">
                  <c:v>0.15075567228888168</c:v>
                </c:pt>
                <c:pt idx="44">
                  <c:v>0.14907119849998599</c:v>
                </c:pt>
                <c:pt idx="45">
                  <c:v>0.14744195615489802</c:v>
                </c:pt>
              </c:numCache>
            </c:numRef>
          </c:xVal>
          <c:yVal>
            <c:numRef>
              <c:f>'Diffusion Linearization'!$D$5:$D$50</c:f>
              <c:numCache>
                <c:formatCode>General</c:formatCode>
                <c:ptCount val="46"/>
                <c:pt idx="0">
                  <c:v>3.0306703842890155E-6</c:v>
                </c:pt>
                <c:pt idx="1">
                  <c:v>2.0583967147988522E-6</c:v>
                </c:pt>
                <c:pt idx="2">
                  <c:v>1.8511662347278885E-6</c:v>
                </c:pt>
                <c:pt idx="3">
                  <c:v>1.7285337712285672E-6</c:v>
                </c:pt>
                <c:pt idx="4">
                  <c:v>1.6435069150553526E-6</c:v>
                </c:pt>
                <c:pt idx="5">
                  <c:v>1.5818279603910408E-6</c:v>
                </c:pt>
                <c:pt idx="6">
                  <c:v>1.5331427125894061E-6</c:v>
                </c:pt>
                <c:pt idx="7">
                  <c:v>1.4914131885668366E-6</c:v>
                </c:pt>
                <c:pt idx="8">
                  <c:v>1.4557524056308593E-6</c:v>
                </c:pt>
                <c:pt idx="9">
                  <c:v>1.42323429994663E-6</c:v>
                </c:pt>
                <c:pt idx="10">
                  <c:v>1.3935534218704401E-6</c:v>
                </c:pt>
                <c:pt idx="11">
                  <c:v>1.3664468964574923E-6</c:v>
                </c:pt>
                <c:pt idx="12">
                  <c:v>1.341687574631386E-6</c:v>
                </c:pt>
                <c:pt idx="13">
                  <c:v>1.3190784917656606E-6</c:v>
                </c:pt>
                <c:pt idx="14">
                  <c:v>1.298448354216724E-6</c:v>
                </c:pt>
                <c:pt idx="15">
                  <c:v>1.2796478409141854E-6</c:v>
                </c:pt>
                <c:pt idx="16">
                  <c:v>1.2619650057103921E-6</c:v>
                </c:pt>
                <c:pt idx="17">
                  <c:v>1.2458963289664667E-6</c:v>
                </c:pt>
                <c:pt idx="18">
                  <c:v>1.2307843788846641E-6</c:v>
                </c:pt>
                <c:pt idx="19">
                  <c:v>1.216574612520986E-6</c:v>
                </c:pt>
                <c:pt idx="20">
                  <c:v>1.2037460577316621E-6</c:v>
                </c:pt>
                <c:pt idx="21">
                  <c:v>1.1917033611993373E-6</c:v>
                </c:pt>
                <c:pt idx="22">
                  <c:v>1.180407594742475E-6</c:v>
                </c:pt>
                <c:pt idx="23">
                  <c:v>1.1698232397084801E-6</c:v>
                </c:pt>
                <c:pt idx="24">
                  <c:v>1.1599178778142585E-6</c:v>
                </c:pt>
                <c:pt idx="25">
                  <c:v>1.1506619182684861E-6</c:v>
                </c:pt>
                <c:pt idx="26">
                  <c:v>1.1420283565640983E-6</c:v>
                </c:pt>
                <c:pt idx="27">
                  <c:v>1.1339925610088107E-6</c:v>
                </c:pt>
                <c:pt idx="28">
                  <c:v>1.1265320836337538E-6</c:v>
                </c:pt>
                <c:pt idx="29">
                  <c:v>1.1196264926020681E-6</c:v>
                </c:pt>
                <c:pt idx="30">
                  <c:v>1.1128050476837029E-6</c:v>
                </c:pt>
                <c:pt idx="31">
                  <c:v>1.1065129351362263E-6</c:v>
                </c:pt>
                <c:pt idx="32">
                  <c:v>1.1007336389703791E-6</c:v>
                </c:pt>
                <c:pt idx="33">
                  <c:v>1.0954522300668862E-6</c:v>
                </c:pt>
                <c:pt idx="34">
                  <c:v>1.0902212604048021E-6</c:v>
                </c:pt>
                <c:pt idx="35">
                  <c:v>1.0854698999196751E-6</c:v>
                </c:pt>
                <c:pt idx="36">
                  <c:v>1.080759774121219E-6</c:v>
                </c:pt>
                <c:pt idx="37">
                  <c:v>1.0765131738299718E-6</c:v>
                </c:pt>
                <c:pt idx="38">
                  <c:v>1.0722998150282864E-6</c:v>
                </c:pt>
                <c:pt idx="39">
                  <c:v>1.0685358921206181E-6</c:v>
                </c:pt>
                <c:pt idx="40">
                  <c:v>1.0647983005819181E-6</c:v>
                </c:pt>
                <c:pt idx="41">
                  <c:v>1.0614978796579908E-6</c:v>
                </c:pt>
                <c:pt idx="42">
                  <c:v>1.0582178553098793E-6</c:v>
                </c:pt>
                <c:pt idx="43">
                  <c:v>1.0553644173333061E-6</c:v>
                </c:pt>
                <c:pt idx="44">
                  <c:v>1.0525263263147431E-6</c:v>
                </c:pt>
                <c:pt idx="45">
                  <c:v>1.0497034587728967E-6</c:v>
                </c:pt>
              </c:numCache>
            </c:numRef>
          </c:yVal>
        </c:ser>
        <c:axId val="152554496"/>
        <c:axId val="156542080"/>
      </c:scatterChart>
      <c:valAx>
        <c:axId val="152554496"/>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505"/>
            </c:manualLayout>
          </c:layout>
        </c:title>
        <c:numFmt formatCode="General" sourceLinked="1"/>
        <c:tickLblPos val="nextTo"/>
        <c:crossAx val="156542080"/>
        <c:crosses val="autoZero"/>
        <c:crossBetween val="midCat"/>
      </c:valAx>
      <c:valAx>
        <c:axId val="156542080"/>
        <c:scaling>
          <c:orientation val="minMax"/>
          <c:max val="3.5000000000000262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839"/>
            </c:manualLayout>
          </c:layout>
        </c:title>
        <c:numFmt formatCode="0.0E+00" sourceLinked="0"/>
        <c:tickLblPos val="nextTo"/>
        <c:crossAx val="152554496"/>
        <c:crosses val="autoZero"/>
        <c:crossBetween val="midCat"/>
      </c:valAx>
    </c:plotArea>
    <c:legend>
      <c:legendPos val="r"/>
      <c:layout>
        <c:manualLayout>
          <c:xMode val="edge"/>
          <c:yMode val="edge"/>
          <c:x val="0.64890021474588866"/>
          <c:y val="0.45794943735481514"/>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51"/>
          <c:y val="3.1698842783838402E-2"/>
          <c:w val="0.68640194900358964"/>
          <c:h val="0.81787061536336558"/>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356249.58342917514</c:v>
                </c:pt>
                <c:pt idx="1">
                  <c:v>461130.62142674043</c:v>
                </c:pt>
                <c:pt idx="2">
                  <c:v>529071.36741494399</c:v>
                </c:pt>
                <c:pt idx="3">
                  <c:v>579147.90045680443</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789562.19716141699</c:v>
                </c:pt>
                <c:pt idx="14">
                  <c:v>799491.07432536536</c:v>
                </c:pt>
                <c:pt idx="15">
                  <c:v>808505.2472895761</c:v>
                </c:pt>
                <c:pt idx="16">
                  <c:v>816717.62782912434</c:v>
                </c:pt>
                <c:pt idx="17">
                  <c:v>824222.62400696147</c:v>
                </c:pt>
                <c:pt idx="18">
                  <c:v>831099.94791021431</c:v>
                </c:pt>
                <c:pt idx="19">
                  <c:v>837417.49069289549</c:v>
                </c:pt>
                <c:pt idx="20">
                  <c:v>843233.52683465241</c:v>
                </c:pt>
                <c:pt idx="21">
                  <c:v>848598.42736881936</c:v>
                </c:pt>
                <c:pt idx="22">
                  <c:v>853556.00792752404</c:v>
                </c:pt>
                <c:pt idx="23">
                  <c:v>858144.60129792942</c:v>
                </c:pt>
                <c:pt idx="24">
                  <c:v>862397.91945370904</c:v>
                </c:pt>
                <c:pt idx="25">
                  <c:v>866345.75280589843</c:v>
                </c:pt>
                <c:pt idx="26">
                  <c:v>870014.54223142995</c:v>
                </c:pt>
                <c:pt idx="27">
                  <c:v>873427.85068623733</c:v>
                </c:pt>
                <c:pt idx="28">
                  <c:v>876606.75483917666</c:v>
                </c:pt>
                <c:pt idx="29">
                  <c:v>879570.17246783478</c:v>
                </c:pt>
                <c:pt idx="30">
                  <c:v>882335.13785652944</c:v>
                </c:pt>
                <c:pt idx="31">
                  <c:v>884917.03479950188</c:v>
                </c:pt>
                <c:pt idx="32">
                  <c:v>887329.79480502149</c:v>
                </c:pt>
                <c:pt idx="33">
                  <c:v>889586.06655481295</c:v>
                </c:pt>
                <c:pt idx="34">
                  <c:v>891697.36147940205</c:v>
                </c:pt>
                <c:pt idx="35">
                  <c:v>893674.17937776807</c:v>
                </c:pt>
                <c:pt idx="36">
                  <c:v>895526.1172763214</c:v>
                </c:pt>
                <c:pt idx="37">
                  <c:v>897261.96414132148</c:v>
                </c:pt>
                <c:pt idx="38">
                  <c:v>898889.78359554999</c:v>
                </c:pt>
                <c:pt idx="39">
                  <c:v>900416.98641805199</c:v>
                </c:pt>
                <c:pt idx="40">
                  <c:v>901850.39430571429</c:v>
                </c:pt>
                <c:pt idx="41">
                  <c:v>903196.29613168398</c:v>
                </c:pt>
                <c:pt idx="42">
                  <c:v>904460.49773673061</c:v>
                </c:pt>
                <c:pt idx="43">
                  <c:v>905648.36612649425</c:v>
                </c:pt>
                <c:pt idx="44">
                  <c:v>906764.86881313613</c:v>
                </c:pt>
                <c:pt idx="45">
                  <c:v>907814.60892854992</c:v>
                </c:pt>
                <c:pt idx="46">
                  <c:v>908801.85664370609</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924597.48957531899</c:v>
                </c:pt>
                <c:pt idx="56">
                  <c:v>924786.36232837418</c:v>
                </c:pt>
                <c:pt idx="57">
                  <c:v>924893.21685132443</c:v>
                </c:pt>
                <c:pt idx="58">
                  <c:v>924953.68690884172</c:v>
                </c:pt>
                <c:pt idx="59">
                  <c:v>924987.91304935236</c:v>
                </c:pt>
                <c:pt idx="60">
                  <c:v>925007.28686356498</c:v>
                </c:pt>
                <c:pt idx="61">
                  <c:v>925018.2540386389</c:v>
                </c:pt>
                <c:pt idx="62">
                  <c:v>925024.46254494204</c:v>
                </c:pt>
                <c:pt idx="63">
                  <c:v>925027.97723204503</c:v>
                </c:pt>
                <c:pt idx="64">
                  <c:v>925029.96694432863</c:v>
                </c:pt>
                <c:pt idx="65">
                  <c:v>925031.09335354913</c:v>
                </c:pt>
                <c:pt idx="66">
                  <c:v>925031.73103446513</c:v>
                </c:pt>
                <c:pt idx="67">
                  <c:v>925032.09203793865</c:v>
                </c:pt>
                <c:pt idx="68">
                  <c:v>925032.29640916898</c:v>
                </c:pt>
                <c:pt idx="69">
                  <c:v>925032.41210784204</c:v>
                </c:pt>
                <c:pt idx="70">
                  <c:v>925032.47760721203</c:v>
                </c:pt>
                <c:pt idx="71">
                  <c:v>925032.51468774443</c:v>
                </c:pt>
                <c:pt idx="72">
                  <c:v>925032.53567979159</c:v>
                </c:pt>
                <c:pt idx="73">
                  <c:v>925032.54756382084</c:v>
                </c:pt>
                <c:pt idx="74">
                  <c:v>925032.55429161375</c:v>
                </c:pt>
                <c:pt idx="75">
                  <c:v>925032.55810035556</c:v>
                </c:pt>
                <c:pt idx="76">
                  <c:v>925032.56025656243</c:v>
                </c:pt>
                <c:pt idx="77">
                  <c:v>925032.56147723866</c:v>
                </c:pt>
                <c:pt idx="78">
                  <c:v>925032.56216828339</c:v>
                </c:pt>
                <c:pt idx="79">
                  <c:v>925032.56255950034</c:v>
                </c:pt>
                <c:pt idx="80">
                  <c:v>925032.56278097595</c:v>
                </c:pt>
                <c:pt idx="81">
                  <c:v>925032.56290635793</c:v>
                </c:pt>
                <c:pt idx="82">
                  <c:v>925032.56297733949</c:v>
                </c:pt>
                <c:pt idx="83">
                  <c:v>925032.56301752443</c:v>
                </c:pt>
                <c:pt idx="84">
                  <c:v>925032.56304027222</c:v>
                </c:pt>
                <c:pt idx="85">
                  <c:v>925032.56305315241</c:v>
                </c:pt>
                <c:pt idx="86">
                  <c:v>925032.56306044245</c:v>
                </c:pt>
                <c:pt idx="87">
                  <c:v>925032.56306456949</c:v>
                </c:pt>
                <c:pt idx="88">
                  <c:v>925032.56306690874</c:v>
                </c:pt>
                <c:pt idx="89">
                  <c:v>925032.56306822901</c:v>
                </c:pt>
                <c:pt idx="90">
                  <c:v>925032.56306897767</c:v>
                </c:pt>
                <c:pt idx="91">
                  <c:v>925032.56306940201</c:v>
                </c:pt>
                <c:pt idx="92">
                  <c:v>925032.56306964241</c:v>
                </c:pt>
                <c:pt idx="93">
                  <c:v>925032.56306977756</c:v>
                </c:pt>
                <c:pt idx="94">
                  <c:v>925032.56306985428</c:v>
                </c:pt>
                <c:pt idx="95">
                  <c:v>925032.56306989794</c:v>
                </c:pt>
                <c:pt idx="96">
                  <c:v>925032.56306992262</c:v>
                </c:pt>
                <c:pt idx="97">
                  <c:v>925032.56306993705</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544983.98905909888</c:v>
                </c:pt>
                <c:pt idx="3">
                  <c:v>601390.09707531496</c:v>
                </c:pt>
                <c:pt idx="4">
                  <c:v>647095.89419140888</c:v>
                </c:pt>
                <c:pt idx="5">
                  <c:v>685556.32608005404</c:v>
                </c:pt>
                <c:pt idx="6">
                  <c:v>718758.06118894205</c:v>
                </c:pt>
                <c:pt idx="7">
                  <c:v>747957.25312895188</c:v>
                </c:pt>
                <c:pt idx="8">
                  <c:v>774002.33453125716</c:v>
                </c:pt>
                <c:pt idx="9">
                  <c:v>797494.9842178293</c:v>
                </c:pt>
                <c:pt idx="10">
                  <c:v>818878.2382779771</c:v>
                </c:pt>
                <c:pt idx="11">
                  <c:v>838488.2296594471</c:v>
                </c:pt>
                <c:pt idx="12">
                  <c:v>856586.28816485836</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985933.36006442923</c:v>
                </c:pt>
                <c:pt idx="23">
                  <c:v>995521.03733428929</c:v>
                </c:pt>
                <c:pt idx="24">
                  <c:v>1004698.9651340604</c:v>
                </c:pt>
                <c:pt idx="25">
                  <c:v>1013498.2495941073</c:v>
                </c:pt>
                <c:pt idx="26">
                  <c:v>1021946.6277936123</c:v>
                </c:pt>
                <c:pt idx="27">
                  <c:v>1030068.9367068724</c:v>
                </c:pt>
                <c:pt idx="28">
                  <c:v>1037887.5031861175</c:v>
                </c:pt>
                <c:pt idx="29">
                  <c:v>1045422.4704489501</c:v>
                </c:pt>
                <c:pt idx="30">
                  <c:v>1052692.0731079855</c:v>
                </c:pt>
                <c:pt idx="31">
                  <c:v>1059712.8701942181</c:v>
                </c:pt>
                <c:pt idx="32">
                  <c:v>1066499.9436567966</c:v>
                </c:pt>
                <c:pt idx="33">
                  <c:v>1073067.0683089206</c:v>
                </c:pt>
                <c:pt idx="34">
                  <c:v>1079426.8580170348</c:v>
                </c:pt>
                <c:pt idx="35">
                  <c:v>1085590.8920145251</c:v>
                </c:pt>
                <c:pt idx="36">
                  <c:v>1091569.8244997568</c:v>
                </c:pt>
                <c:pt idx="37">
                  <c:v>1097373.4801066881</c:v>
                </c:pt>
                <c:pt idx="38">
                  <c:v>1103010.9373798398</c:v>
                </c:pt>
                <c:pt idx="39">
                  <c:v>1108490.602018991</c:v>
                </c:pt>
                <c:pt idx="40">
                  <c:v>1113820.2713626514</c:v>
                </c:pt>
                <c:pt idx="41">
                  <c:v>1119007.191339005</c:v>
                </c:pt>
                <c:pt idx="42">
                  <c:v>1124058.1069160947</c:v>
                </c:pt>
                <c:pt idx="43">
                  <c:v>1128979.3069219517</c:v>
                </c:pt>
                <c:pt idx="44">
                  <c:v>1133776.6639721675</c:v>
                </c:pt>
                <c:pt idx="45">
                  <c:v>1138455.6701317187</c:v>
                </c:pt>
                <c:pt idx="46">
                  <c:v>1143021.4688466468</c:v>
                </c:pt>
                <c:pt idx="47">
                  <c:v>1147478.8836037004</c:v>
                </c:pt>
                <c:pt idx="48">
                  <c:v>1151832.4437121786</c:v>
                </c:pt>
                <c:pt idx="49">
                  <c:v>1156086.407547595</c:v>
                </c:pt>
                <c:pt idx="50">
                  <c:v>1193928.1258185678</c:v>
                </c:pt>
                <c:pt idx="51">
                  <c:v>1225094.2350503735</c:v>
                </c:pt>
                <c:pt idx="52">
                  <c:v>1251426.3732596443</c:v>
                </c:pt>
                <c:pt idx="53">
                  <c:v>1274110.3406500884</c:v>
                </c:pt>
                <c:pt idx="54">
                  <c:v>1293952.4170935606</c:v>
                </c:pt>
                <c:pt idx="55">
                  <c:v>1311524.417003416</c:v>
                </c:pt>
                <c:pt idx="56">
                  <c:v>1327245.7301972578</c:v>
                </c:pt>
                <c:pt idx="57">
                  <c:v>1341432.5177726911</c:v>
                </c:pt>
                <c:pt idx="58">
                  <c:v>1354328.639196683</c:v>
                </c:pt>
                <c:pt idx="59">
                  <c:v>1366125.8679764529</c:v>
                </c:pt>
                <c:pt idx="60">
                  <c:v>1376977.5462421556</c:v>
                </c:pt>
                <c:pt idx="61">
                  <c:v>1387008.0693591256</c:v>
                </c:pt>
                <c:pt idx="62">
                  <c:v>1396319.6351989189</c:v>
                </c:pt>
                <c:pt idx="63">
                  <c:v>1404997.1493383641</c:v>
                </c:pt>
                <c:pt idx="64">
                  <c:v>1413111.8569054382</c:v>
                </c:pt>
                <c:pt idx="65">
                  <c:v>1420724.0763626341</c:v>
                </c:pt>
                <c:pt idx="66">
                  <c:v>1427885.2878769941</c:v>
                </c:pt>
                <c:pt idx="67">
                  <c:v>1434639.7499627331</c:v>
                </c:pt>
                <c:pt idx="68">
                  <c:v>1441025.7660644641</c:v>
                </c:pt>
                <c:pt idx="69">
                  <c:v>1447076.6877680856</c:v>
                </c:pt>
                <c:pt idx="70">
                  <c:v>1452821.7173614106</c:v>
                </c:pt>
                <c:pt idx="71">
                  <c:v>1458286.5557680556</c:v>
                </c:pt>
                <c:pt idx="72">
                  <c:v>1463493.9300617434</c:v>
                </c:pt>
                <c:pt idx="73">
                  <c:v>1468464.0262879946</c:v>
                </c:pt>
                <c:pt idx="74">
                  <c:v>1473214.8471536841</c:v>
                </c:pt>
                <c:pt idx="75">
                  <c:v>1477762.5096074485</c:v>
                </c:pt>
                <c:pt idx="76">
                  <c:v>1482121.4939572641</c:v>
                </c:pt>
                <c:pt idx="77">
                  <c:v>1486304.8536327356</c:v>
                </c:pt>
                <c:pt idx="78">
                  <c:v>1490324.3927724524</c:v>
                </c:pt>
                <c:pt idx="79">
                  <c:v>1494190.8173403039</c:v>
                </c:pt>
                <c:pt idx="80">
                  <c:v>1497913.8643345856</c:v>
                </c:pt>
                <c:pt idx="81">
                  <c:v>1501502.4127653779</c:v>
                </c:pt>
                <c:pt idx="82">
                  <c:v>1504964.5793796976</c:v>
                </c:pt>
                <c:pt idx="83">
                  <c:v>1508307.8015634031</c:v>
                </c:pt>
                <c:pt idx="84">
                  <c:v>1511538.9094117368</c:v>
                </c:pt>
                <c:pt idx="85">
                  <c:v>1514664.1886100711</c:v>
                </c:pt>
                <c:pt idx="86">
                  <c:v>1517689.4354851227</c:v>
                </c:pt>
                <c:pt idx="87">
                  <c:v>1520620.005358719</c:v>
                </c:pt>
                <c:pt idx="88">
                  <c:v>1523460.8551506873</c:v>
                </c:pt>
                <c:pt idx="89">
                  <c:v>1526216.5810259909</c:v>
                </c:pt>
                <c:pt idx="90">
                  <c:v>1528891.4517564096</c:v>
                </c:pt>
                <c:pt idx="91">
                  <c:v>1531489.4383642236</c:v>
                </c:pt>
                <c:pt idx="92">
                  <c:v>1534014.2405301516</c:v>
                </c:pt>
                <c:pt idx="93">
                  <c:v>1536469.3101766987</c:v>
                </c:pt>
                <c:pt idx="94">
                  <c:v>1538857.8725787834</c:v>
                </c:pt>
                <c:pt idx="95">
                  <c:v>1541182.9453036836</c:v>
                </c:pt>
                <c:pt idx="96">
                  <c:v>1543447.3552404325</c:v>
                </c:pt>
                <c:pt idx="97">
                  <c:v>1545653.7539432533</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1570017.0834706041</c:v>
                </c:pt>
                <c:pt idx="111">
                  <c:v>1571617.8518698981</c:v>
                </c:pt>
                <c:pt idx="112">
                  <c:v>1573186.3378744051</c:v>
                </c:pt>
                <c:pt idx="113">
                  <c:v>1574723.6335671651</c:v>
                </c:pt>
                <c:pt idx="114">
                  <c:v>1576230.7794280271</c:v>
                </c:pt>
                <c:pt idx="115">
                  <c:v>1577708.7674496041</c:v>
                </c:pt>
                <c:pt idx="116">
                  <c:v>1579158.5440250763</c:v>
                </c:pt>
                <c:pt idx="117">
                  <c:v>1580581.012627485</c:v>
                </c:pt>
                <c:pt idx="118">
                  <c:v>1581977.0362980978</c:v>
                </c:pt>
                <c:pt idx="119">
                  <c:v>1583347.4399598055</c:v>
                </c:pt>
                <c:pt idx="120">
                  <c:v>1584693.0125699511</c:v>
                </c:pt>
                <c:pt idx="121">
                  <c:v>1586014.5091256443</c:v>
                </c:pt>
                <c:pt idx="122">
                  <c:v>1587312.6525334357</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1601294.9539117001</c:v>
                </c:pt>
                <c:pt idx="135">
                  <c:v>1602343.4254561372</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1612915.1594709789</c:v>
                </c:pt>
                <c:pt idx="147">
                  <c:v>1613797.5798680813</c:v>
                </c:pt>
                <c:pt idx="148">
                  <c:v>1614668.1874649168</c:v>
                </c:pt>
                <c:pt idx="149">
                  <c:v>1615527.2477628316</c:v>
                </c:pt>
                <c:pt idx="150">
                  <c:v>1616375.0179069531</c:v>
                </c:pt>
                <c:pt idx="151">
                  <c:v>1617211.7470233666</c:v>
                </c:pt>
                <c:pt idx="152">
                  <c:v>1618037.6765397266</c:v>
                </c:pt>
                <c:pt idx="153">
                  <c:v>1618853.040490245</c:v>
                </c:pt>
                <c:pt idx="154">
                  <c:v>1619658.065806044</c:v>
                </c:pt>
                <c:pt idx="155">
                  <c:v>1620452.9725915501</c:v>
                </c:pt>
                <c:pt idx="156">
                  <c:v>1621237.9743878576</c:v>
                </c:pt>
                <c:pt idx="157">
                  <c:v>1622013.2784237096</c:v>
                </c:pt>
                <c:pt idx="158">
                  <c:v>1622779.0858548025</c:v>
                </c:pt>
                <c:pt idx="159">
                  <c:v>1623535.5919920283</c:v>
                </c:pt>
                <c:pt idx="160">
                  <c:v>1624282.9865193111</c:v>
                </c:pt>
                <c:pt idx="161">
                  <c:v>1625021.4537015269</c:v>
                </c:pt>
                <c:pt idx="162">
                  <c:v>1625751.1725831011</c:v>
                </c:pt>
                <c:pt idx="163">
                  <c:v>1626472.3171777101</c:v>
                </c:pt>
                <c:pt idx="164">
                  <c:v>1627185.0566496281</c:v>
                </c:pt>
                <c:pt idx="165">
                  <c:v>1627889.5554870882</c:v>
                </c:pt>
                <c:pt idx="166">
                  <c:v>1628585.9736681036</c:v>
                </c:pt>
                <c:pt idx="167">
                  <c:v>1629274.4668191485</c:v>
                </c:pt>
                <c:pt idx="168">
                  <c:v>1629955.1863669951</c:v>
                </c:pt>
                <c:pt idx="169">
                  <c:v>1630628.2796841506</c:v>
                </c:pt>
                <c:pt idx="170">
                  <c:v>1631293.8902281346</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1636365.4184834936</c:v>
                </c:pt>
                <c:pt idx="179">
                  <c:v>1636969.5555935842</c:v>
                </c:pt>
                <c:pt idx="180">
                  <c:v>1637567.4559994512</c:v>
                </c:pt>
                <c:pt idx="181">
                  <c:v>1638159.2278055234</c:v>
                </c:pt>
                <c:pt idx="182">
                  <c:v>1638744.9764897346</c:v>
                </c:pt>
                <c:pt idx="183">
                  <c:v>1639324.8049854501</c:v>
                </c:pt>
                <c:pt idx="184">
                  <c:v>1639898.813760255</c:v>
                </c:pt>
                <c:pt idx="185">
                  <c:v>1640467.1008918008</c:v>
                </c:pt>
                <c:pt idx="186">
                  <c:v>1641029.7621407851</c:v>
                </c:pt>
                <c:pt idx="187">
                  <c:v>1641586.8910212156</c:v>
                </c:pt>
                <c:pt idx="188">
                  <c:v>1642138.5788681076</c:v>
                </c:pt>
                <c:pt idx="189">
                  <c:v>1642684.9149026498</c:v>
                </c:pt>
                <c:pt idx="190">
                  <c:v>1643225.9862950279</c:v>
                </c:pt>
                <c:pt idx="191">
                  <c:v>1643761.8782249636</c:v>
                </c:pt>
                <c:pt idx="192">
                  <c:v>1644292.6739400814</c:v>
                </c:pt>
                <c:pt idx="193">
                  <c:v>1644818.4548121428</c:v>
                </c:pt>
                <c:pt idx="194">
                  <c:v>1645339.3003914016</c:v>
                </c:pt>
                <c:pt idx="195">
                  <c:v>1645855.2884588903</c:v>
                </c:pt>
                <c:pt idx="196">
                  <c:v>1646366.4950769856</c:v>
                </c:pt>
                <c:pt idx="197">
                  <c:v>1646872.9946381676</c:v>
                </c:pt>
                <c:pt idx="198">
                  <c:v>1647374.8599121058</c:v>
                </c:pt>
                <c:pt idx="199">
                  <c:v>1647872.1620911153</c:v>
                </c:pt>
                <c:pt idx="200">
                  <c:v>1648364.9708340743</c:v>
                </c:pt>
                <c:pt idx="201">
                  <c:v>1648853.3543088413</c:v>
                </c:pt>
                <c:pt idx="202">
                  <c:v>1649337.3792332443</c:v>
                </c:pt>
                <c:pt idx="203">
                  <c:v>1649817.1109147011</c:v>
                </c:pt>
                <c:pt idx="204">
                  <c:v>1650292.6132884985</c:v>
                </c:pt>
                <c:pt idx="205">
                  <c:v>1650763.9489548525</c:v>
                </c:pt>
                <c:pt idx="206">
                  <c:v>1651231.179214692</c:v>
                </c:pt>
                <c:pt idx="207">
                  <c:v>1651694.3641042858</c:v>
                </c:pt>
                <c:pt idx="208">
                  <c:v>1652153.5624288071</c:v>
                </c:pt>
                <c:pt idx="209">
                  <c:v>1652608.8317947076</c:v>
                </c:pt>
                <c:pt idx="210">
                  <c:v>1653060.2286411326</c:v>
                </c:pt>
                <c:pt idx="211">
                  <c:v>1653507.8082703096</c:v>
                </c:pt>
                <c:pt idx="212">
                  <c:v>1653951.6248769511</c:v>
                </c:pt>
                <c:pt idx="213">
                  <c:v>1654391.7315767598</c:v>
                </c:pt>
                <c:pt idx="214">
                  <c:v>1654828.1804340351</c:v>
                </c:pt>
                <c:pt idx="215">
                  <c:v>1655261.0224883852</c:v>
                </c:pt>
                <c:pt idx="216">
                  <c:v>1655690.3077806691</c:v>
                </c:pt>
                <c:pt idx="217">
                  <c:v>1656116.0853780778</c:v>
                </c:pt>
                <c:pt idx="218">
                  <c:v>1656538.403398487</c:v>
                </c:pt>
                <c:pt idx="219">
                  <c:v>1656957.3090340551</c:v>
                </c:pt>
                <c:pt idx="220">
                  <c:v>1657372.8485740956</c:v>
                </c:pt>
                <c:pt idx="221">
                  <c:v>1657785.0674272752</c:v>
                </c:pt>
                <c:pt idx="222">
                  <c:v>1658194.0101431571</c:v>
                </c:pt>
                <c:pt idx="223">
                  <c:v>1658599.7204330517</c:v>
                </c:pt>
                <c:pt idx="224">
                  <c:v>1659002.2411903106</c:v>
                </c:pt>
                <c:pt idx="225">
                  <c:v>1659401.6145099811</c:v>
                </c:pt>
                <c:pt idx="226">
                  <c:v>1659797.8817079</c:v>
                </c:pt>
                <c:pt idx="227">
                  <c:v>1660191.0833392271</c:v>
                </c:pt>
                <c:pt idx="228">
                  <c:v>1660581.2592164471</c:v>
                </c:pt>
                <c:pt idx="229">
                  <c:v>1660968.4484268376</c:v>
                </c:pt>
                <c:pt idx="230">
                  <c:v>1661352.6893494574</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1664684.1871190586</c:v>
                </c:pt>
                <c:pt idx="240">
                  <c:v>1665040.9114152247</c:v>
                </c:pt>
                <c:pt idx="241">
                  <c:v>1665395.0672506525</c:v>
                </c:pt>
                <c:pt idx="242">
                  <c:v>1665746.6856684075</c:v>
                </c:pt>
                <c:pt idx="243">
                  <c:v>1666095.7971852571</c:v>
                </c:pt>
                <c:pt idx="244">
                  <c:v>1666442.4318031296</c:v>
                </c:pt>
                <c:pt idx="245">
                  <c:v>1666786.6190202883</c:v>
                </c:pt>
                <c:pt idx="246">
                  <c:v>1667128.3878421811</c:v>
                </c:pt>
                <c:pt idx="247">
                  <c:v>1667467.7667920345</c:v>
                </c:pt>
                <c:pt idx="248">
                  <c:v>1667804.7839211642</c:v>
                </c:pt>
                <c:pt idx="249">
                  <c:v>1668139.4668189981</c:v>
                </c:pt>
                <c:pt idx="250">
                  <c:v>1668471.8426228568</c:v>
                </c:pt>
                <c:pt idx="251">
                  <c:v>1668801.9380274795</c:v>
                </c:pt>
                <c:pt idx="252">
                  <c:v>1669129.7792943001</c:v>
                </c:pt>
                <c:pt idx="253">
                  <c:v>1669455.3922604881</c:v>
                </c:pt>
                <c:pt idx="254">
                  <c:v>1669778.8023477551</c:v>
                </c:pt>
                <c:pt idx="255">
                  <c:v>1670100.0345709531</c:v>
                </c:pt>
                <c:pt idx="256">
                  <c:v>1670419.113546439</c:v>
                </c:pt>
                <c:pt idx="257">
                  <c:v>1670736.0635002141</c:v>
                </c:pt>
                <c:pt idx="258">
                  <c:v>1671050.9082759263</c:v>
                </c:pt>
                <c:pt idx="259">
                  <c:v>1671363.6713426055</c:v>
                </c:pt>
                <c:pt idx="260">
                  <c:v>1671674.3758022019</c:v>
                </c:pt>
                <c:pt idx="261">
                  <c:v>1671983.0443970107</c:v>
                </c:pt>
                <c:pt idx="262">
                  <c:v>1672289.6995168566</c:v>
                </c:pt>
                <c:pt idx="263">
                  <c:v>1672594.3632060771</c:v>
                </c:pt>
                <c:pt idx="264">
                  <c:v>1672897.0571704651</c:v>
                </c:pt>
                <c:pt idx="265">
                  <c:v>1673197.8027838515</c:v>
                </c:pt>
                <c:pt idx="266">
                  <c:v>1673496.6210947093</c:v>
                </c:pt>
                <c:pt idx="267">
                  <c:v>1673793.5328324751</c:v>
                </c:pt>
                <c:pt idx="268">
                  <c:v>1674088.5584137868</c:v>
                </c:pt>
                <c:pt idx="269">
                  <c:v>1674381.7179485448</c:v>
                </c:pt>
                <c:pt idx="270">
                  <c:v>1674673.0312458419</c:v>
                </c:pt>
                <c:pt idx="271">
                  <c:v>1674962.5178197431</c:v>
                </c:pt>
                <c:pt idx="272">
                  <c:v>1675250.1968949358</c:v>
                </c:pt>
                <c:pt idx="273">
                  <c:v>1675536.0874122551</c:v>
                </c:pt>
                <c:pt idx="274">
                  <c:v>1675820.2080340486</c:v>
                </c:pt>
                <c:pt idx="275">
                  <c:v>1676102.5771494862</c:v>
                </c:pt>
                <c:pt idx="276">
                  <c:v>1676383.2128796403</c:v>
                </c:pt>
                <c:pt idx="277">
                  <c:v>1676662.1330825621</c:v>
                </c:pt>
                <c:pt idx="278">
                  <c:v>1676939.3553581776</c:v>
                </c:pt>
                <c:pt idx="279">
                  <c:v>1677214.8970530683</c:v>
                </c:pt>
                <c:pt idx="280">
                  <c:v>1677488.7752651696</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1679621.8888180251</c:v>
                </c:pt>
                <c:pt idx="289">
                  <c:v>1679881.5262551636</c:v>
                </c:pt>
                <c:pt idx="290">
                  <c:v>1680139.6584726917</c:v>
                </c:pt>
                <c:pt idx="291">
                  <c:v>1680396.3001145001</c:v>
                </c:pt>
                <c:pt idx="292">
                  <c:v>1680651.4656246027</c:v>
                </c:pt>
                <c:pt idx="293">
                  <c:v>1680905.1692506408</c:v>
                </c:pt>
                <c:pt idx="294">
                  <c:v>1681157.4250472656</c:v>
                </c:pt>
                <c:pt idx="295">
                  <c:v>1681408.2468795618</c:v>
                </c:pt>
                <c:pt idx="296">
                  <c:v>1681657.6484263004</c:v>
                </c:pt>
                <c:pt idx="297">
                  <c:v>1681905.6431831701</c:v>
                </c:pt>
              </c:numCache>
            </c:numRef>
          </c:yVal>
        </c:ser>
        <c:axId val="156551808"/>
        <c:axId val="176362240"/>
      </c:scatterChart>
      <c:valAx>
        <c:axId val="156551808"/>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176362240"/>
        <c:crosses val="autoZero"/>
        <c:crossBetween val="midCat"/>
      </c:valAx>
      <c:valAx>
        <c:axId val="176362240"/>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156551808"/>
        <c:crosses val="autoZero"/>
        <c:crossBetween val="midCat"/>
      </c:valAx>
    </c:plotArea>
    <c:legend>
      <c:legendPos val="r"/>
      <c:layout>
        <c:manualLayout>
          <c:xMode val="edge"/>
          <c:yMode val="edge"/>
          <c:x val="0.22303001840283523"/>
          <c:y val="4.4346052032575183E-2"/>
          <c:w val="0.59585381044790653"/>
          <c:h val="0.19991794387585998"/>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0879047585107319"/>
          <c:y val="2.0732996610717792E-2"/>
          <c:w val="0.74525458357677465"/>
          <c:h val="0.75772765572338374"/>
        </c:manualLayout>
      </c:layout>
      <c:scatterChart>
        <c:scatterStyle val="smoothMarker"/>
        <c:ser>
          <c:idx val="0"/>
          <c:order val="0"/>
          <c:tx>
            <c:strRef>
              <c:f>Sheet1!$E$5</c:f>
              <c:strCache>
                <c:ptCount val="1"/>
                <c:pt idx="0">
                  <c:v>Data for Barnett (most recent 5 years)</c:v>
                </c:pt>
              </c:strCache>
            </c:strRef>
          </c:tx>
          <c:spPr>
            <a:ln w="38100"/>
          </c:spPr>
          <c:marker>
            <c:symbol val="none"/>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Sheet1!$E$10:$E$22</c:f>
              <c:numCache>
                <c:formatCode>General</c:formatCode>
                <c:ptCount val="13"/>
                <c:pt idx="0">
                  <c:v>1600</c:v>
                </c:pt>
                <c:pt idx="1">
                  <c:v>1408</c:v>
                </c:pt>
                <c:pt idx="2">
                  <c:v>1230</c:v>
                </c:pt>
                <c:pt idx="3">
                  <c:v>1115</c:v>
                </c:pt>
                <c:pt idx="4">
                  <c:v>1020</c:v>
                </c:pt>
                <c:pt idx="5">
                  <c:v>875</c:v>
                </c:pt>
                <c:pt idx="6">
                  <c:v>730</c:v>
                </c:pt>
                <c:pt idx="7">
                  <c:v>585</c:v>
                </c:pt>
                <c:pt idx="8">
                  <c:v>495</c:v>
                </c:pt>
                <c:pt idx="9">
                  <c:v>377</c:v>
                </c:pt>
                <c:pt idx="10">
                  <c:v>306</c:v>
                </c:pt>
                <c:pt idx="11">
                  <c:v>261</c:v>
                </c:pt>
                <c:pt idx="12">
                  <c:v>234</c:v>
                </c:pt>
              </c:numCache>
            </c:numRef>
          </c:yVal>
          <c:smooth val="1"/>
        </c:ser>
        <c:ser>
          <c:idx val="1"/>
          <c:order val="1"/>
          <c:tx>
            <c:strRef>
              <c:f>Sheet1!$F$5</c:f>
              <c:strCache>
                <c:ptCount val="1"/>
                <c:pt idx="0">
                  <c:v>Dispersed Diffusion Model</c:v>
                </c:pt>
              </c:strCache>
            </c:strRef>
          </c:tx>
          <c:spPr>
            <a:ln w="15875">
              <a:noFill/>
            </a:ln>
            <a:effectLst>
              <a:outerShdw blurRad="50800" dist="38100" dir="2700000" algn="tl" rotWithShape="0">
                <a:prstClr val="black">
                  <a:alpha val="40000"/>
                </a:prstClr>
              </a:outerShdw>
            </a:effectLst>
          </c:spPr>
          <c:marker>
            <c:symbol val="square"/>
            <c:size val="5"/>
            <c:spPr>
              <a:solidFill>
                <a:schemeClr val="bg1"/>
              </a:solidFill>
              <a:effectLst>
                <a:outerShdw blurRad="50800" dist="38100" dir="2700000" algn="tl" rotWithShape="0">
                  <a:prstClr val="black">
                    <a:alpha val="40000"/>
                  </a:prstClr>
                </a:outerShdw>
              </a:effectLst>
            </c:spPr>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Sheet1!$F$10:$F$22</c:f>
              <c:numCache>
                <c:formatCode>General</c:formatCode>
                <c:ptCount val="13"/>
                <c:pt idx="0">
                  <c:v>1593.9426653329369</c:v>
                </c:pt>
                <c:pt idx="1">
                  <c:v>1392.1678823111808</c:v>
                </c:pt>
                <c:pt idx="2">
                  <c:v>1242.8726549839953</c:v>
                </c:pt>
                <c:pt idx="3">
                  <c:v>1126.9187661174351</c:v>
                </c:pt>
                <c:pt idx="4">
                  <c:v>1033.6741892744456</c:v>
                </c:pt>
                <c:pt idx="5">
                  <c:v>891.85180829545834</c:v>
                </c:pt>
                <c:pt idx="6">
                  <c:v>745.76433620591069</c:v>
                </c:pt>
                <c:pt idx="7">
                  <c:v>592.31331883443249</c:v>
                </c:pt>
                <c:pt idx="8">
                  <c:v>494.70240619006472</c:v>
                </c:pt>
                <c:pt idx="9">
                  <c:v>375.34467695102433</c:v>
                </c:pt>
                <c:pt idx="10">
                  <c:v>303.90027811316742</c:v>
                </c:pt>
                <c:pt idx="11">
                  <c:v>255.8136960345073</c:v>
                </c:pt>
                <c:pt idx="12">
                  <c:v>221.03102115914982</c:v>
                </c:pt>
              </c:numCache>
            </c:numRef>
          </c:yVal>
          <c:smooth val="1"/>
        </c:ser>
        <c:axId val="176378624"/>
        <c:axId val="176380928"/>
      </c:scatterChart>
      <c:valAx>
        <c:axId val="176378624"/>
        <c:scaling>
          <c:orientation val="minMax"/>
          <c:max val="60"/>
          <c:min val="1"/>
        </c:scaling>
        <c:axPos val="b"/>
        <c:majorGridlines>
          <c:spPr>
            <a:ln>
              <a:solidFill>
                <a:sysClr val="window" lastClr="FFFFFF">
                  <a:lumMod val="85000"/>
                </a:sysClr>
              </a:solidFill>
              <a:prstDash val="sysDot"/>
            </a:ln>
          </c:spPr>
        </c:majorGridlines>
        <c:minorGridlines>
          <c:spPr>
            <a:ln>
              <a:solidFill>
                <a:schemeClr val="bg1">
                  <a:lumMod val="85000"/>
                </a:schemeClr>
              </a:solidFill>
              <a:prstDash val="sysDot"/>
            </a:ln>
          </c:spPr>
        </c:minorGridlines>
        <c:title>
          <c:tx>
            <c:rich>
              <a:bodyPr/>
              <a:lstStyle/>
              <a:p>
                <a:pPr>
                  <a:defRPr sz="1100"/>
                </a:pPr>
                <a:r>
                  <a:rPr lang="en-US" sz="1100"/>
                  <a:t>Months on Production</a:t>
                </a:r>
              </a:p>
            </c:rich>
          </c:tx>
        </c:title>
        <c:numFmt formatCode="General" sourceLinked="1"/>
        <c:tickLblPos val="nextTo"/>
        <c:crossAx val="176380928"/>
        <c:crosses val="autoZero"/>
        <c:crossBetween val="midCat"/>
        <c:majorUnit val="10"/>
        <c:minorUnit val="1"/>
      </c:valAx>
      <c:valAx>
        <c:axId val="176380928"/>
        <c:scaling>
          <c:orientation val="minMax"/>
          <c:max val="1600"/>
          <c:min val="0"/>
        </c:scaling>
        <c:axPos val="l"/>
        <c:majorGridlines>
          <c:spPr>
            <a:ln>
              <a:solidFill>
                <a:schemeClr val="bg1">
                  <a:lumMod val="85000"/>
                </a:schemeClr>
              </a:solidFill>
              <a:prstDash val="sysDot"/>
            </a:ln>
          </c:spPr>
        </c:majorGridlines>
        <c:title>
          <c:tx>
            <c:rich>
              <a:bodyPr rot="-5400000" vert="horz"/>
              <a:lstStyle/>
              <a:p>
                <a:pPr>
                  <a:defRPr sz="1100" b="0"/>
                </a:pPr>
                <a:r>
                  <a:rPr lang="en-US" sz="1100" b="0"/>
                  <a:t>Gas Production (Mcft/day)</a:t>
                </a:r>
              </a:p>
            </c:rich>
          </c:tx>
          <c:layout>
            <c:manualLayout>
              <c:xMode val="edge"/>
              <c:yMode val="edge"/>
              <c:x val="1.2056692165132938E-2"/>
              <c:y val="0.11614816346123188"/>
            </c:manualLayout>
          </c:layout>
        </c:title>
        <c:numFmt formatCode="General" sourceLinked="1"/>
        <c:tickLblPos val="nextTo"/>
        <c:crossAx val="176378624"/>
        <c:crosses val="autoZero"/>
        <c:crossBetween val="midCat"/>
      </c:valAx>
      <c:spPr>
        <a:noFill/>
        <a:ln w="25400">
          <a:noFill/>
        </a:ln>
        <a:effectLst>
          <a:outerShdw blurRad="50800" dist="38100" dir="2700000" algn="tl" rotWithShape="0">
            <a:prstClr val="black">
              <a:alpha val="40000"/>
            </a:prstClr>
          </a:outerShdw>
        </a:effectLst>
      </c:spPr>
    </c:plotArea>
    <c:legend>
      <c:legendPos val="r"/>
      <c:layout>
        <c:manualLayout>
          <c:xMode val="edge"/>
          <c:yMode val="edge"/>
          <c:x val="0.32861491743072008"/>
          <c:y val="0.11884786890248131"/>
          <c:w val="0.55960554282816799"/>
          <c:h val="0.28237648927169812"/>
        </c:manualLayout>
      </c:layout>
      <c:txPr>
        <a:bodyPr/>
        <a:lstStyle/>
        <a:p>
          <a:pPr>
            <a:defRPr sz="1100"/>
          </a:pPr>
          <a:endParaRPr lang="en-US"/>
        </a:p>
      </c:txPr>
    </c:legend>
    <c:plotVisOnly val="1"/>
  </c:chart>
  <c:spPr>
    <a:effectLst>
      <a:outerShdw blurRad="50800" dist="38100" dir="2700000" algn="tl" rotWithShape="0">
        <a:prstClr val="black">
          <a:alpha val="40000"/>
        </a:prstClr>
      </a:outerShdw>
    </a:effectLst>
  </c:spPr>
  <c:txPr>
    <a:bodyPr/>
    <a:lstStyle/>
    <a:p>
      <a:pPr>
        <a:defRPr sz="10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0.19776</cdr:x>
      <cdr:y>0.38564</cdr:y>
    </cdr:from>
    <cdr:to>
      <cdr:x>0.33349</cdr:x>
      <cdr:y>0.6</cdr:y>
    </cdr:to>
    <cdr:sp macro="" textlink="">
      <cdr:nvSpPr>
        <cdr:cNvPr id="3" name="TextBox 2"/>
        <cdr:cNvSpPr txBox="1"/>
      </cdr:nvSpPr>
      <cdr:spPr>
        <a:xfrm xmlns:a="http://schemas.openxmlformats.org/drawingml/2006/main">
          <a:off x="1081663" y="1371332"/>
          <a:ext cx="742371" cy="76226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0.64404</cdr:x>
      <cdr:y>0.49189</cdr:y>
    </cdr:from>
    <cdr:to>
      <cdr:x>0.95526</cdr:x>
      <cdr:y>0.5826</cdr:y>
    </cdr:to>
    <cdr:sp macro="" textlink="">
      <cdr:nvSpPr>
        <cdr:cNvPr id="2" name="TextBox 1"/>
        <cdr:cNvSpPr txBox="1"/>
      </cdr:nvSpPr>
      <cdr:spPr>
        <a:xfrm xmlns:a="http://schemas.openxmlformats.org/drawingml/2006/main">
          <a:off x="3534264" y="1694173"/>
          <a:ext cx="1707873" cy="31242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0.62716</cdr:x>
      <cdr:y>0.49329</cdr:y>
    </cdr:from>
    <cdr:to>
      <cdr:x>0.93838</cdr:x>
      <cdr:y>0.584</cdr:y>
    </cdr:to>
    <cdr:sp macro="" textlink="">
      <cdr:nvSpPr>
        <cdr:cNvPr id="2" name="TextBox 1"/>
        <cdr:cNvSpPr txBox="1"/>
      </cdr:nvSpPr>
      <cdr:spPr>
        <a:xfrm xmlns:a="http://schemas.openxmlformats.org/drawingml/2006/main">
          <a:off x="3532822" y="1871899"/>
          <a:ext cx="1753129" cy="344223"/>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0551A"/>
    <w:rsid w:val="00063EB8"/>
    <w:rsid w:val="00067F1B"/>
    <w:rsid w:val="00075B7F"/>
    <w:rsid w:val="00126B63"/>
    <w:rsid w:val="001858AC"/>
    <w:rsid w:val="00281600"/>
    <w:rsid w:val="002A18B2"/>
    <w:rsid w:val="002C5422"/>
    <w:rsid w:val="003675C6"/>
    <w:rsid w:val="00391083"/>
    <w:rsid w:val="003A5846"/>
    <w:rsid w:val="00494F3B"/>
    <w:rsid w:val="00574DDC"/>
    <w:rsid w:val="00580416"/>
    <w:rsid w:val="005D7CA7"/>
    <w:rsid w:val="005E717F"/>
    <w:rsid w:val="005F50E5"/>
    <w:rsid w:val="00622535"/>
    <w:rsid w:val="00683BC2"/>
    <w:rsid w:val="006A594F"/>
    <w:rsid w:val="006D5BEE"/>
    <w:rsid w:val="00734278"/>
    <w:rsid w:val="0074368C"/>
    <w:rsid w:val="00767BD8"/>
    <w:rsid w:val="007E182D"/>
    <w:rsid w:val="00981B4B"/>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981B4B"/>
    <w:rPr>
      <w:color w:val="808080"/>
    </w:rPr>
  </w:style>
  <w:style w:type="paragraph" w:customStyle="1" w:styleId="B2D30A1CB54A446AA86B83A99823EF9D">
    <w:name w:val="B2D30A1CB54A446AA86B83A99823EF9D"/>
    <w:rsid w:val="00683BC2"/>
  </w:style>
  <w:style w:type="paragraph" w:customStyle="1" w:styleId="117AB456E7174A37862468CD2AE92450">
    <w:name w:val="117AB456E7174A37862468CD2AE92450"/>
    <w:rsid w:val="00981B4B"/>
  </w:style>
  <w:style w:type="paragraph" w:customStyle="1" w:styleId="A5B0BD49617C47DEA4794BDEA9E756FE">
    <w:name w:val="A5B0BD49617C47DEA4794BDEA9E756FE"/>
    <w:rsid w:val="00981B4B"/>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657FD8-5F87-463B-AC13-89E8B3C0F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3774</TotalTime>
  <Pages>35</Pages>
  <Words>14230</Words>
  <Characters>81115</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3: Dispersion Characterization</vt:lpstr>
    </vt:vector>
  </TitlesOfParts>
  <Company>Customer Solutions BAE Systems</Company>
  <LinksUpToDate>false</LinksUpToDate>
  <CharactersWithSpaces>95155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Dispersion Characterization</dc:title>
  <dc:creator>pukitepa</dc:creator>
  <cp:lastModifiedBy>pukitepa</cp:lastModifiedBy>
  <cp:revision>52</cp:revision>
  <cp:lastPrinted>2013-03-12T23:30:00Z</cp:lastPrinted>
  <dcterms:created xsi:type="dcterms:W3CDTF">2013-01-21T23:14:00Z</dcterms:created>
  <dcterms:modified xsi:type="dcterms:W3CDTF">2013-06-05T20:02:00Z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id="C9eU9miS"/&gt;&lt;style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