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EADEE" w14:textId="77777777" w:rsidR="00A66A80" w:rsidRPr="003E216E" w:rsidRDefault="00A66A80" w:rsidP="00A66A80">
      <w:pPr>
        <w:spacing w:before="72"/>
        <w:ind w:left="979" w:right="948"/>
        <w:jc w:val="center"/>
        <w:rPr>
          <w:rFonts w:ascii="Times New Roman" w:hAnsi="Times New Roman" w:cs="Times New Roman"/>
          <w:b/>
          <w:sz w:val="28"/>
        </w:rPr>
      </w:pPr>
      <w:r w:rsidRPr="003E216E">
        <w:rPr>
          <w:rFonts w:ascii="Times New Roman" w:hAnsi="Times New Roman" w:cs="Times New Roman"/>
          <w:b/>
          <w:spacing w:val="-2"/>
          <w:sz w:val="28"/>
        </w:rPr>
        <w:t>МИНОБРНАУКИ</w:t>
      </w:r>
      <w:r w:rsidRPr="003E216E">
        <w:rPr>
          <w:rFonts w:ascii="Times New Roman" w:hAnsi="Times New Roman" w:cs="Times New Roman"/>
          <w:b/>
          <w:spacing w:val="1"/>
          <w:sz w:val="28"/>
        </w:rPr>
        <w:t xml:space="preserve"> </w:t>
      </w:r>
      <w:r w:rsidRPr="003E216E">
        <w:rPr>
          <w:rFonts w:ascii="Times New Roman" w:hAnsi="Times New Roman" w:cs="Times New Roman"/>
          <w:b/>
          <w:spacing w:val="-2"/>
          <w:sz w:val="28"/>
        </w:rPr>
        <w:t>РОССИИ</w:t>
      </w:r>
    </w:p>
    <w:p w14:paraId="0C23767B" w14:textId="77777777" w:rsidR="00A66A80" w:rsidRPr="003E216E" w:rsidRDefault="00A66A80" w:rsidP="00A66A80">
      <w:pPr>
        <w:spacing w:before="163" w:line="357" w:lineRule="auto"/>
        <w:ind w:left="979" w:right="951"/>
        <w:jc w:val="center"/>
        <w:rPr>
          <w:rFonts w:ascii="Times New Roman" w:hAnsi="Times New Roman" w:cs="Times New Roman"/>
          <w:b/>
          <w:sz w:val="28"/>
        </w:rPr>
      </w:pPr>
      <w:r w:rsidRPr="003E216E">
        <w:rPr>
          <w:rFonts w:ascii="Times New Roman" w:hAnsi="Times New Roman" w:cs="Times New Roman"/>
          <w:b/>
          <w:sz w:val="28"/>
        </w:rPr>
        <w:t>САНКТ-ПЕТЕРБУРГСКИЙ</w:t>
      </w:r>
      <w:r w:rsidRPr="003E216E">
        <w:rPr>
          <w:rFonts w:ascii="Times New Roman" w:hAnsi="Times New Roman" w:cs="Times New Roman"/>
          <w:b/>
          <w:spacing w:val="-18"/>
          <w:sz w:val="28"/>
        </w:rPr>
        <w:t xml:space="preserve"> </w:t>
      </w:r>
      <w:r w:rsidRPr="003E216E">
        <w:rPr>
          <w:rFonts w:ascii="Times New Roman" w:hAnsi="Times New Roman" w:cs="Times New Roman"/>
          <w:b/>
          <w:sz w:val="28"/>
        </w:rPr>
        <w:t>ГОСУДАРСТВЕННЫЙ ЭЛЕКТРОТЕХНИЧЕСКИЙ УНИВЕРСИТЕТ</w:t>
      </w:r>
    </w:p>
    <w:p w14:paraId="4784F944" w14:textId="77777777" w:rsidR="00A66A80" w:rsidRPr="003E216E" w:rsidRDefault="00A66A80" w:rsidP="00A66A80">
      <w:pPr>
        <w:spacing w:before="6"/>
        <w:ind w:left="979" w:right="947"/>
        <w:jc w:val="center"/>
        <w:rPr>
          <w:rFonts w:ascii="Times New Roman" w:hAnsi="Times New Roman" w:cs="Times New Roman"/>
          <w:b/>
          <w:sz w:val="28"/>
        </w:rPr>
      </w:pPr>
      <w:r w:rsidRPr="003E216E">
        <w:rPr>
          <w:rFonts w:ascii="Times New Roman" w:hAnsi="Times New Roman" w:cs="Times New Roman"/>
          <w:b/>
          <w:sz w:val="28"/>
        </w:rPr>
        <w:t>«ЛЭТИ»</w:t>
      </w:r>
      <w:r w:rsidRPr="003E216E">
        <w:rPr>
          <w:rFonts w:ascii="Times New Roman" w:hAnsi="Times New Roman" w:cs="Times New Roman"/>
          <w:b/>
          <w:spacing w:val="-8"/>
          <w:sz w:val="28"/>
        </w:rPr>
        <w:t xml:space="preserve"> </w:t>
      </w:r>
      <w:r w:rsidRPr="003E216E">
        <w:rPr>
          <w:rFonts w:ascii="Times New Roman" w:hAnsi="Times New Roman" w:cs="Times New Roman"/>
          <w:b/>
          <w:sz w:val="28"/>
        </w:rPr>
        <w:t>ИМ.</w:t>
      </w:r>
      <w:r w:rsidRPr="003E216E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3E216E">
        <w:rPr>
          <w:rFonts w:ascii="Times New Roman" w:hAnsi="Times New Roman" w:cs="Times New Roman"/>
          <w:b/>
          <w:sz w:val="28"/>
        </w:rPr>
        <w:t>В.И.</w:t>
      </w:r>
      <w:r w:rsidRPr="003E216E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3E216E">
        <w:rPr>
          <w:rFonts w:ascii="Times New Roman" w:hAnsi="Times New Roman" w:cs="Times New Roman"/>
          <w:b/>
          <w:sz w:val="28"/>
        </w:rPr>
        <w:t>УЛЬЯНОВА</w:t>
      </w:r>
      <w:r w:rsidRPr="003E216E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3E216E">
        <w:rPr>
          <w:rFonts w:ascii="Times New Roman" w:hAnsi="Times New Roman" w:cs="Times New Roman"/>
          <w:b/>
          <w:spacing w:val="-2"/>
          <w:sz w:val="28"/>
        </w:rPr>
        <w:t>(ЛЕНИНА)</w:t>
      </w:r>
    </w:p>
    <w:p w14:paraId="535B8277" w14:textId="77777777" w:rsidR="00A66A80" w:rsidRPr="00772E79" w:rsidRDefault="00A66A80" w:rsidP="00A66A80">
      <w:pPr>
        <w:spacing w:before="163"/>
        <w:ind w:left="979" w:right="951"/>
        <w:jc w:val="center"/>
        <w:rPr>
          <w:rFonts w:ascii="Times New Roman" w:hAnsi="Times New Roman" w:cs="Times New Roman"/>
          <w:b/>
          <w:sz w:val="28"/>
        </w:rPr>
      </w:pPr>
      <w:r w:rsidRPr="003E216E">
        <w:rPr>
          <w:rFonts w:ascii="Times New Roman" w:hAnsi="Times New Roman" w:cs="Times New Roman"/>
          <w:b/>
          <w:sz w:val="28"/>
        </w:rPr>
        <w:t>Кафедра</w:t>
      </w:r>
      <w:r w:rsidRPr="003E216E">
        <w:rPr>
          <w:rFonts w:ascii="Times New Roman" w:hAnsi="Times New Roman" w:cs="Times New Roman"/>
          <w:b/>
          <w:spacing w:val="-12"/>
          <w:sz w:val="28"/>
        </w:rPr>
        <w:t xml:space="preserve"> </w:t>
      </w:r>
      <w:r w:rsidRPr="003E216E">
        <w:rPr>
          <w:rFonts w:ascii="Times New Roman" w:hAnsi="Times New Roman" w:cs="Times New Roman"/>
          <w:b/>
          <w:sz w:val="28"/>
        </w:rPr>
        <w:t>информационных</w:t>
      </w:r>
      <w:r w:rsidRPr="003E216E">
        <w:rPr>
          <w:rFonts w:ascii="Times New Roman" w:hAnsi="Times New Roman" w:cs="Times New Roman"/>
          <w:b/>
          <w:spacing w:val="-13"/>
          <w:sz w:val="28"/>
        </w:rPr>
        <w:t xml:space="preserve"> </w:t>
      </w:r>
      <w:r w:rsidRPr="003E216E">
        <w:rPr>
          <w:rFonts w:ascii="Times New Roman" w:hAnsi="Times New Roman" w:cs="Times New Roman"/>
          <w:b/>
          <w:spacing w:val="-2"/>
          <w:sz w:val="28"/>
        </w:rPr>
        <w:t>систем</w:t>
      </w:r>
    </w:p>
    <w:p w14:paraId="78A8E41F" w14:textId="77777777" w:rsidR="00A66A80" w:rsidRPr="003E216E" w:rsidRDefault="00A66A80" w:rsidP="00A66A80">
      <w:pPr>
        <w:pStyle w:val="ac"/>
        <w:rPr>
          <w:b/>
        </w:rPr>
      </w:pPr>
    </w:p>
    <w:p w14:paraId="024471C0" w14:textId="77777777" w:rsidR="00A66A80" w:rsidRPr="003E216E" w:rsidRDefault="00A66A80" w:rsidP="00A66A80">
      <w:pPr>
        <w:pStyle w:val="ac"/>
        <w:rPr>
          <w:b/>
        </w:rPr>
      </w:pPr>
    </w:p>
    <w:p w14:paraId="16CC893A" w14:textId="77777777" w:rsidR="00A66A80" w:rsidRPr="003E216E" w:rsidRDefault="00A66A80" w:rsidP="00A66A80">
      <w:pPr>
        <w:pStyle w:val="ac"/>
        <w:rPr>
          <w:b/>
        </w:rPr>
      </w:pPr>
    </w:p>
    <w:p w14:paraId="3FB92B92" w14:textId="77777777" w:rsidR="00A66A80" w:rsidRPr="003E216E" w:rsidRDefault="00A66A80" w:rsidP="00A66A80">
      <w:pPr>
        <w:pStyle w:val="ac"/>
        <w:rPr>
          <w:b/>
        </w:rPr>
      </w:pPr>
    </w:p>
    <w:p w14:paraId="3DC9650B" w14:textId="77777777" w:rsidR="00A66A80" w:rsidRPr="003E216E" w:rsidRDefault="00A66A80" w:rsidP="00A66A80">
      <w:pPr>
        <w:pStyle w:val="ac"/>
        <w:rPr>
          <w:b/>
        </w:rPr>
      </w:pPr>
    </w:p>
    <w:p w14:paraId="72362B23" w14:textId="77777777" w:rsidR="00A66A80" w:rsidRPr="003E216E" w:rsidRDefault="00A66A80" w:rsidP="00A66A80">
      <w:pPr>
        <w:pStyle w:val="ac"/>
        <w:rPr>
          <w:b/>
        </w:rPr>
      </w:pPr>
    </w:p>
    <w:p w14:paraId="2321DD3F" w14:textId="77777777" w:rsidR="00A66A80" w:rsidRPr="000941CE" w:rsidRDefault="00A66A80" w:rsidP="00A66A80">
      <w:pPr>
        <w:pStyle w:val="ac"/>
        <w:jc w:val="center"/>
        <w:rPr>
          <w:b/>
          <w:bCs/>
        </w:rPr>
      </w:pPr>
      <w:r w:rsidRPr="000941CE">
        <w:rPr>
          <w:b/>
          <w:bCs/>
          <w:spacing w:val="-2"/>
        </w:rPr>
        <w:t>ОТЧЕ</w:t>
      </w:r>
      <w:r w:rsidRPr="000941CE">
        <w:rPr>
          <w:b/>
          <w:bCs/>
          <w:spacing w:val="-2"/>
          <w:lang w:val="en-US"/>
        </w:rPr>
        <w:t>T</w:t>
      </w:r>
    </w:p>
    <w:p w14:paraId="3523501D" w14:textId="6003FAF1" w:rsidR="00A66A80" w:rsidRPr="00A66A80" w:rsidRDefault="00A66A80" w:rsidP="00A66A80">
      <w:pPr>
        <w:spacing w:before="159"/>
        <w:ind w:left="979" w:right="948"/>
        <w:jc w:val="center"/>
        <w:rPr>
          <w:rFonts w:ascii="Times New Roman" w:hAnsi="Times New Roman" w:cs="Times New Roman"/>
          <w:b/>
          <w:sz w:val="28"/>
        </w:rPr>
      </w:pPr>
      <w:r w:rsidRPr="003E216E">
        <w:rPr>
          <w:rFonts w:ascii="Times New Roman" w:hAnsi="Times New Roman" w:cs="Times New Roman"/>
          <w:b/>
          <w:sz w:val="28"/>
        </w:rPr>
        <w:t>по</w:t>
      </w:r>
      <w:r w:rsidRPr="003E216E">
        <w:rPr>
          <w:rFonts w:ascii="Times New Roman" w:hAnsi="Times New Roman" w:cs="Times New Roman"/>
          <w:b/>
          <w:spacing w:val="-13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Учебной практике</w:t>
      </w:r>
      <w:r w:rsidR="00B63B13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pacing w:val="-5"/>
          <w:sz w:val="28"/>
        </w:rPr>
        <w:t>(Программировани</w:t>
      </w:r>
      <w:r w:rsidR="00B63B13">
        <w:rPr>
          <w:rFonts w:ascii="Times New Roman" w:hAnsi="Times New Roman" w:cs="Times New Roman"/>
          <w:b/>
          <w:spacing w:val="-5"/>
          <w:sz w:val="28"/>
        </w:rPr>
        <w:t>е</w:t>
      </w:r>
      <w:r>
        <w:rPr>
          <w:rFonts w:ascii="Times New Roman" w:hAnsi="Times New Roman" w:cs="Times New Roman"/>
          <w:b/>
          <w:spacing w:val="-5"/>
          <w:sz w:val="28"/>
        </w:rPr>
        <w:t>)</w:t>
      </w:r>
      <w:r w:rsidRPr="003E216E">
        <w:rPr>
          <w:rFonts w:ascii="Times New Roman" w:hAnsi="Times New Roman" w:cs="Times New Roman"/>
          <w:b/>
          <w:sz w:val="28"/>
        </w:rPr>
        <w:br/>
        <w:t xml:space="preserve">Тема: </w:t>
      </w:r>
      <w:r>
        <w:rPr>
          <w:rFonts w:ascii="Times New Roman" w:hAnsi="Times New Roman" w:cs="Times New Roman"/>
          <w:b/>
          <w:bCs/>
          <w:spacing w:val="5"/>
          <w:sz w:val="28"/>
          <w:szCs w:val="28"/>
        </w:rPr>
        <w:t>Японские кроссоврды</w:t>
      </w:r>
    </w:p>
    <w:p w14:paraId="26C52B26" w14:textId="77777777" w:rsidR="00A66A80" w:rsidRPr="000941CE" w:rsidRDefault="00A66A80" w:rsidP="00A66A80">
      <w:pPr>
        <w:pStyle w:val="ac"/>
        <w:rPr>
          <w:b/>
          <w:sz w:val="20"/>
        </w:rPr>
      </w:pPr>
    </w:p>
    <w:p w14:paraId="751516A3" w14:textId="77777777" w:rsidR="00A66A80" w:rsidRPr="000941CE" w:rsidRDefault="00A66A80" w:rsidP="00A66A80">
      <w:pPr>
        <w:pStyle w:val="ac"/>
        <w:rPr>
          <w:b/>
          <w:sz w:val="20"/>
        </w:rPr>
      </w:pPr>
    </w:p>
    <w:p w14:paraId="45125025" w14:textId="77777777" w:rsidR="00A66A80" w:rsidRPr="000941CE" w:rsidRDefault="00A66A80" w:rsidP="00A66A80">
      <w:pPr>
        <w:pStyle w:val="ac"/>
        <w:rPr>
          <w:b/>
          <w:sz w:val="20"/>
        </w:rPr>
      </w:pPr>
    </w:p>
    <w:p w14:paraId="6A9968B1" w14:textId="77777777" w:rsidR="00A66A80" w:rsidRPr="003E216E" w:rsidRDefault="00A66A80" w:rsidP="00A66A80">
      <w:pPr>
        <w:pStyle w:val="ac"/>
        <w:rPr>
          <w:b/>
          <w:sz w:val="20"/>
        </w:rPr>
      </w:pPr>
    </w:p>
    <w:p w14:paraId="1A52328F" w14:textId="77777777" w:rsidR="00A66A80" w:rsidRPr="003E216E" w:rsidRDefault="00A66A80" w:rsidP="00A66A80">
      <w:pPr>
        <w:pStyle w:val="ac"/>
        <w:rPr>
          <w:b/>
          <w:sz w:val="20"/>
        </w:rPr>
      </w:pPr>
    </w:p>
    <w:p w14:paraId="5E6A4CC6" w14:textId="77777777" w:rsidR="00A66A80" w:rsidRPr="003E216E" w:rsidRDefault="00A66A80" w:rsidP="00A66A80">
      <w:pPr>
        <w:pStyle w:val="ac"/>
        <w:spacing w:before="208" w:after="1"/>
        <w:rPr>
          <w:b/>
          <w:sz w:val="20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4790"/>
        <w:gridCol w:w="4165"/>
      </w:tblGrid>
      <w:tr w:rsidR="00A66A80" w:rsidRPr="003E216E" w14:paraId="3B628061" w14:textId="77777777" w:rsidTr="00A66A80">
        <w:trPr>
          <w:trHeight w:val="263"/>
        </w:trPr>
        <w:tc>
          <w:tcPr>
            <w:tcW w:w="4790" w:type="dxa"/>
          </w:tcPr>
          <w:p w14:paraId="2F1023F1" w14:textId="1D762C5C" w:rsidR="00A66A80" w:rsidRPr="003E216E" w:rsidRDefault="00A66A80" w:rsidP="009A3F4A">
            <w:pPr>
              <w:pStyle w:val="TableParagraph"/>
              <w:tabs>
                <w:tab w:val="left" w:pos="4057"/>
                <w:tab w:val="left" w:pos="6561"/>
              </w:tabs>
              <w:spacing w:line="309" w:lineRule="exact"/>
              <w:rPr>
                <w:sz w:val="28"/>
                <w:lang w:val="ru-RU"/>
              </w:rPr>
            </w:pPr>
            <w:r w:rsidRPr="003E216E">
              <w:rPr>
                <w:sz w:val="28"/>
                <w:lang w:val="ru-RU"/>
              </w:rPr>
              <w:t>Студент</w:t>
            </w:r>
            <w:r>
              <w:rPr>
                <w:sz w:val="28"/>
                <w:lang w:val="ru-RU"/>
              </w:rPr>
              <w:t>ы</w:t>
            </w:r>
            <w:r w:rsidRPr="003E216E">
              <w:rPr>
                <w:spacing w:val="-6"/>
                <w:sz w:val="28"/>
                <w:lang w:val="ru-RU"/>
              </w:rPr>
              <w:t xml:space="preserve"> </w:t>
            </w:r>
            <w:r w:rsidRPr="003E216E">
              <w:rPr>
                <w:sz w:val="28"/>
                <w:lang w:val="ru-RU"/>
              </w:rPr>
              <w:t>гр.</w:t>
            </w:r>
            <w:r w:rsidRPr="003E216E">
              <w:rPr>
                <w:spacing w:val="-3"/>
                <w:sz w:val="28"/>
                <w:lang w:val="ru-RU"/>
              </w:rPr>
              <w:t xml:space="preserve"> </w:t>
            </w:r>
            <w:r>
              <w:rPr>
                <w:spacing w:val="-4"/>
                <w:sz w:val="28"/>
                <w:lang w:val="ru-RU"/>
              </w:rPr>
              <w:t>4372</w:t>
            </w:r>
            <w:r w:rsidRPr="003E216E">
              <w:rPr>
                <w:sz w:val="28"/>
                <w:lang w:val="ru-RU"/>
              </w:rPr>
              <w:tab/>
            </w:r>
            <w:r w:rsidRPr="003E216E">
              <w:rPr>
                <w:sz w:val="28"/>
                <w:u w:val="single"/>
                <w:lang w:val="ru-RU"/>
              </w:rPr>
              <w:tab/>
            </w:r>
          </w:p>
        </w:tc>
        <w:tc>
          <w:tcPr>
            <w:tcW w:w="4165" w:type="dxa"/>
          </w:tcPr>
          <w:p w14:paraId="193FB07E" w14:textId="77777777" w:rsidR="00A66A80" w:rsidRPr="003E216E" w:rsidRDefault="00A66A80" w:rsidP="009A3F4A">
            <w:pPr>
              <w:pStyle w:val="TableParagraph"/>
              <w:tabs>
                <w:tab w:val="right" w:pos="4268"/>
              </w:tabs>
              <w:spacing w:line="309" w:lineRule="exact"/>
              <w:ind w:right="82"/>
              <w:jc w:val="left"/>
              <w:rPr>
                <w:sz w:val="28"/>
                <w:lang w:val="ru-RU"/>
              </w:rPr>
            </w:pPr>
            <w:r w:rsidRPr="003E216E">
              <w:rPr>
                <w:spacing w:val="-5"/>
                <w:sz w:val="28"/>
                <w:lang w:val="ru-RU"/>
              </w:rPr>
              <w:tab/>
            </w:r>
            <w:r>
              <w:rPr>
                <w:spacing w:val="-5"/>
                <w:sz w:val="28"/>
                <w:lang w:val="ru-RU"/>
              </w:rPr>
              <w:t>Горлов Е.С</w:t>
            </w:r>
          </w:p>
        </w:tc>
      </w:tr>
      <w:tr w:rsidR="00A66A80" w:rsidRPr="003E216E" w14:paraId="4275F390" w14:textId="77777777" w:rsidTr="00A66A80">
        <w:trPr>
          <w:trHeight w:val="466"/>
        </w:trPr>
        <w:tc>
          <w:tcPr>
            <w:tcW w:w="4790" w:type="dxa"/>
          </w:tcPr>
          <w:p w14:paraId="2F37A8C5" w14:textId="77777777" w:rsidR="00A66A80" w:rsidRPr="003E216E" w:rsidRDefault="00A66A80" w:rsidP="009A3F4A">
            <w:pPr>
              <w:pStyle w:val="TableParagraph"/>
              <w:tabs>
                <w:tab w:val="left" w:pos="4057"/>
                <w:tab w:val="left" w:pos="6561"/>
              </w:tabs>
              <w:spacing w:line="309" w:lineRule="exact"/>
              <w:rPr>
                <w:sz w:val="28"/>
              </w:rPr>
            </w:pPr>
          </w:p>
        </w:tc>
        <w:tc>
          <w:tcPr>
            <w:tcW w:w="4165" w:type="dxa"/>
          </w:tcPr>
          <w:p w14:paraId="65F7A2C2" w14:textId="77777777" w:rsidR="00A66A80" w:rsidRDefault="00A66A80" w:rsidP="00A66A80">
            <w:pPr>
              <w:pStyle w:val="TableParagraph"/>
              <w:tabs>
                <w:tab w:val="right" w:pos="4268"/>
              </w:tabs>
              <w:spacing w:line="309" w:lineRule="exact"/>
              <w:ind w:right="82"/>
              <w:rPr>
                <w:spacing w:val="-5"/>
                <w:sz w:val="28"/>
                <w:lang w:val="ru-RU"/>
              </w:rPr>
            </w:pPr>
            <w:r>
              <w:rPr>
                <w:spacing w:val="-5"/>
                <w:sz w:val="28"/>
                <w:lang w:val="ru-RU"/>
              </w:rPr>
              <w:t>Годованюк А.В</w:t>
            </w:r>
          </w:p>
          <w:p w14:paraId="0552543A" w14:textId="7410AD24" w:rsidR="00A66A80" w:rsidRPr="00A66A80" w:rsidRDefault="00A66A80" w:rsidP="00A66A80">
            <w:pPr>
              <w:pStyle w:val="TableParagraph"/>
              <w:tabs>
                <w:tab w:val="right" w:pos="4268"/>
              </w:tabs>
              <w:spacing w:line="309" w:lineRule="exact"/>
              <w:ind w:right="82"/>
              <w:rPr>
                <w:spacing w:val="-5"/>
                <w:sz w:val="28"/>
                <w:lang w:val="ru-RU"/>
              </w:rPr>
            </w:pPr>
            <w:r>
              <w:rPr>
                <w:spacing w:val="-5"/>
                <w:sz w:val="28"/>
                <w:lang w:val="ru-RU"/>
              </w:rPr>
              <w:t xml:space="preserve">Мельников В.С </w:t>
            </w:r>
          </w:p>
        </w:tc>
      </w:tr>
      <w:tr w:rsidR="00A66A80" w:rsidRPr="003E216E" w14:paraId="749378AB" w14:textId="77777777" w:rsidTr="00A66A80">
        <w:trPr>
          <w:trHeight w:val="466"/>
        </w:trPr>
        <w:tc>
          <w:tcPr>
            <w:tcW w:w="4790" w:type="dxa"/>
          </w:tcPr>
          <w:p w14:paraId="4CE3E254" w14:textId="10A70C68" w:rsidR="00A66A80" w:rsidRPr="003E216E" w:rsidRDefault="00A66A80" w:rsidP="00A66A80">
            <w:pPr>
              <w:pStyle w:val="TableParagraph"/>
              <w:tabs>
                <w:tab w:val="left" w:pos="4043"/>
                <w:tab w:val="left" w:pos="6561"/>
              </w:tabs>
              <w:spacing w:before="144"/>
              <w:jc w:val="left"/>
              <w:rPr>
                <w:sz w:val="28"/>
                <w:lang w:val="ru-RU"/>
              </w:rPr>
            </w:pPr>
            <w:r>
              <w:rPr>
                <w:spacing w:val="-2"/>
                <w:sz w:val="28"/>
                <w:lang w:val="ru-RU"/>
              </w:rPr>
              <w:t>Преподаватель</w:t>
            </w:r>
            <w:r w:rsidRPr="003E216E">
              <w:rPr>
                <w:sz w:val="28"/>
                <w:lang w:val="ru-RU"/>
              </w:rPr>
              <w:tab/>
            </w:r>
            <w:r w:rsidRPr="003E216E">
              <w:rPr>
                <w:sz w:val="28"/>
                <w:u w:val="single"/>
                <w:lang w:val="ru-RU"/>
              </w:rPr>
              <w:tab/>
            </w:r>
          </w:p>
        </w:tc>
        <w:tc>
          <w:tcPr>
            <w:tcW w:w="4165" w:type="dxa"/>
          </w:tcPr>
          <w:p w14:paraId="5D6E893B" w14:textId="2F155662" w:rsidR="00A66A80" w:rsidRPr="003E216E" w:rsidRDefault="00A66A80" w:rsidP="009A3F4A">
            <w:pPr>
              <w:pStyle w:val="TableParagraph"/>
              <w:spacing w:before="144"/>
              <w:ind w:right="49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Васильев</w:t>
            </w:r>
            <w:r w:rsidRPr="003E216E">
              <w:rPr>
                <w:spacing w:val="-9"/>
                <w:sz w:val="28"/>
                <w:lang w:val="ru-RU"/>
              </w:rPr>
              <w:t xml:space="preserve"> </w:t>
            </w:r>
            <w:r>
              <w:rPr>
                <w:spacing w:val="-4"/>
                <w:sz w:val="28"/>
                <w:lang w:val="ru-RU"/>
              </w:rPr>
              <w:t>Н</w:t>
            </w:r>
            <w:r w:rsidRPr="003E216E">
              <w:rPr>
                <w:spacing w:val="-4"/>
                <w:sz w:val="28"/>
                <w:lang w:val="ru-RU"/>
              </w:rPr>
              <w:t>.</w:t>
            </w:r>
            <w:r>
              <w:rPr>
                <w:spacing w:val="-4"/>
                <w:sz w:val="28"/>
                <w:lang w:val="ru-RU"/>
              </w:rPr>
              <w:t>В</w:t>
            </w:r>
            <w:r w:rsidRPr="003E216E">
              <w:rPr>
                <w:spacing w:val="-4"/>
                <w:sz w:val="28"/>
                <w:lang w:val="ru-RU"/>
              </w:rPr>
              <w:t>.</w:t>
            </w:r>
          </w:p>
        </w:tc>
      </w:tr>
    </w:tbl>
    <w:p w14:paraId="588928F6" w14:textId="77777777" w:rsidR="00A66A80" w:rsidRDefault="00A66A80" w:rsidP="00A66A80">
      <w:pPr>
        <w:pStyle w:val="ac"/>
        <w:spacing w:line="357" w:lineRule="auto"/>
        <w:ind w:left="3713" w:right="3680"/>
        <w:jc w:val="center"/>
        <w:rPr>
          <w:b/>
          <w:lang w:val="en-US"/>
        </w:rPr>
      </w:pPr>
    </w:p>
    <w:p w14:paraId="20F5547D" w14:textId="77777777" w:rsidR="00A66A80" w:rsidRDefault="00A66A80" w:rsidP="00A66A80">
      <w:pPr>
        <w:pStyle w:val="ac"/>
        <w:spacing w:line="357" w:lineRule="auto"/>
        <w:ind w:left="3713" w:right="3680"/>
        <w:jc w:val="center"/>
        <w:rPr>
          <w:b/>
          <w:lang w:val="en-US"/>
        </w:rPr>
      </w:pPr>
    </w:p>
    <w:p w14:paraId="7EB70132" w14:textId="77777777" w:rsidR="00A66A80" w:rsidRDefault="00A66A80" w:rsidP="00A66A80">
      <w:pPr>
        <w:pStyle w:val="ac"/>
        <w:spacing w:line="357" w:lineRule="auto"/>
        <w:ind w:left="3713" w:right="3680"/>
        <w:jc w:val="center"/>
        <w:rPr>
          <w:b/>
          <w:lang w:val="en-US"/>
        </w:rPr>
      </w:pPr>
    </w:p>
    <w:p w14:paraId="4DB5C76F" w14:textId="77777777" w:rsidR="00A66A80" w:rsidRPr="000941CE" w:rsidRDefault="00A66A80" w:rsidP="00A66A80">
      <w:pPr>
        <w:pStyle w:val="ac"/>
        <w:spacing w:line="357" w:lineRule="auto"/>
        <w:ind w:right="3680"/>
        <w:jc w:val="center"/>
        <w:rPr>
          <w:spacing w:val="-2"/>
        </w:rPr>
      </w:pPr>
      <w:r>
        <w:rPr>
          <w:spacing w:val="-2"/>
        </w:rPr>
        <w:t xml:space="preserve">                                                     Санкт-Петербург</w:t>
      </w:r>
    </w:p>
    <w:p w14:paraId="51B0D94C" w14:textId="77777777" w:rsidR="00A66A80" w:rsidRPr="00B3295B" w:rsidRDefault="00A66A80" w:rsidP="00A66A80">
      <w:pPr>
        <w:pStyle w:val="ac"/>
        <w:spacing w:line="357" w:lineRule="auto"/>
        <w:ind w:left="3713" w:right="3680"/>
        <w:jc w:val="center"/>
        <w:rPr>
          <w:color w:val="0D0D0D"/>
          <w:spacing w:val="-4"/>
        </w:rPr>
      </w:pPr>
      <w:r w:rsidRPr="003E216E">
        <w:rPr>
          <w:color w:val="0D0D0D"/>
          <w:spacing w:val="-4"/>
        </w:rPr>
        <w:t>202</w:t>
      </w:r>
      <w:r>
        <w:rPr>
          <w:color w:val="0D0D0D"/>
          <w:spacing w:val="-4"/>
        </w:rPr>
        <w:t>6</w:t>
      </w:r>
    </w:p>
    <w:p w14:paraId="108ADAA5" w14:textId="77777777" w:rsidR="00A66A80" w:rsidRDefault="00A66A80"/>
    <w:p w14:paraId="6C570FDC" w14:textId="77777777" w:rsidR="00A66A80" w:rsidRDefault="00A66A80"/>
    <w:p w14:paraId="51B56265" w14:textId="77777777" w:rsidR="00A66A80" w:rsidRDefault="00A66A80"/>
    <w:p w14:paraId="490AA181" w14:textId="5B97B7E3" w:rsidR="00A66A80" w:rsidRDefault="00A66A80" w:rsidP="00A66A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67358105" w14:textId="3D17E508" w:rsidR="00A66A80" w:rsidRDefault="00A66A80" w:rsidP="00A66A80">
      <w:pPr>
        <w:rPr>
          <w:rFonts w:ascii="Times New Roman" w:hAnsi="Times New Roman" w:cs="Times New Roman"/>
          <w:sz w:val="28"/>
          <w:szCs w:val="28"/>
        </w:rPr>
      </w:pPr>
      <w:r w:rsidRPr="00A66A80">
        <w:rPr>
          <w:rFonts w:ascii="Times New Roman" w:hAnsi="Times New Roman" w:cs="Times New Roman"/>
          <w:sz w:val="28"/>
          <w:szCs w:val="28"/>
        </w:rPr>
        <w:t>Тестирование проводилось методом «чёрного ящика» (black-box testing) с элементами негативного тестирования и проверки граничных значений. Разработано 20 тест-кейсов, разбитых на 5 логических модулей: основная игровая механика, инструменты игрока и UI, система сохранений и таймер, редактор уровней, управление данными и I/O.</w:t>
      </w:r>
    </w:p>
    <w:p w14:paraId="15CABC2C" w14:textId="77777777" w:rsidR="00A66A80" w:rsidRPr="00A66A80" w:rsidRDefault="00A66A80" w:rsidP="00A66A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6A80">
        <w:rPr>
          <w:rFonts w:ascii="Times New Roman" w:hAnsi="Times New Roman" w:cs="Times New Roman"/>
          <w:b/>
          <w:bCs/>
          <w:sz w:val="28"/>
          <w:szCs w:val="28"/>
        </w:rPr>
        <w:t>Таблица тест-кейсов</w:t>
      </w:r>
    </w:p>
    <w:p w14:paraId="1DA19CB5" w14:textId="77777777" w:rsidR="00A66A80" w:rsidRDefault="00A66A80" w:rsidP="00A66A80">
      <w:pPr>
        <w:rPr>
          <w:rFonts w:ascii="Times New Roman" w:hAnsi="Times New Roman" w:cs="Times New Roman"/>
          <w:sz w:val="28"/>
          <w:szCs w:val="28"/>
        </w:rPr>
      </w:pPr>
      <w:r w:rsidRPr="00A66A80">
        <w:rPr>
          <w:rFonts w:ascii="Times New Roman" w:hAnsi="Times New Roman" w:cs="Times New Roman"/>
          <w:sz w:val="28"/>
          <w:szCs w:val="28"/>
        </w:rPr>
        <w:t>Ниже представлены 20 тест-кейсов, которые покрывают весь функционал приложения.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79"/>
        <w:gridCol w:w="2421"/>
        <w:gridCol w:w="2651"/>
        <w:gridCol w:w="3594"/>
      </w:tblGrid>
      <w:tr w:rsidR="00CB0CE0" w:rsidRPr="00CB0CE0" w14:paraId="14630FA6" w14:textId="77777777" w:rsidTr="00CB0CE0">
        <w:tc>
          <w:tcPr>
            <w:tcW w:w="0" w:type="auto"/>
            <w:hideMark/>
          </w:tcPr>
          <w:p w14:paraId="3BE31598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11C02B0F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144092D4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0C4D8139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CB0CE0" w:rsidRPr="00CB0CE0" w14:paraId="608063EC" w14:textId="77777777" w:rsidTr="00CB0CE0">
        <w:tc>
          <w:tcPr>
            <w:tcW w:w="0" w:type="auto"/>
            <w:hideMark/>
          </w:tcPr>
          <w:p w14:paraId="375BFFAA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TC-01</w:t>
            </w:r>
          </w:p>
        </w:tc>
        <w:tc>
          <w:tcPr>
            <w:tcW w:w="0" w:type="auto"/>
            <w:hideMark/>
          </w:tcPr>
          <w:p w14:paraId="5F6BE49D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Одиночное закрашивание (ЛКМ)</w:t>
            </w:r>
          </w:p>
        </w:tc>
        <w:tc>
          <w:tcPr>
            <w:tcW w:w="0" w:type="auto"/>
            <w:hideMark/>
          </w:tcPr>
          <w:p w14:paraId="492E3C4B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Загрузить любой уровень. Кликнуть левой кнопкой мыши по пустой клетке.</w:t>
            </w:r>
          </w:p>
        </w:tc>
        <w:tc>
          <w:tcPr>
            <w:tcW w:w="0" w:type="auto"/>
            <w:hideMark/>
          </w:tcPr>
          <w:p w14:paraId="0DCBDA3F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Клетка меняет цвет на синий.</w:t>
            </w:r>
          </w:p>
        </w:tc>
      </w:tr>
      <w:tr w:rsidR="00CB0CE0" w:rsidRPr="00CB0CE0" w14:paraId="741B832A" w14:textId="77777777" w:rsidTr="00CB0CE0">
        <w:tc>
          <w:tcPr>
            <w:tcW w:w="0" w:type="auto"/>
            <w:hideMark/>
          </w:tcPr>
          <w:p w14:paraId="3886480D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TC-02</w:t>
            </w:r>
          </w:p>
        </w:tc>
        <w:tc>
          <w:tcPr>
            <w:tcW w:w="0" w:type="auto"/>
            <w:hideMark/>
          </w:tcPr>
          <w:p w14:paraId="1286E31B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Одиночная пометка «пусто» (ПКМ)</w:t>
            </w:r>
          </w:p>
        </w:tc>
        <w:tc>
          <w:tcPr>
            <w:tcW w:w="0" w:type="auto"/>
            <w:hideMark/>
          </w:tcPr>
          <w:p w14:paraId="5BC3481E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Кликнуть правой кнопкой мыши по пустой клетке.</w:t>
            </w:r>
          </w:p>
        </w:tc>
        <w:tc>
          <w:tcPr>
            <w:tcW w:w="0" w:type="auto"/>
            <w:hideMark/>
          </w:tcPr>
          <w:p w14:paraId="6DB28169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В клетке появляется красный значок «</w:t>
            </w:r>
            <w:r w:rsidRPr="00CB0CE0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».</w:t>
            </w:r>
          </w:p>
        </w:tc>
      </w:tr>
      <w:tr w:rsidR="00CB0CE0" w:rsidRPr="00CB0CE0" w14:paraId="46B413AA" w14:textId="77777777" w:rsidTr="00CB0CE0">
        <w:tc>
          <w:tcPr>
            <w:tcW w:w="0" w:type="auto"/>
            <w:hideMark/>
          </w:tcPr>
          <w:p w14:paraId="5E83E35C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TC-03</w:t>
            </w:r>
          </w:p>
        </w:tc>
        <w:tc>
          <w:tcPr>
            <w:tcW w:w="0" w:type="auto"/>
            <w:hideMark/>
          </w:tcPr>
          <w:p w14:paraId="04B61911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Массовое закрашивание (Drag-and-Drop)</w:t>
            </w:r>
          </w:p>
        </w:tc>
        <w:tc>
          <w:tcPr>
            <w:tcW w:w="0" w:type="auto"/>
            <w:hideMark/>
          </w:tcPr>
          <w:p w14:paraId="58EC5014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Зажать ЛКМ на пустой клетке и провести курсором вправо на 3 клетки.</w:t>
            </w:r>
          </w:p>
        </w:tc>
        <w:tc>
          <w:tcPr>
            <w:tcW w:w="0" w:type="auto"/>
            <w:hideMark/>
          </w:tcPr>
          <w:p w14:paraId="7CC9043A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Все 4 пройденные клетки становятся синими (одна операция в истории команд).</w:t>
            </w:r>
          </w:p>
        </w:tc>
      </w:tr>
      <w:tr w:rsidR="00CB0CE0" w:rsidRPr="00CB0CE0" w14:paraId="433673CC" w14:textId="77777777" w:rsidTr="00CB0CE0">
        <w:tc>
          <w:tcPr>
            <w:tcW w:w="0" w:type="auto"/>
            <w:hideMark/>
          </w:tcPr>
          <w:p w14:paraId="05633E7F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TC-04</w:t>
            </w:r>
          </w:p>
        </w:tc>
        <w:tc>
          <w:tcPr>
            <w:tcW w:w="0" w:type="auto"/>
            <w:hideMark/>
          </w:tcPr>
          <w:p w14:paraId="4B614A87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Динамическое зачёркивание подсказок</w:t>
            </w:r>
          </w:p>
        </w:tc>
        <w:tc>
          <w:tcPr>
            <w:tcW w:w="0" w:type="auto"/>
            <w:hideMark/>
          </w:tcPr>
          <w:p w14:paraId="6E750651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На уровне «Смайлик» в столбце с подсказками «1,1,1» закрасить только самую верхнюю правильную клетку.</w:t>
            </w:r>
          </w:p>
        </w:tc>
        <w:tc>
          <w:tcPr>
            <w:tcW w:w="0" w:type="auto"/>
            <w:hideMark/>
          </w:tcPr>
          <w:p w14:paraId="1A803323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Верхняя цифра «1» становится полупрозрачной и зачёркнутой. Остальные цифры остаются яркими.</w:t>
            </w:r>
          </w:p>
        </w:tc>
      </w:tr>
      <w:tr w:rsidR="00CB0CE0" w:rsidRPr="00CB0CE0" w14:paraId="0B55522F" w14:textId="77777777" w:rsidTr="00CB0CE0">
        <w:tc>
          <w:tcPr>
            <w:tcW w:w="0" w:type="auto"/>
            <w:hideMark/>
          </w:tcPr>
          <w:p w14:paraId="1B0527C9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TC-05</w:t>
            </w:r>
          </w:p>
        </w:tc>
        <w:tc>
          <w:tcPr>
            <w:tcW w:w="0" w:type="auto"/>
            <w:hideMark/>
          </w:tcPr>
          <w:p w14:paraId="2FD41938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Условие победы</w:t>
            </w:r>
          </w:p>
        </w:tc>
        <w:tc>
          <w:tcPr>
            <w:tcW w:w="0" w:type="auto"/>
            <w:hideMark/>
          </w:tcPr>
          <w:p w14:paraId="76D852F4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Закрасить все клетки в соответствии с правильным решением уровня.</w:t>
            </w:r>
          </w:p>
        </w:tc>
        <w:tc>
          <w:tcPr>
            <w:tcW w:w="0" w:type="auto"/>
            <w:hideMark/>
          </w:tcPr>
          <w:p w14:paraId="63F36422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Таймер останавливается. Выводится сообщение «Победа!». Обновляется счетчик «Лучшее время».</w:t>
            </w:r>
          </w:p>
        </w:tc>
      </w:tr>
      <w:tr w:rsidR="00CB0CE0" w:rsidRPr="00CB0CE0" w14:paraId="6111BD66" w14:textId="77777777" w:rsidTr="00CB0CE0">
        <w:tc>
          <w:tcPr>
            <w:tcW w:w="0" w:type="auto"/>
            <w:hideMark/>
          </w:tcPr>
          <w:p w14:paraId="633E82C7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TC-06</w:t>
            </w:r>
          </w:p>
        </w:tc>
        <w:tc>
          <w:tcPr>
            <w:tcW w:w="0" w:type="auto"/>
            <w:hideMark/>
          </w:tcPr>
          <w:p w14:paraId="702C04DA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Блокировка поля после победы</w:t>
            </w:r>
          </w:p>
        </w:tc>
        <w:tc>
          <w:tcPr>
            <w:tcW w:w="0" w:type="auto"/>
            <w:hideMark/>
          </w:tcPr>
          <w:p w14:paraId="63C302FF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 xml:space="preserve">Выполнить условия победы (TC-05). Попытаться </w:t>
            </w:r>
            <w:r w:rsidRPr="00CB0CE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закрасить пустую клетку или стереть закрашенную.</w:t>
            </w:r>
          </w:p>
        </w:tc>
        <w:tc>
          <w:tcPr>
            <w:tcW w:w="0" w:type="auto"/>
            <w:hideMark/>
          </w:tcPr>
          <w:p w14:paraId="4B56EEBE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Поле не реагирует на клики мыши. Состояние </w:t>
            </w:r>
            <w:r w:rsidRPr="00CB0CE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кроссворда изменить нельзя.</w:t>
            </w:r>
          </w:p>
        </w:tc>
      </w:tr>
      <w:tr w:rsidR="00CB0CE0" w:rsidRPr="00CB0CE0" w14:paraId="2A2AC4DF" w14:textId="77777777" w:rsidTr="00CB0CE0">
        <w:tc>
          <w:tcPr>
            <w:tcW w:w="0" w:type="auto"/>
            <w:hideMark/>
          </w:tcPr>
          <w:p w14:paraId="009BCBC0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TC-07</w:t>
            </w:r>
          </w:p>
        </w:tc>
        <w:tc>
          <w:tcPr>
            <w:tcW w:w="0" w:type="auto"/>
            <w:hideMark/>
          </w:tcPr>
          <w:p w14:paraId="73E4221E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Проверка правильности решения</w:t>
            </w:r>
          </w:p>
        </w:tc>
        <w:tc>
          <w:tcPr>
            <w:tcW w:w="0" w:type="auto"/>
            <w:hideMark/>
          </w:tcPr>
          <w:p w14:paraId="11FDE0E6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Закрасить заведомо неверную клетку. Нажать кнопку «Проверить».</w:t>
            </w:r>
          </w:p>
        </w:tc>
        <w:tc>
          <w:tcPr>
            <w:tcW w:w="0" w:type="auto"/>
            <w:hideMark/>
          </w:tcPr>
          <w:p w14:paraId="53A98A48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Неверная клетка обводится красной рамкой. Появляется текстовое сообщение с указанием количества ошибок.</w:t>
            </w:r>
          </w:p>
        </w:tc>
      </w:tr>
      <w:tr w:rsidR="00CB0CE0" w:rsidRPr="00CB0CE0" w14:paraId="64B09A7B" w14:textId="77777777" w:rsidTr="00CB0CE0">
        <w:tc>
          <w:tcPr>
            <w:tcW w:w="0" w:type="auto"/>
            <w:hideMark/>
          </w:tcPr>
          <w:p w14:paraId="45CF7B40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TC-08</w:t>
            </w:r>
          </w:p>
        </w:tc>
        <w:tc>
          <w:tcPr>
            <w:tcW w:w="0" w:type="auto"/>
            <w:hideMark/>
          </w:tcPr>
          <w:p w14:paraId="43B810BB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Использование подсказки (позитивный сценарий)</w:t>
            </w:r>
          </w:p>
        </w:tc>
        <w:tc>
          <w:tcPr>
            <w:tcW w:w="0" w:type="auto"/>
            <w:hideMark/>
          </w:tcPr>
          <w:p w14:paraId="07669E8B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Нажать кнопку «</w:t>
            </w:r>
            <w:r w:rsidRPr="00CB0CE0">
              <w:rPr>
                <w:rFonts w:ascii="Segoe UI Emoji" w:hAnsi="Segoe UI Emoji" w:cs="Segoe UI Emoji"/>
                <w:sz w:val="28"/>
                <w:szCs w:val="28"/>
              </w:rPr>
              <w:t>💡</w:t>
            </w: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 xml:space="preserve"> Подсказки: 3».</w:t>
            </w:r>
          </w:p>
        </w:tc>
        <w:tc>
          <w:tcPr>
            <w:tcW w:w="0" w:type="auto"/>
            <w:hideMark/>
          </w:tcPr>
          <w:p w14:paraId="06DCEE5A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Одна из неверных/пустых клеток автоматически становится правильной. Клетка подсвечивается жёлтым. Счётчик на кнопке меняется на «2».</w:t>
            </w:r>
          </w:p>
        </w:tc>
      </w:tr>
      <w:tr w:rsidR="00CB0CE0" w:rsidRPr="00CB0CE0" w14:paraId="4E855655" w14:textId="77777777" w:rsidTr="00CB0CE0">
        <w:tc>
          <w:tcPr>
            <w:tcW w:w="0" w:type="auto"/>
            <w:hideMark/>
          </w:tcPr>
          <w:p w14:paraId="66234BD4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TC-09</w:t>
            </w:r>
          </w:p>
        </w:tc>
        <w:tc>
          <w:tcPr>
            <w:tcW w:w="0" w:type="auto"/>
            <w:hideMark/>
          </w:tcPr>
          <w:p w14:paraId="7320FA79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Исчерпание лимита подсказок (граничное значение)</w:t>
            </w:r>
          </w:p>
        </w:tc>
        <w:tc>
          <w:tcPr>
            <w:tcW w:w="0" w:type="auto"/>
            <w:hideMark/>
          </w:tcPr>
          <w:p w14:paraId="5335FAD4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Нажать кнопку подсказки 3 раза подряд, затем попытаться нажать 4-й раз.</w:t>
            </w:r>
          </w:p>
        </w:tc>
        <w:tc>
          <w:tcPr>
            <w:tcW w:w="0" w:type="auto"/>
            <w:hideMark/>
          </w:tcPr>
          <w:p w14:paraId="58E46F0E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После 3-го нажатия счётчик показывает «0». Кнопка становится неактивной (disabled) и не реагирует на нажатия.</w:t>
            </w:r>
          </w:p>
        </w:tc>
      </w:tr>
      <w:tr w:rsidR="00CB0CE0" w:rsidRPr="00CB0CE0" w14:paraId="11A8F9EE" w14:textId="77777777" w:rsidTr="00CB0CE0">
        <w:tc>
          <w:tcPr>
            <w:tcW w:w="0" w:type="auto"/>
            <w:hideMark/>
          </w:tcPr>
          <w:p w14:paraId="6C4DEA72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TC-10</w:t>
            </w:r>
          </w:p>
        </w:tc>
        <w:tc>
          <w:tcPr>
            <w:tcW w:w="0" w:type="auto"/>
            <w:hideMark/>
          </w:tcPr>
          <w:p w14:paraId="04280304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Отмена хода (Undo)</w:t>
            </w:r>
          </w:p>
        </w:tc>
        <w:tc>
          <w:tcPr>
            <w:tcW w:w="0" w:type="auto"/>
            <w:hideMark/>
          </w:tcPr>
          <w:p w14:paraId="0E085DA3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Закрасить пустую клетку. Нажать комбинацию Ctrl+Z.</w:t>
            </w:r>
          </w:p>
        </w:tc>
        <w:tc>
          <w:tcPr>
            <w:tcW w:w="0" w:type="auto"/>
            <w:hideMark/>
          </w:tcPr>
          <w:p w14:paraId="71FCFDFE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Клетка возвращается в пустое состояние (паттерн Command).</w:t>
            </w:r>
          </w:p>
        </w:tc>
      </w:tr>
      <w:tr w:rsidR="00CB0CE0" w:rsidRPr="00CB0CE0" w14:paraId="11F2EBC3" w14:textId="77777777" w:rsidTr="00CB0CE0">
        <w:tc>
          <w:tcPr>
            <w:tcW w:w="0" w:type="auto"/>
            <w:hideMark/>
          </w:tcPr>
          <w:p w14:paraId="1A88CE4B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TC-11</w:t>
            </w:r>
          </w:p>
        </w:tc>
        <w:tc>
          <w:tcPr>
            <w:tcW w:w="0" w:type="auto"/>
            <w:hideMark/>
          </w:tcPr>
          <w:p w14:paraId="0D5EDAE2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Повтор отменённого хода (Redo)</w:t>
            </w:r>
          </w:p>
        </w:tc>
        <w:tc>
          <w:tcPr>
            <w:tcW w:w="0" w:type="auto"/>
            <w:hideMark/>
          </w:tcPr>
          <w:p w14:paraId="0AFFB618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Выполнить TC-10, затем нажать Ctrl+Y.</w:t>
            </w:r>
          </w:p>
        </w:tc>
        <w:tc>
          <w:tcPr>
            <w:tcW w:w="0" w:type="auto"/>
            <w:hideMark/>
          </w:tcPr>
          <w:p w14:paraId="0EF96DB8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Клетка снова закрашивается.</w:t>
            </w:r>
          </w:p>
        </w:tc>
      </w:tr>
      <w:tr w:rsidR="00CB0CE0" w:rsidRPr="00CB0CE0" w14:paraId="65460E34" w14:textId="77777777" w:rsidTr="00CB0CE0">
        <w:tc>
          <w:tcPr>
            <w:tcW w:w="0" w:type="auto"/>
            <w:hideMark/>
          </w:tcPr>
          <w:p w14:paraId="2F4B48FF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TC-12</w:t>
            </w:r>
          </w:p>
        </w:tc>
        <w:tc>
          <w:tcPr>
            <w:tcW w:w="0" w:type="auto"/>
            <w:hideMark/>
          </w:tcPr>
          <w:p w14:paraId="763C181B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Очистка игрового поля</w:t>
            </w:r>
          </w:p>
        </w:tc>
        <w:tc>
          <w:tcPr>
            <w:tcW w:w="0" w:type="auto"/>
            <w:hideMark/>
          </w:tcPr>
          <w:p w14:paraId="7A75A9DC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Сделать 5 любых ходов. Нажать «Очистить поле», подтвердить действие.</w:t>
            </w:r>
          </w:p>
        </w:tc>
        <w:tc>
          <w:tcPr>
            <w:tcW w:w="0" w:type="auto"/>
            <w:hideMark/>
          </w:tcPr>
          <w:p w14:paraId="0F02460D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Все клетки становятся пустыми. Зачёркнутые подсказки возвращаются в исходное состояние.</w:t>
            </w:r>
          </w:p>
        </w:tc>
      </w:tr>
      <w:tr w:rsidR="00CB0CE0" w:rsidRPr="00CB0CE0" w14:paraId="23C733B5" w14:textId="77777777" w:rsidTr="00CB0CE0">
        <w:tc>
          <w:tcPr>
            <w:tcW w:w="0" w:type="auto"/>
            <w:hideMark/>
          </w:tcPr>
          <w:p w14:paraId="4B9BC48B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TC-13</w:t>
            </w:r>
          </w:p>
        </w:tc>
        <w:tc>
          <w:tcPr>
            <w:tcW w:w="0" w:type="auto"/>
            <w:hideMark/>
          </w:tcPr>
          <w:p w14:paraId="31CFF8AA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Автосохранение при обновлении страницы</w:t>
            </w:r>
          </w:p>
        </w:tc>
        <w:tc>
          <w:tcPr>
            <w:tcW w:w="0" w:type="auto"/>
            <w:hideMark/>
          </w:tcPr>
          <w:p w14:paraId="12836861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Сделать ход, подождать 6 секунд (автосохранение каждые 5 сек), обновить страницу F5.</w:t>
            </w:r>
          </w:p>
        </w:tc>
        <w:tc>
          <w:tcPr>
            <w:tcW w:w="0" w:type="auto"/>
            <w:hideMark/>
          </w:tcPr>
          <w:p w14:paraId="564803D0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Уровень загружается с ранее закрашенной клеткой. Таймер продолжает отсчёт с сохранённого времени.</w:t>
            </w:r>
          </w:p>
        </w:tc>
      </w:tr>
      <w:tr w:rsidR="00CB0CE0" w:rsidRPr="00CB0CE0" w14:paraId="1ECA2C44" w14:textId="77777777" w:rsidTr="00CB0CE0">
        <w:tc>
          <w:tcPr>
            <w:tcW w:w="0" w:type="auto"/>
            <w:hideMark/>
          </w:tcPr>
          <w:p w14:paraId="2C1764DF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TC-14</w:t>
            </w:r>
          </w:p>
        </w:tc>
        <w:tc>
          <w:tcPr>
            <w:tcW w:w="0" w:type="auto"/>
            <w:hideMark/>
          </w:tcPr>
          <w:p w14:paraId="188588BE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Принудительное сохранение (ручное)</w:t>
            </w:r>
          </w:p>
        </w:tc>
        <w:tc>
          <w:tcPr>
            <w:tcW w:w="0" w:type="auto"/>
            <w:hideMark/>
          </w:tcPr>
          <w:p w14:paraId="55DBB0AC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Нажать кнопку «</w:t>
            </w:r>
            <w:r w:rsidRPr="00CB0CE0">
              <w:rPr>
                <w:rFonts w:ascii="Segoe UI Emoji" w:hAnsi="Segoe UI Emoji" w:cs="Segoe UI Emoji"/>
                <w:sz w:val="28"/>
                <w:szCs w:val="28"/>
              </w:rPr>
              <w:t>💾</w:t>
            </w: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 xml:space="preserve"> Сохранить».</w:t>
            </w:r>
          </w:p>
        </w:tc>
        <w:tc>
          <w:tcPr>
            <w:tcW w:w="0" w:type="auto"/>
            <w:hideMark/>
          </w:tcPr>
          <w:p w14:paraId="6815938B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Появляется уведомление «Прогресс успешно сохранен!».</w:t>
            </w:r>
          </w:p>
        </w:tc>
      </w:tr>
      <w:tr w:rsidR="00CB0CE0" w:rsidRPr="00CB0CE0" w14:paraId="26CCD6FF" w14:textId="77777777" w:rsidTr="00CB0CE0">
        <w:tc>
          <w:tcPr>
            <w:tcW w:w="0" w:type="auto"/>
            <w:hideMark/>
          </w:tcPr>
          <w:p w14:paraId="4D10EE57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TC-15</w:t>
            </w:r>
          </w:p>
        </w:tc>
        <w:tc>
          <w:tcPr>
            <w:tcW w:w="0" w:type="auto"/>
            <w:hideMark/>
          </w:tcPr>
          <w:p w14:paraId="1D945DF1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Сброс таймера при смене уровня</w:t>
            </w:r>
          </w:p>
        </w:tc>
        <w:tc>
          <w:tcPr>
            <w:tcW w:w="0" w:type="auto"/>
            <w:hideMark/>
          </w:tcPr>
          <w:p w14:paraId="5FE4B453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Начать уровень, подождать 10 секунд. Выбрать другой уровень в выпадающем списке.</w:t>
            </w:r>
          </w:p>
        </w:tc>
        <w:tc>
          <w:tcPr>
            <w:tcW w:w="0" w:type="auto"/>
            <w:hideMark/>
          </w:tcPr>
          <w:p w14:paraId="63E6C2D2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Поле очищается/загружается новый уровень. Таймер начинается с «00:00» (если уровень ранее не был начат).</w:t>
            </w:r>
          </w:p>
        </w:tc>
      </w:tr>
      <w:tr w:rsidR="00CB0CE0" w:rsidRPr="00CB0CE0" w14:paraId="503710FD" w14:textId="77777777" w:rsidTr="00CB0CE0">
        <w:tc>
          <w:tcPr>
            <w:tcW w:w="0" w:type="auto"/>
            <w:hideMark/>
          </w:tcPr>
          <w:p w14:paraId="1B60ACE9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TC-16</w:t>
            </w:r>
          </w:p>
        </w:tc>
        <w:tc>
          <w:tcPr>
            <w:tcW w:w="0" w:type="auto"/>
            <w:hideMark/>
          </w:tcPr>
          <w:p w14:paraId="66D629EE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Переход в режим редактора</w:t>
            </w:r>
          </w:p>
        </w:tc>
        <w:tc>
          <w:tcPr>
            <w:tcW w:w="0" w:type="auto"/>
            <w:hideMark/>
          </w:tcPr>
          <w:p w14:paraId="41136DA5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Нажать «</w:t>
            </w:r>
            <w:r w:rsidRPr="00CB0CE0">
              <w:rPr>
                <w:rFonts w:ascii="Segoe UI Emoji" w:hAnsi="Segoe UI Emoji" w:cs="Segoe UI Emoji"/>
                <w:sz w:val="28"/>
                <w:szCs w:val="28"/>
              </w:rPr>
              <w:t>✏️</w:t>
            </w: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 xml:space="preserve"> Редактор», выбрать размер 10x10, нажать «Создать сетку».</w:t>
            </w:r>
          </w:p>
        </w:tc>
        <w:tc>
          <w:tcPr>
            <w:tcW w:w="0" w:type="auto"/>
            <w:hideMark/>
          </w:tcPr>
          <w:p w14:paraId="21623925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Скрываются игровые элементы управления (кнопка проверки, подсказки, таймер). Появляется чистая сетка 10x10 без боковых цифр.</w:t>
            </w:r>
          </w:p>
        </w:tc>
      </w:tr>
      <w:tr w:rsidR="00CB0CE0" w:rsidRPr="00CB0CE0" w14:paraId="195A2B28" w14:textId="77777777" w:rsidTr="00CB0CE0">
        <w:tc>
          <w:tcPr>
            <w:tcW w:w="0" w:type="auto"/>
            <w:hideMark/>
          </w:tcPr>
          <w:p w14:paraId="6B939DDD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TC-17</w:t>
            </w:r>
          </w:p>
        </w:tc>
        <w:tc>
          <w:tcPr>
            <w:tcW w:w="0" w:type="auto"/>
            <w:hideMark/>
          </w:tcPr>
          <w:p w14:paraId="191C0CF7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Сохранение валидного кастомного уровня</w:t>
            </w:r>
          </w:p>
        </w:tc>
        <w:tc>
          <w:tcPr>
            <w:tcW w:w="0" w:type="auto"/>
            <w:hideMark/>
          </w:tcPr>
          <w:p w14:paraId="642A25F0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Нарисовать рисунок в редакторе, ввести название «Звезда», нажать «Сохранить».</w:t>
            </w:r>
          </w:p>
        </w:tc>
        <w:tc>
          <w:tcPr>
            <w:tcW w:w="0" w:type="auto"/>
            <w:hideMark/>
          </w:tcPr>
          <w:p w14:paraId="3FFE4998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Игра выходит из редактора. Загружается уровень «Кастом: Звезда». Подсказки сгенерированы автоматически.</w:t>
            </w:r>
          </w:p>
        </w:tc>
      </w:tr>
      <w:tr w:rsidR="00CB0CE0" w:rsidRPr="00CB0CE0" w14:paraId="721FFA87" w14:textId="77777777" w:rsidTr="00CB0CE0">
        <w:tc>
          <w:tcPr>
            <w:tcW w:w="0" w:type="auto"/>
            <w:hideMark/>
          </w:tcPr>
          <w:p w14:paraId="33365654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TC-18</w:t>
            </w:r>
          </w:p>
        </w:tc>
        <w:tc>
          <w:tcPr>
            <w:tcW w:w="0" w:type="auto"/>
            <w:hideMark/>
          </w:tcPr>
          <w:p w14:paraId="469AA237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Попытка сохранения без названия (негативный сценарий)</w:t>
            </w:r>
          </w:p>
        </w:tc>
        <w:tc>
          <w:tcPr>
            <w:tcW w:w="0" w:type="auto"/>
            <w:hideMark/>
          </w:tcPr>
          <w:p w14:paraId="354DFFAF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Нарисовать рисунок, оставить поле названия пустым, нажать «Сохранить».</w:t>
            </w:r>
          </w:p>
        </w:tc>
        <w:tc>
          <w:tcPr>
            <w:tcW w:w="0" w:type="auto"/>
            <w:hideMark/>
          </w:tcPr>
          <w:p w14:paraId="0C569F0A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Появляется alert: «Введите название уровня!». Уровень не сохраняется, редактор не закрывается.</w:t>
            </w:r>
          </w:p>
        </w:tc>
      </w:tr>
      <w:tr w:rsidR="00CB0CE0" w:rsidRPr="00CB0CE0" w14:paraId="139518B0" w14:textId="77777777" w:rsidTr="00CB0CE0">
        <w:tc>
          <w:tcPr>
            <w:tcW w:w="0" w:type="auto"/>
            <w:hideMark/>
          </w:tcPr>
          <w:p w14:paraId="4FDAFA36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TC-19</w:t>
            </w:r>
          </w:p>
        </w:tc>
        <w:tc>
          <w:tcPr>
            <w:tcW w:w="0" w:type="auto"/>
            <w:hideMark/>
          </w:tcPr>
          <w:p w14:paraId="1EBDDC7C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Ограничение прав на удаление стандартных уровней</w:t>
            </w:r>
          </w:p>
        </w:tc>
        <w:tc>
          <w:tcPr>
            <w:tcW w:w="0" w:type="auto"/>
            <w:hideMark/>
          </w:tcPr>
          <w:p w14:paraId="74C045FA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В выпадающем списке выбрать любой уровень из категории «Стандарт» (например, «Домик»).</w:t>
            </w:r>
          </w:p>
        </w:tc>
        <w:tc>
          <w:tcPr>
            <w:tcW w:w="0" w:type="auto"/>
            <w:hideMark/>
          </w:tcPr>
          <w:p w14:paraId="0F498C39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Кнопка «Удалить» заблокирована (disabled).</w:t>
            </w:r>
          </w:p>
        </w:tc>
      </w:tr>
      <w:tr w:rsidR="00CB0CE0" w:rsidRPr="00CB0CE0" w14:paraId="10947C64" w14:textId="77777777" w:rsidTr="00CB0CE0">
        <w:tc>
          <w:tcPr>
            <w:tcW w:w="0" w:type="auto"/>
            <w:hideMark/>
          </w:tcPr>
          <w:p w14:paraId="59E0D155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TC-20</w:t>
            </w:r>
          </w:p>
        </w:tc>
        <w:tc>
          <w:tcPr>
            <w:tcW w:w="0" w:type="auto"/>
            <w:hideMark/>
          </w:tcPr>
          <w:p w14:paraId="20CB88F7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Обработка невалидного JSON при импорте</w:t>
            </w:r>
          </w:p>
        </w:tc>
        <w:tc>
          <w:tcPr>
            <w:tcW w:w="0" w:type="auto"/>
            <w:hideMark/>
          </w:tcPr>
          <w:p w14:paraId="3B523277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>Нажать «</w:t>
            </w:r>
            <w:r w:rsidRPr="00CB0CE0">
              <w:rPr>
                <w:rFonts w:ascii="Segoe UI Emoji" w:hAnsi="Segoe UI Emoji" w:cs="Segoe UI Emoji"/>
                <w:sz w:val="28"/>
                <w:szCs w:val="28"/>
              </w:rPr>
              <w:t>📥</w:t>
            </w:r>
            <w:r w:rsidRPr="00CB0CE0">
              <w:rPr>
                <w:rFonts w:ascii="Times New Roman" w:hAnsi="Times New Roman" w:cs="Times New Roman"/>
                <w:sz w:val="28"/>
                <w:szCs w:val="28"/>
              </w:rPr>
              <w:t xml:space="preserve"> Импорт JSON», выбрать текстовый файл с </w:t>
            </w:r>
            <w:r w:rsidRPr="00CB0CE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произвольным текстом (не JSON).</w:t>
            </w:r>
          </w:p>
        </w:tc>
        <w:tc>
          <w:tcPr>
            <w:tcW w:w="0" w:type="auto"/>
            <w:hideMark/>
          </w:tcPr>
          <w:p w14:paraId="5B66C4B0" w14:textId="77777777" w:rsidR="00CB0CE0" w:rsidRPr="00CB0CE0" w:rsidRDefault="00CB0CE0" w:rsidP="00CB0CE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CB0CE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Выводится alert: «Ошибка парсинга JSON» или «В файле нет корректных уровней!». Интерфейс не зависает.</w:t>
            </w:r>
          </w:p>
        </w:tc>
      </w:tr>
    </w:tbl>
    <w:p w14:paraId="4F34A43F" w14:textId="77777777" w:rsidR="00A66A80" w:rsidRPr="00A66A80" w:rsidRDefault="00A66A80" w:rsidP="00A66A80">
      <w:pPr>
        <w:rPr>
          <w:rFonts w:ascii="Times New Roman" w:hAnsi="Times New Roman" w:cs="Times New Roman"/>
          <w:sz w:val="28"/>
          <w:szCs w:val="28"/>
        </w:rPr>
      </w:pPr>
    </w:p>
    <w:p w14:paraId="05A95C77" w14:textId="77777777" w:rsidR="00A66A80" w:rsidRPr="00A66A80" w:rsidRDefault="00A66A80" w:rsidP="00A66A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6A80">
        <w:rPr>
          <w:rFonts w:ascii="Times New Roman" w:hAnsi="Times New Roman" w:cs="Times New Roman"/>
          <w:b/>
          <w:bCs/>
          <w:sz w:val="28"/>
          <w:szCs w:val="28"/>
        </w:rPr>
        <w:t>Результаты тестирования</w:t>
      </w:r>
    </w:p>
    <w:p w14:paraId="4D4CF48E" w14:textId="77777777" w:rsidR="00A66A80" w:rsidRPr="00A66A80" w:rsidRDefault="00A66A80" w:rsidP="00A66A80">
      <w:pPr>
        <w:rPr>
          <w:rFonts w:ascii="Times New Roman" w:hAnsi="Times New Roman" w:cs="Times New Roman"/>
          <w:sz w:val="28"/>
          <w:szCs w:val="28"/>
        </w:rPr>
      </w:pPr>
      <w:r w:rsidRPr="00A66A80">
        <w:rPr>
          <w:rFonts w:ascii="Times New Roman" w:hAnsi="Times New Roman" w:cs="Times New Roman"/>
          <w:sz w:val="28"/>
          <w:szCs w:val="28"/>
        </w:rPr>
        <w:t>Все 20 тест-кейсов пройдены успешно. Критических багов не обнаружено. Приложение готово к эксплуатации.</w:t>
      </w:r>
    </w:p>
    <w:p w14:paraId="219A8E4B" w14:textId="724E8313" w:rsidR="00CB0CE0" w:rsidRPr="00CB0CE0" w:rsidRDefault="00CB0CE0" w:rsidP="00CB0CE0">
      <w:pPr>
        <w:rPr>
          <w:rFonts w:ascii="Times New Roman" w:hAnsi="Times New Roman" w:cs="Times New Roman"/>
          <w:sz w:val="28"/>
          <w:szCs w:val="28"/>
        </w:rPr>
      </w:pPr>
      <w:r w:rsidRPr="00CB0CE0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CB0CE0">
        <w:rPr>
          <w:rFonts w:ascii="Times New Roman" w:hAnsi="Times New Roman" w:cs="Times New Roman"/>
          <w:sz w:val="28"/>
          <w:szCs w:val="28"/>
        </w:rPr>
        <w:t> Разработанный план тестирования покрывает 100% функциональных требований. Особое внимание уделено негативным сценариям и граничным значениям, что подтверждает надёжность приложения.</w:t>
      </w:r>
    </w:p>
    <w:p w14:paraId="441CC89B" w14:textId="77777777" w:rsidR="00A66A80" w:rsidRPr="00A66A80" w:rsidRDefault="00A66A80" w:rsidP="00A66A80">
      <w:pPr>
        <w:rPr>
          <w:rFonts w:ascii="Times New Roman" w:hAnsi="Times New Roman" w:cs="Times New Roman"/>
          <w:sz w:val="28"/>
          <w:szCs w:val="28"/>
        </w:rPr>
      </w:pPr>
    </w:p>
    <w:sectPr w:rsidR="00A66A80" w:rsidRPr="00A66A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3D54"/>
    <w:multiLevelType w:val="multilevel"/>
    <w:tmpl w:val="DE2C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662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A80"/>
    <w:rsid w:val="000956A6"/>
    <w:rsid w:val="00A66A80"/>
    <w:rsid w:val="00B63B13"/>
    <w:rsid w:val="00CB0CE0"/>
    <w:rsid w:val="00F27B6B"/>
    <w:rsid w:val="00FF0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B26F0"/>
  <w15:chartTrackingRefBased/>
  <w15:docId w15:val="{5376C661-3AAC-464D-AD16-8675CBC7A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66A80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66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6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6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6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6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6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6A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6A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6A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6A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6A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6A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6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6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6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6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6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6A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6A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6A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6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6A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6A80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A66A80"/>
    <w:pPr>
      <w:widowControl w:val="0"/>
      <w:autoSpaceDE w:val="0"/>
      <w:autoSpaceDN w:val="0"/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A66A80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A66A8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rsid w:val="00A66A80"/>
    <w:pPr>
      <w:widowControl w:val="0"/>
      <w:autoSpaceDE w:val="0"/>
      <w:autoSpaceDN w:val="0"/>
      <w:spacing w:after="0" w:line="302" w:lineRule="exact"/>
      <w:ind w:right="-1829"/>
      <w:jc w:val="right"/>
    </w:pPr>
    <w:rPr>
      <w:rFonts w:ascii="Times New Roman" w:eastAsia="Times New Roman" w:hAnsi="Times New Roman" w:cs="Times New Roman"/>
    </w:rPr>
  </w:style>
  <w:style w:type="table" w:styleId="ae">
    <w:name w:val="Table Grid"/>
    <w:basedOn w:val="a1"/>
    <w:uiPriority w:val="39"/>
    <w:rsid w:val="00A66A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750</Words>
  <Characters>4278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горлов</dc:creator>
  <cp:keywords/>
  <dc:description/>
  <cp:lastModifiedBy>егор горлов</cp:lastModifiedBy>
  <cp:revision>3</cp:revision>
  <dcterms:created xsi:type="dcterms:W3CDTF">2026-05-18T12:04:00Z</dcterms:created>
  <dcterms:modified xsi:type="dcterms:W3CDTF">2026-05-18T12:04:00Z</dcterms:modified>
</cp:coreProperties>
</file>