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HOMENAJE A FABIOLA CAMPILLAY </w:t>
      </w:r>
    </w:p>
    <w:p w:rsidR="00000000" w:rsidDel="00000000" w:rsidP="00000000" w:rsidRDefault="00000000" w:rsidRPr="00000000" w14:paraId="0000000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3">
      <w:pPr>
        <w:jc w:val="right"/>
        <w:rPr>
          <w:rFonts w:ascii="Trebuchet MS" w:cs="Trebuchet MS" w:eastAsia="Trebuchet MS" w:hAnsi="Trebuchet MS"/>
        </w:rPr>
      </w:pPr>
      <w:r w:rsidDel="00000000" w:rsidR="00000000" w:rsidRPr="00000000">
        <w:rPr>
          <w:rFonts w:ascii="Trebuchet MS" w:cs="Trebuchet MS" w:eastAsia="Trebuchet MS" w:hAnsi="Trebuchet MS"/>
          <w:rtl w:val="0"/>
        </w:rPr>
        <w:t xml:space="preserve">Equipo Ahora Nosotras </w:t>
      </w:r>
    </w:p>
    <w:p w:rsidR="00000000" w:rsidDel="00000000" w:rsidP="00000000" w:rsidRDefault="00000000" w:rsidRPr="00000000" w14:paraId="00000004">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5">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"Creamos" es una sección pensada como un espacio de expresión, encuentro y desahogo entre compañeras por medio del arte. En este primer número de la Revista Ahora Nosotras dedicado al reconocimiento de las mujeres trabajadoras de nuestro país, realizamos un homenaje a Fabiola Campillay. </w:t>
      </w:r>
    </w:p>
    <w:p w:rsidR="00000000" w:rsidDel="00000000" w:rsidP="00000000" w:rsidRDefault="00000000" w:rsidRPr="00000000" w14:paraId="00000006">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7">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Con 36 años y 3 hijos, esta vecina de la población Cinco Pinos de San Bernardo, que en octubre se desempeñaba como operaria de Carozzi, se convirtió en una de las primeras mujeres víctimas de trauma ocular que dejó la revuelta social de Octubre 2019. Tras el impacto de una bomba lacrimógena lanzada por el represivo actuar de Carabineros, a menos de 20 metros de su rostro, perdió sus dos ojos y exige justicia. </w:t>
      </w:r>
    </w:p>
    <w:p w:rsidR="00000000" w:rsidDel="00000000" w:rsidP="00000000" w:rsidRDefault="00000000" w:rsidRPr="00000000" w14:paraId="00000008">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9">
      <w:pPr>
        <w:jc w:val="both"/>
        <w:rPr>
          <w:rFonts w:ascii="Trebuchet MS" w:cs="Trebuchet MS" w:eastAsia="Trebuchet MS" w:hAnsi="Trebuchet MS"/>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