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2EB6" w14:textId="7A5D4A29" w:rsidR="00CD3DD9" w:rsidRPr="00CD3DD9" w:rsidRDefault="00CD3DD9" w:rsidP="00CD3DD9">
      <w:pPr>
        <w:pStyle w:val="Worksheettitle"/>
      </w:pPr>
      <w:r w:rsidRPr="00CD3DD9">
        <w:t>Answer</w:t>
      </w:r>
      <w:r w:rsidR="00C8227B">
        <w:t xml:space="preserve"> </w:t>
      </w:r>
      <w:r w:rsidRPr="00CD3DD9">
        <w:t>s</w:t>
      </w:r>
      <w:r w:rsidR="00C8227B">
        <w:t>heet</w:t>
      </w:r>
    </w:p>
    <w:p w14:paraId="3E0ABBF5" w14:textId="77777777" w:rsidR="00CD3DD9" w:rsidRPr="00CD3DD9" w:rsidRDefault="00CD3DD9" w:rsidP="00CD3DD9">
      <w:pPr>
        <w:pStyle w:val="Worksheettitle"/>
      </w:pPr>
      <w:r w:rsidRPr="00CD3DD9">
        <w:t>Contents</w:t>
      </w:r>
    </w:p>
    <w:p w14:paraId="56CC6ABC" w14:textId="0F11BE29" w:rsidR="00743F1C" w:rsidRPr="001B75BD" w:rsidRDefault="00A266AE" w:rsidP="004E1CF4">
      <w:pPr>
        <w:pStyle w:val="TOC1"/>
        <w:tabs>
          <w:tab w:val="right" w:leader="dot" w:pos="9016"/>
        </w:tabs>
        <w:rPr>
          <w:rFonts w:ascii="Arial MT" w:hAnsi="Arial MT" w:cs="Arial"/>
          <w:noProof/>
          <w:lang w:eastAsia="en-IN"/>
        </w:rPr>
      </w:pPr>
      <w:r w:rsidRPr="001B75BD">
        <w:rPr>
          <w:rFonts w:ascii="Arial MT" w:hAnsi="Arial MT" w:cs="Arial"/>
          <w:noProof/>
          <w:lang w:eastAsia="en-IN"/>
        </w:rPr>
        <w:t>IG Teaching Hubs Chemistry Worksheets</w:t>
      </w:r>
      <w:r w:rsidRPr="001B75BD">
        <w:rPr>
          <w:rFonts w:ascii="Arial MT" w:hAnsi="Arial MT" w:cs="Arial"/>
          <w:noProof/>
          <w:webHidden/>
          <w:lang w:eastAsia="en-IN"/>
        </w:rPr>
        <w:tab/>
      </w:r>
      <w:hyperlink w:anchor="IGTeachingHubsChemistryWorksheets" w:history="1">
        <w:r w:rsidRPr="001B75BD">
          <w:rPr>
            <w:rStyle w:val="Hyperlink"/>
            <w:rFonts w:ascii="Arial MT" w:hAnsi="Arial MT" w:cs="Arial"/>
            <w:noProof/>
            <w:webHidden/>
            <w:lang w:eastAsia="en-IN"/>
          </w:rPr>
          <w:fldChar w:fldCharType="begin"/>
        </w:r>
        <w:r w:rsidRPr="001B75BD">
          <w:rPr>
            <w:rStyle w:val="Hyperlink"/>
            <w:rFonts w:ascii="Arial MT" w:hAnsi="Arial MT" w:cs="Arial"/>
            <w:noProof/>
            <w:webHidden/>
            <w:lang w:eastAsia="en-IN"/>
          </w:rPr>
          <w:instrText xml:space="preserve"> PAGEREF _Toc131746042 \h </w:instrText>
        </w:r>
        <w:r w:rsidRPr="001B75BD">
          <w:rPr>
            <w:rStyle w:val="Hyperlink"/>
            <w:rFonts w:ascii="Arial MT" w:hAnsi="Arial MT" w:cs="Arial"/>
            <w:noProof/>
            <w:webHidden/>
            <w:lang w:eastAsia="en-IN"/>
          </w:rPr>
        </w:r>
        <w:r w:rsidRPr="001B75BD">
          <w:rPr>
            <w:rStyle w:val="Hyperlink"/>
            <w:rFonts w:ascii="Arial MT" w:hAnsi="Arial MT" w:cs="Arial"/>
            <w:noProof/>
            <w:webHidden/>
            <w:lang w:eastAsia="en-IN"/>
          </w:rPr>
          <w:fldChar w:fldCharType="separate"/>
        </w:r>
        <w:r w:rsidR="00B441B7">
          <w:rPr>
            <w:rStyle w:val="Hyperlink"/>
            <w:rFonts w:ascii="Arial MT" w:hAnsi="Arial MT" w:cs="Arial"/>
            <w:noProof/>
            <w:webHidden/>
            <w:lang w:eastAsia="en-IN"/>
          </w:rPr>
          <w:t>2</w:t>
        </w:r>
        <w:r w:rsidRPr="001B75BD">
          <w:rPr>
            <w:rStyle w:val="Hyperlink"/>
            <w:rFonts w:ascii="Arial MT" w:hAnsi="Arial MT" w:cs="Arial"/>
            <w:noProof/>
            <w:webHidden/>
            <w:lang w:eastAsia="en-IN"/>
          </w:rPr>
          <w:fldChar w:fldCharType="end"/>
        </w:r>
      </w:hyperlink>
    </w:p>
    <w:p w14:paraId="36FE2166" w14:textId="05DFFA8A" w:rsidR="00936CD6" w:rsidRPr="004F64EC" w:rsidRDefault="00936CD6" w:rsidP="00936CD6">
      <w:pPr>
        <w:pStyle w:val="TOC2"/>
      </w:pPr>
      <w:r w:rsidRPr="001B75BD">
        <w:rPr>
          <w:rFonts w:ascii="Arial MT" w:hAnsi="Arial MT" w:cs="Arial"/>
        </w:rPr>
        <w:t>Lesson 89 – Worksheet 1</w:t>
      </w:r>
      <w:r w:rsidRPr="001B75BD">
        <w:rPr>
          <w:rFonts w:ascii="Arial MT" w:hAnsi="Arial MT" w:cs="Arial"/>
          <w:webHidden/>
        </w:rPr>
        <w:tab/>
      </w:r>
      <w:hyperlink w:anchor="Lesson89Worksheet1" w:history="1">
        <w:r w:rsidRPr="004F64EC">
          <w:rPr>
            <w:webHidden/>
          </w:rPr>
          <w:fldChar w:fldCharType="begin"/>
        </w:r>
        <w:r w:rsidRPr="004F64EC">
          <w:rPr>
            <w:webHidden/>
          </w:rPr>
          <w:instrText xml:space="preserve"> PAGEREF _Toc131746044 \h </w:instrText>
        </w:r>
        <w:r w:rsidRPr="004F64EC">
          <w:rPr>
            <w:webHidden/>
          </w:rPr>
        </w:r>
        <w:r w:rsidRPr="004F64EC">
          <w:rPr>
            <w:webHidden/>
          </w:rPr>
          <w:fldChar w:fldCharType="separate"/>
        </w:r>
        <w:r w:rsidR="00B441B7">
          <w:rPr>
            <w:noProof/>
            <w:webHidden/>
          </w:rPr>
          <w:t>2</w:t>
        </w:r>
        <w:r w:rsidRPr="004F64EC">
          <w:rPr>
            <w:webHidden/>
          </w:rPr>
          <w:fldChar w:fldCharType="end"/>
        </w:r>
      </w:hyperlink>
    </w:p>
    <w:p w14:paraId="23ECF395" w14:textId="693A37CA" w:rsidR="00A266AE" w:rsidRPr="004F64EC" w:rsidRDefault="00A266AE" w:rsidP="00BE6D48">
      <w:pPr>
        <w:pStyle w:val="TOC2"/>
      </w:pPr>
      <w:r w:rsidRPr="001B75BD">
        <w:rPr>
          <w:rFonts w:ascii="Arial MT" w:hAnsi="Arial MT" w:cs="Arial"/>
        </w:rPr>
        <w:t xml:space="preserve">Lesson </w:t>
      </w:r>
      <w:r w:rsidR="00936CD6" w:rsidRPr="001B75BD">
        <w:rPr>
          <w:rFonts w:ascii="Arial MT" w:hAnsi="Arial MT" w:cs="Arial"/>
        </w:rPr>
        <w:t>89</w:t>
      </w:r>
      <w:r w:rsidRPr="001B75BD">
        <w:rPr>
          <w:rFonts w:ascii="Arial MT" w:hAnsi="Arial MT" w:cs="Arial"/>
        </w:rPr>
        <w:t xml:space="preserve"> – Worksheet 2</w:t>
      </w:r>
      <w:r w:rsidRPr="001B75BD">
        <w:rPr>
          <w:rFonts w:ascii="Arial MT" w:hAnsi="Arial MT" w:cs="Arial"/>
          <w:webHidden/>
        </w:rPr>
        <w:tab/>
      </w:r>
      <w:hyperlink w:anchor="Lesson89Worksheet2" w:history="1">
        <w:r w:rsidRPr="004F64EC">
          <w:rPr>
            <w:webHidden/>
          </w:rPr>
          <w:fldChar w:fldCharType="begin"/>
        </w:r>
        <w:r w:rsidRPr="004F64EC">
          <w:rPr>
            <w:webHidden/>
          </w:rPr>
          <w:instrText xml:space="preserve"> PAGEREF _Toc131746044 \h </w:instrText>
        </w:r>
        <w:r w:rsidRPr="004F64EC">
          <w:rPr>
            <w:webHidden/>
          </w:rPr>
        </w:r>
        <w:r w:rsidRPr="004F64EC">
          <w:rPr>
            <w:webHidden/>
          </w:rPr>
          <w:fldChar w:fldCharType="separate"/>
        </w:r>
        <w:r w:rsidR="00B441B7">
          <w:rPr>
            <w:noProof/>
            <w:webHidden/>
          </w:rPr>
          <w:t>2</w:t>
        </w:r>
        <w:r w:rsidRPr="004F64EC">
          <w:rPr>
            <w:webHidden/>
          </w:rPr>
          <w:fldChar w:fldCharType="end"/>
        </w:r>
      </w:hyperlink>
    </w:p>
    <w:p w14:paraId="11FA6FFA" w14:textId="06B49FD3" w:rsidR="00936CD6" w:rsidRPr="004F64EC" w:rsidRDefault="00936CD6" w:rsidP="00936CD6">
      <w:pPr>
        <w:pStyle w:val="TOC2"/>
      </w:pPr>
      <w:r w:rsidRPr="001B75BD">
        <w:rPr>
          <w:rFonts w:ascii="Arial MT" w:hAnsi="Arial MT" w:cs="Arial"/>
        </w:rPr>
        <w:t>Lesson 89 – Worksheet 3</w:t>
      </w:r>
      <w:r w:rsidRPr="001B75BD">
        <w:rPr>
          <w:rFonts w:ascii="Arial MT" w:hAnsi="Arial MT" w:cs="Arial"/>
          <w:webHidden/>
        </w:rPr>
        <w:tab/>
      </w:r>
      <w:hyperlink w:anchor="Lesson89Worksheet3" w:history="1">
        <w:r w:rsidRPr="004F64EC">
          <w:rPr>
            <w:webHidden/>
          </w:rPr>
          <w:fldChar w:fldCharType="begin"/>
        </w:r>
        <w:r w:rsidRPr="004F64EC">
          <w:rPr>
            <w:webHidden/>
          </w:rPr>
          <w:instrText xml:space="preserve"> PAGEREF _Toc131746044 \h </w:instrText>
        </w:r>
        <w:r w:rsidRPr="004F64EC">
          <w:rPr>
            <w:webHidden/>
          </w:rPr>
        </w:r>
        <w:r w:rsidRPr="004F64EC">
          <w:rPr>
            <w:webHidden/>
          </w:rPr>
          <w:fldChar w:fldCharType="separate"/>
        </w:r>
        <w:r w:rsidR="00B441B7">
          <w:rPr>
            <w:noProof/>
            <w:webHidden/>
          </w:rPr>
          <w:t>2</w:t>
        </w:r>
        <w:r w:rsidRPr="004F64EC">
          <w:rPr>
            <w:webHidden/>
          </w:rPr>
          <w:fldChar w:fldCharType="end"/>
        </w:r>
      </w:hyperlink>
    </w:p>
    <w:p w14:paraId="61A498AB" w14:textId="31BEBBB9" w:rsidR="00936CD6" w:rsidRPr="001B75BD" w:rsidRDefault="00936CD6" w:rsidP="00936CD6">
      <w:pPr>
        <w:pStyle w:val="TOC2"/>
        <w:rPr>
          <w:rFonts w:ascii="Arial MT" w:hAnsi="Arial MT" w:cs="Arial"/>
        </w:rPr>
      </w:pPr>
      <w:r w:rsidRPr="001B75BD">
        <w:rPr>
          <w:rFonts w:ascii="Arial MT" w:hAnsi="Arial MT" w:cs="Arial"/>
        </w:rPr>
        <w:t>Lesson 89 – Worksheet 4</w:t>
      </w:r>
      <w:r w:rsidRPr="001B75BD">
        <w:rPr>
          <w:rFonts w:ascii="Arial MT" w:hAnsi="Arial MT" w:cs="Arial"/>
          <w:webHidden/>
        </w:rPr>
        <w:tab/>
      </w:r>
      <w:hyperlink w:anchor="Lesson89Worksheet4" w:history="1">
        <w:r w:rsidR="00B471C1" w:rsidRPr="004F64EC">
          <w:rPr>
            <w:webHidden/>
          </w:rPr>
          <w:t>3</w:t>
        </w:r>
      </w:hyperlink>
    </w:p>
    <w:p w14:paraId="68492F00" w14:textId="7A57A4C8" w:rsidR="00A266AE" w:rsidRPr="001B75BD" w:rsidRDefault="00A266AE" w:rsidP="00BE6D48">
      <w:pPr>
        <w:pStyle w:val="TOC1"/>
        <w:tabs>
          <w:tab w:val="right" w:leader="dot" w:pos="9016"/>
        </w:tabs>
        <w:rPr>
          <w:rFonts w:ascii="Arial MT" w:hAnsi="Arial MT" w:cs="Arial"/>
          <w:noProof/>
          <w:lang w:eastAsia="en-IN"/>
        </w:rPr>
      </w:pPr>
      <w:r w:rsidRPr="001B75BD">
        <w:rPr>
          <w:rFonts w:ascii="Arial MT" w:hAnsi="Arial MT" w:cs="Arial"/>
          <w:noProof/>
          <w:lang w:eastAsia="en-IN"/>
        </w:rPr>
        <w:t>IG Teaching Hubs Chemistry Homework sheets</w:t>
      </w:r>
      <w:r w:rsidRPr="001B75BD">
        <w:rPr>
          <w:rFonts w:ascii="Arial MT" w:hAnsi="Arial MT" w:cs="Arial"/>
          <w:noProof/>
          <w:webHidden/>
          <w:lang w:eastAsia="en-IN"/>
        </w:rPr>
        <w:tab/>
      </w:r>
      <w:hyperlink w:anchor="IGTeachingHubsChemistryHomeworksheets" w:history="1">
        <w:r w:rsidR="00B471C1" w:rsidRPr="004F64EC">
          <w:rPr>
            <w:noProof/>
            <w:webHidden/>
          </w:rPr>
          <w:t>4</w:t>
        </w:r>
      </w:hyperlink>
    </w:p>
    <w:p w14:paraId="455CE36B" w14:textId="62794E18" w:rsidR="00A266AE" w:rsidRPr="001B75BD" w:rsidRDefault="00A266AE" w:rsidP="00BE6D48">
      <w:pPr>
        <w:pStyle w:val="TOC2"/>
        <w:rPr>
          <w:rFonts w:ascii="Arial MT" w:hAnsi="Arial MT" w:cs="Arial"/>
        </w:rPr>
      </w:pPr>
      <w:r w:rsidRPr="001B75BD">
        <w:rPr>
          <w:rFonts w:ascii="Arial MT" w:hAnsi="Arial MT" w:cs="Arial"/>
        </w:rPr>
        <w:t xml:space="preserve">Lesson </w:t>
      </w:r>
      <w:r w:rsidR="00936CD6" w:rsidRPr="001B75BD">
        <w:rPr>
          <w:rFonts w:ascii="Arial MT" w:hAnsi="Arial MT" w:cs="Arial"/>
        </w:rPr>
        <w:t>89</w:t>
      </w:r>
      <w:r w:rsidRPr="001B75BD">
        <w:rPr>
          <w:rFonts w:ascii="Arial MT" w:hAnsi="Arial MT" w:cs="Arial"/>
        </w:rPr>
        <w:t xml:space="preserve"> – Homework</w:t>
      </w:r>
      <w:r w:rsidRPr="001B75BD">
        <w:rPr>
          <w:rFonts w:ascii="Arial MT" w:hAnsi="Arial MT" w:cs="Arial"/>
          <w:webHidden/>
        </w:rPr>
        <w:tab/>
      </w:r>
      <w:hyperlink w:anchor="Lesson89Homework" w:history="1">
        <w:r w:rsidR="00B471C1" w:rsidRPr="004F64EC">
          <w:rPr>
            <w:webHidden/>
          </w:rPr>
          <w:t>4</w:t>
        </w:r>
      </w:hyperlink>
    </w:p>
    <w:p w14:paraId="727A2DE0" w14:textId="77777777" w:rsidR="00BE6D48" w:rsidRPr="00452188" w:rsidRDefault="00BE6D48" w:rsidP="00BE6D48">
      <w:pPr>
        <w:rPr>
          <w:rFonts w:ascii="Arial" w:eastAsia="MS Mincho" w:hAnsi="Arial" w:cs="Arial"/>
          <w:b/>
          <w:color w:val="000000" w:themeColor="text1"/>
          <w:sz w:val="32"/>
          <w:szCs w:val="32"/>
          <w:lang w:val="en-GB" w:eastAsia="ja-JP"/>
        </w:rPr>
      </w:pPr>
      <w:r w:rsidRPr="00452188">
        <w:rPr>
          <w:rFonts w:ascii="Arial" w:eastAsia="MS Mincho" w:hAnsi="Arial" w:cs="Arial"/>
          <w:b/>
          <w:color w:val="000000" w:themeColor="text1"/>
          <w:sz w:val="32"/>
          <w:szCs w:val="32"/>
          <w:lang w:val="en-GB" w:eastAsia="ja-JP"/>
        </w:rPr>
        <w:br w:type="page"/>
      </w:r>
    </w:p>
    <w:p w14:paraId="5370FE75" w14:textId="75D489DE" w:rsidR="00BE6D48" w:rsidRPr="00001F68" w:rsidRDefault="00BE6D48" w:rsidP="00BE6D48">
      <w:pPr>
        <w:pStyle w:val="Worksheettitle"/>
      </w:pPr>
      <w:bookmarkStart w:id="0" w:name="_Toc131746042"/>
      <w:bookmarkStart w:id="1" w:name="IGTeachingHubsChemistryWorksheets"/>
      <w:r w:rsidRPr="00001F68">
        <w:lastRenderedPageBreak/>
        <w:t xml:space="preserve">IG Teaching Hubs </w:t>
      </w:r>
      <w:r>
        <w:t>Chemistry</w:t>
      </w:r>
      <w:r w:rsidRPr="00001F68">
        <w:t xml:space="preserve"> Worksheets</w:t>
      </w:r>
      <w:bookmarkEnd w:id="0"/>
    </w:p>
    <w:p w14:paraId="30DEB575" w14:textId="68794FCA" w:rsidR="00BE6D48" w:rsidRDefault="00BE6D48" w:rsidP="00F23846">
      <w:pPr>
        <w:pStyle w:val="Worksheettitle"/>
        <w:tabs>
          <w:tab w:val="center" w:pos="4513"/>
        </w:tabs>
      </w:pPr>
      <w:bookmarkStart w:id="2" w:name="_Toc131746043"/>
      <w:bookmarkStart w:id="3" w:name="Lesson89Worksheet1"/>
      <w:bookmarkEnd w:id="1"/>
      <w:r w:rsidRPr="0021689D">
        <w:t xml:space="preserve">Lesson </w:t>
      </w:r>
      <w:r w:rsidR="00EC5635">
        <w:t>89</w:t>
      </w:r>
      <w:r w:rsidRPr="0021689D">
        <w:t xml:space="preserve"> – Worksheet </w:t>
      </w:r>
      <w:r>
        <w:t>1</w:t>
      </w:r>
      <w:bookmarkEnd w:id="2"/>
    </w:p>
    <w:bookmarkEnd w:id="3"/>
    <w:p w14:paraId="10C355A6" w14:textId="217A27B1" w:rsidR="00EC5635" w:rsidRPr="00C155BA" w:rsidRDefault="00EC5635" w:rsidP="00BC03AB">
      <w:pPr>
        <w:pStyle w:val="Numberedpartlista"/>
      </w:pPr>
      <w:r w:rsidRPr="00C155BA">
        <w:rPr>
          <w:b/>
        </w:rPr>
        <w:t>1</w:t>
      </w:r>
      <w:r w:rsidRPr="00C155BA">
        <w:rPr>
          <w:b/>
        </w:rPr>
        <w:tab/>
      </w:r>
      <w:proofErr w:type="spellStart"/>
      <w:r w:rsidRPr="00C155BA">
        <w:rPr>
          <w:b/>
        </w:rPr>
        <w:t>a</w:t>
      </w:r>
      <w:proofErr w:type="spellEnd"/>
      <w:r w:rsidR="00033343">
        <w:tab/>
      </w:r>
      <w:proofErr w:type="gramStart"/>
      <w:r w:rsidRPr="00C155BA">
        <w:t>The</w:t>
      </w:r>
      <w:proofErr w:type="gramEnd"/>
      <w:r w:rsidRPr="00C155BA">
        <w:t xml:space="preserve"> reaction shows the symbol</w:t>
      </w:r>
      <w:r w:rsidRPr="00C200C5">
        <w:t xml:space="preserve"> </w:t>
      </w:r>
      <w:r w:rsidR="004F64EC" w:rsidRPr="00060955">
        <w:rPr>
          <w:rFonts w:eastAsiaTheme="minorHAnsi" w:cstheme="minorBidi"/>
          <w:noProof/>
          <w:position w:val="-8"/>
        </w:rPr>
        <w:object w:dxaOrig="340" w:dyaOrig="260" w14:anchorId="2E983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2pt;height:12.9pt" o:ole="">
            <v:imagedata r:id="rId11" o:title=""/>
          </v:shape>
          <o:OLEObject Type="Embed" ProgID="Equation.DSMT4" ShapeID="_x0000_i1025" DrawAspect="Content" ObjectID="_1748440599" r:id="rId12"/>
        </w:object>
      </w:r>
      <w:r w:rsidRPr="00C155BA">
        <w:t>/ double headed arrow; which means that the reaction can go in both directions.</w:t>
      </w:r>
    </w:p>
    <w:p w14:paraId="30B983C4" w14:textId="2783B594" w:rsidR="00EC5635" w:rsidRPr="00C155BA" w:rsidRDefault="00EC5635" w:rsidP="000C0017">
      <w:pPr>
        <w:pStyle w:val="Numberedlist1secondline"/>
      </w:pPr>
      <w:r w:rsidRPr="00C155BA">
        <w:rPr>
          <w:b/>
        </w:rPr>
        <w:t>b</w:t>
      </w:r>
      <w:r w:rsidR="00033343">
        <w:tab/>
      </w:r>
      <w:r w:rsidRPr="00C155BA">
        <w:t>(white) solid changes/decomposes to colourless gases</w:t>
      </w:r>
    </w:p>
    <w:p w14:paraId="5800D476" w14:textId="25FAACF3" w:rsidR="00EC5635" w:rsidRPr="00C155BA" w:rsidRDefault="00EC5635" w:rsidP="00DD0875">
      <w:pPr>
        <w:pStyle w:val="Numberedlist1secondline"/>
      </w:pPr>
      <w:r w:rsidRPr="00C155BA">
        <w:rPr>
          <w:b/>
        </w:rPr>
        <w:t>c</w:t>
      </w:r>
      <w:r w:rsidR="00033343">
        <w:tab/>
      </w:r>
      <w:r w:rsidRPr="00C155BA">
        <w:t>ammonium chloride, hydrogen chloride, ammonia</w:t>
      </w:r>
    </w:p>
    <w:p w14:paraId="32E3A00A" w14:textId="2E0541A4" w:rsidR="00EC5635" w:rsidRPr="00C155BA" w:rsidRDefault="00EC5635" w:rsidP="00DD0875">
      <w:pPr>
        <w:pStyle w:val="Numberedlist1secondline"/>
      </w:pPr>
      <w:r w:rsidRPr="00C155BA">
        <w:rPr>
          <w:b/>
        </w:rPr>
        <w:t>d</w:t>
      </w:r>
      <w:r w:rsidR="00033343">
        <w:tab/>
      </w:r>
      <w:r w:rsidRPr="00C155BA">
        <w:t>to the left</w:t>
      </w:r>
    </w:p>
    <w:p w14:paraId="617F6C0F" w14:textId="21910067" w:rsidR="00EC5635" w:rsidRPr="00C155BA" w:rsidRDefault="00EC5635" w:rsidP="00C66B6F">
      <w:pPr>
        <w:pStyle w:val="Numberedlist1secondline"/>
        <w:ind w:left="737" w:hanging="340"/>
      </w:pPr>
      <w:r w:rsidRPr="00C155BA">
        <w:rPr>
          <w:b/>
        </w:rPr>
        <w:t>e</w:t>
      </w:r>
      <w:r w:rsidR="00033343">
        <w:tab/>
      </w:r>
      <w:proofErr w:type="gramStart"/>
      <w:r w:rsidRPr="00C155BA">
        <w:t>As</w:t>
      </w:r>
      <w:proofErr w:type="gramEnd"/>
      <w:r w:rsidRPr="00C155BA">
        <w:t xml:space="preserve"> the reactants have reduced, the position has shifted towards the right; however, overall, the position of equilibrium is still to the left.</w:t>
      </w:r>
    </w:p>
    <w:p w14:paraId="331B5CEF" w14:textId="39AA3A8D" w:rsidR="00BE6D48" w:rsidRDefault="00BE6D48" w:rsidP="00BE6D48">
      <w:pPr>
        <w:pStyle w:val="Worksheettitle"/>
      </w:pPr>
      <w:bookmarkStart w:id="4" w:name="_Toc131746044"/>
      <w:bookmarkStart w:id="5" w:name="Lesson89Worksheet2"/>
      <w:r w:rsidRPr="0021689D">
        <w:t xml:space="preserve">Lesson </w:t>
      </w:r>
      <w:r w:rsidR="00EC5635">
        <w:t>89</w:t>
      </w:r>
      <w:r w:rsidRPr="0021689D">
        <w:t xml:space="preserve"> – Worksheet </w:t>
      </w:r>
      <w:r>
        <w:t>2</w:t>
      </w:r>
      <w:bookmarkEnd w:id="4"/>
      <w:bookmarkEnd w:id="5"/>
    </w:p>
    <w:p w14:paraId="393ACE50" w14:textId="657F6452" w:rsidR="00EC5635" w:rsidRPr="00E666A3" w:rsidRDefault="00EC5635" w:rsidP="00FC277B">
      <w:pPr>
        <w:pStyle w:val="Numberedpartlista"/>
      </w:pPr>
      <w:bookmarkStart w:id="6" w:name="_Toc131746045"/>
      <w:r w:rsidRPr="00FC277B">
        <w:rPr>
          <w:b/>
        </w:rPr>
        <w:t>1</w:t>
      </w:r>
      <w:r w:rsidRPr="00E666A3">
        <w:tab/>
      </w:r>
      <w:proofErr w:type="spellStart"/>
      <w:r w:rsidRPr="00FC277B">
        <w:rPr>
          <w:b/>
        </w:rPr>
        <w:t>a</w:t>
      </w:r>
      <w:proofErr w:type="spellEnd"/>
      <w:r w:rsidR="00FC277B">
        <w:tab/>
      </w:r>
      <w:proofErr w:type="gramStart"/>
      <w:r w:rsidRPr="00E666A3">
        <w:t>The</w:t>
      </w:r>
      <w:proofErr w:type="gramEnd"/>
      <w:r w:rsidRPr="00E666A3">
        <w:t xml:space="preserve"> reaction shows the symbol</w:t>
      </w:r>
      <w:r>
        <w:t xml:space="preserve"> </w:t>
      </w:r>
      <w:r w:rsidR="004F64EC" w:rsidRPr="00060955">
        <w:rPr>
          <w:rFonts w:eastAsiaTheme="minorHAnsi" w:cstheme="minorBidi"/>
          <w:noProof/>
          <w:position w:val="-8"/>
        </w:rPr>
        <w:object w:dxaOrig="340" w:dyaOrig="260" w14:anchorId="571897AB">
          <v:shape id="_x0000_i1026" type="#_x0000_t75" alt="" style="width:17.2pt;height:12.9pt" o:ole="">
            <v:imagedata r:id="rId11" o:title=""/>
          </v:shape>
          <o:OLEObject Type="Embed" ProgID="Equation.DSMT4" ShapeID="_x0000_i1026" DrawAspect="Content" ObjectID="_1748440600" r:id="rId13"/>
        </w:object>
      </w:r>
      <w:r w:rsidRPr="00E666A3">
        <w:t xml:space="preserve"> / double headed arrow; which means that the reaction can go in both directions.</w:t>
      </w:r>
    </w:p>
    <w:p w14:paraId="2009B106" w14:textId="25FFAF13" w:rsidR="00EC5635" w:rsidRPr="00DB50DD" w:rsidRDefault="00EC5635" w:rsidP="00DB50DD">
      <w:pPr>
        <w:pStyle w:val="Numberedlist1secondline"/>
      </w:pPr>
      <w:r w:rsidRPr="00DB50DD">
        <w:rPr>
          <w:b/>
        </w:rPr>
        <w:t>b</w:t>
      </w:r>
      <w:r w:rsidR="00FC277B">
        <w:tab/>
      </w:r>
      <w:r w:rsidRPr="00DB50DD">
        <w:t xml:space="preserve">(white) solid changes/decomposes to </w:t>
      </w:r>
      <w:proofErr w:type="spellStart"/>
      <w:r w:rsidRPr="00DB50DD">
        <w:t>colourless</w:t>
      </w:r>
      <w:proofErr w:type="spellEnd"/>
      <w:r w:rsidRPr="00DB50DD">
        <w:t xml:space="preserve"> gases</w:t>
      </w:r>
    </w:p>
    <w:p w14:paraId="2ED9047A" w14:textId="4432CBDE" w:rsidR="00EC5635" w:rsidRPr="00DB50DD" w:rsidRDefault="00EC5635" w:rsidP="00DB50DD">
      <w:pPr>
        <w:pStyle w:val="Numberedlist1secondline"/>
      </w:pPr>
      <w:r w:rsidRPr="00DB50DD">
        <w:rPr>
          <w:b/>
        </w:rPr>
        <w:t>c</w:t>
      </w:r>
      <w:r w:rsidR="00FC277B">
        <w:tab/>
      </w:r>
      <w:r w:rsidRPr="00DB50DD">
        <w:t>ammonium chloride, hydrogen chloride, ammonia</w:t>
      </w:r>
    </w:p>
    <w:p w14:paraId="568D993B" w14:textId="7EA22740" w:rsidR="00EC5635" w:rsidRPr="00DB50DD" w:rsidRDefault="00EC5635" w:rsidP="00DB50DD">
      <w:pPr>
        <w:pStyle w:val="Numberedlist1secondline"/>
      </w:pPr>
      <w:r w:rsidRPr="00DB50DD">
        <w:rPr>
          <w:b/>
        </w:rPr>
        <w:t>d</w:t>
      </w:r>
      <w:r w:rsidR="00FC277B">
        <w:tab/>
      </w:r>
      <w:r w:rsidRPr="00DB50DD">
        <w:t>to the left</w:t>
      </w:r>
    </w:p>
    <w:p w14:paraId="113C4F44" w14:textId="1FC1FA9C" w:rsidR="00EC5635" w:rsidRDefault="00EC5635" w:rsidP="00E4425D">
      <w:pPr>
        <w:pStyle w:val="Numberedlist1secondline"/>
        <w:ind w:left="737" w:hanging="340"/>
      </w:pPr>
      <w:r w:rsidRPr="00DB50DD">
        <w:rPr>
          <w:b/>
        </w:rPr>
        <w:t>e</w:t>
      </w:r>
      <w:r w:rsidR="00FC277B">
        <w:tab/>
      </w:r>
      <w:proofErr w:type="gramStart"/>
      <w:r w:rsidRPr="00DB50DD">
        <w:t>As</w:t>
      </w:r>
      <w:proofErr w:type="gramEnd"/>
      <w:r w:rsidRPr="00DB50DD">
        <w:t xml:space="preserve"> the reactants have reduced, the position has shifted towards the right; however, overall, the position of equilibrium is still to the left.</w:t>
      </w:r>
    </w:p>
    <w:p w14:paraId="4B415DAF" w14:textId="73B6BB19" w:rsidR="00EC5635" w:rsidRDefault="00EC5635" w:rsidP="00EC5635">
      <w:pPr>
        <w:pStyle w:val="Worksheettitle"/>
      </w:pPr>
      <w:bookmarkStart w:id="7" w:name="Lesson89Worksheet3"/>
      <w:r w:rsidRPr="0021689D">
        <w:t xml:space="preserve">Lesson </w:t>
      </w:r>
      <w:r>
        <w:t>89</w:t>
      </w:r>
      <w:r w:rsidRPr="0021689D">
        <w:t xml:space="preserve"> – Worksheet </w:t>
      </w:r>
      <w:r>
        <w:t>3</w:t>
      </w:r>
      <w:bookmarkEnd w:id="7"/>
    </w:p>
    <w:p w14:paraId="64E7ED18" w14:textId="20E72B6D" w:rsidR="00EC5635" w:rsidRPr="00817A8C" w:rsidRDefault="00EC5635" w:rsidP="00817A8C">
      <w:pPr>
        <w:pStyle w:val="Numberedlist1"/>
        <w:rPr>
          <w:b/>
        </w:rPr>
      </w:pPr>
      <w:r w:rsidRPr="00817A8C">
        <w:rPr>
          <w:b/>
        </w:rPr>
        <w:t>1</w:t>
      </w:r>
      <w:r w:rsidR="009A1AC0">
        <w:rPr>
          <w:b/>
        </w:rPr>
        <w:tab/>
      </w:r>
    </w:p>
    <w:tbl>
      <w:tblPr>
        <w:tblStyle w:val="TableGrid"/>
        <w:tblW w:w="0" w:type="auto"/>
        <w:tblInd w:w="607" w:type="dxa"/>
        <w:tblLayout w:type="fixed"/>
        <w:tblLook w:val="04A0" w:firstRow="1" w:lastRow="0" w:firstColumn="1" w:lastColumn="0" w:noHBand="0" w:noVBand="1"/>
      </w:tblPr>
      <w:tblGrid>
        <w:gridCol w:w="2649"/>
        <w:gridCol w:w="1984"/>
      </w:tblGrid>
      <w:tr w:rsidR="00EC5635" w:rsidRPr="00CD1136" w14:paraId="005B5D01" w14:textId="77777777" w:rsidTr="00C200C5">
        <w:tc>
          <w:tcPr>
            <w:tcW w:w="2649" w:type="dxa"/>
            <w:shd w:val="clear" w:color="auto" w:fill="auto"/>
          </w:tcPr>
          <w:p w14:paraId="307F97FF" w14:textId="77777777" w:rsidR="00EC5635" w:rsidRPr="00E666A3" w:rsidRDefault="00EC5635" w:rsidP="00652864">
            <w:pPr>
              <w:pStyle w:val="Tablehead"/>
            </w:pPr>
            <w:r w:rsidRPr="00E666A3">
              <w:t>Reaction</w:t>
            </w:r>
          </w:p>
        </w:tc>
        <w:tc>
          <w:tcPr>
            <w:tcW w:w="1984" w:type="dxa"/>
            <w:shd w:val="clear" w:color="auto" w:fill="auto"/>
          </w:tcPr>
          <w:p w14:paraId="29F6E928" w14:textId="77777777" w:rsidR="00EC5635" w:rsidRPr="00E666A3" w:rsidRDefault="00EC5635" w:rsidP="006441FD">
            <w:pPr>
              <w:pStyle w:val="Tablehead"/>
            </w:pPr>
            <w:r w:rsidRPr="00E666A3">
              <w:t>Equilibrium shift</w:t>
            </w:r>
          </w:p>
        </w:tc>
      </w:tr>
      <w:tr w:rsidR="00EC5635" w:rsidRPr="00CD1136" w14:paraId="0A6E9D40" w14:textId="77777777" w:rsidTr="00C200C5">
        <w:tc>
          <w:tcPr>
            <w:tcW w:w="2649" w:type="dxa"/>
          </w:tcPr>
          <w:p w14:paraId="4C0BAF0D" w14:textId="166B2E98" w:rsidR="00EC5635" w:rsidRPr="00DB330D" w:rsidRDefault="00EC5635" w:rsidP="00DB330D">
            <w:pPr>
              <w:pStyle w:val="Tabletext"/>
            </w:pPr>
            <w:r w:rsidRPr="00DB330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0FB7BA1A">
                <v:shape id="_x0000_i1027" type="#_x0000_t75" alt="" style="width:17.2pt;height:12.9pt" o:ole="">
                  <v:imagedata r:id="rId11" o:title=""/>
                </v:shape>
                <o:OLEObject Type="Embed" ProgID="Equation.DSMT4" ShapeID="_x0000_i1027" DrawAspect="Content" ObjectID="_1748440601" r:id="rId14"/>
              </w:object>
            </w:r>
            <w:r w:rsidRPr="00DB330D">
              <w:t xml:space="preserve"> 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C(g)</w:t>
            </w:r>
          </w:p>
        </w:tc>
        <w:tc>
          <w:tcPr>
            <w:tcW w:w="1984" w:type="dxa"/>
          </w:tcPr>
          <w:p w14:paraId="77476EB2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shift to right</w:t>
            </w:r>
          </w:p>
        </w:tc>
      </w:tr>
      <w:tr w:rsidR="00EC5635" w:rsidRPr="00CD1136" w14:paraId="27325ABB" w14:textId="77777777" w:rsidTr="00C200C5">
        <w:tc>
          <w:tcPr>
            <w:tcW w:w="2649" w:type="dxa"/>
          </w:tcPr>
          <w:p w14:paraId="50935A05" w14:textId="2BA67EE4" w:rsidR="00EC5635" w:rsidRPr="00DB330D" w:rsidRDefault="00EC5635" w:rsidP="00DB330D">
            <w:pPr>
              <w:pStyle w:val="Tabletext"/>
            </w:pPr>
            <w:r w:rsidRPr="00DB330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54E9E296">
                <v:shape id="_x0000_i1028" type="#_x0000_t75" alt="" style="width:17.2pt;height:12.9pt" o:ole="">
                  <v:imagedata r:id="rId11" o:title=""/>
                </v:shape>
                <o:OLEObject Type="Embed" ProgID="Equation.DSMT4" ShapeID="_x0000_i1028" DrawAspect="Content" ObjectID="_1748440602" r:id="rId15"/>
              </w:object>
            </w:r>
            <w:r w:rsidRPr="00DB330D">
              <w:t xml:space="preserve"> 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C(g)</w:t>
            </w:r>
          </w:p>
        </w:tc>
        <w:tc>
          <w:tcPr>
            <w:tcW w:w="1984" w:type="dxa"/>
          </w:tcPr>
          <w:p w14:paraId="3FF14D61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shift to left</w:t>
            </w:r>
          </w:p>
        </w:tc>
      </w:tr>
      <w:tr w:rsidR="00EC5635" w:rsidRPr="00CD1136" w14:paraId="0B370458" w14:textId="77777777" w:rsidTr="00C200C5">
        <w:tc>
          <w:tcPr>
            <w:tcW w:w="2649" w:type="dxa"/>
          </w:tcPr>
          <w:p w14:paraId="51CF7F44" w14:textId="386AD581" w:rsidR="00EC5635" w:rsidRPr="00DB330D" w:rsidRDefault="00EC5635" w:rsidP="00DB330D">
            <w:pPr>
              <w:pStyle w:val="Tabletext"/>
            </w:pPr>
            <w:r w:rsidRPr="00DB330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6E3D1566">
                <v:shape id="_x0000_i1029" type="#_x0000_t75" alt="" style="width:17.2pt;height:12.9pt" o:ole="">
                  <v:imagedata r:id="rId11" o:title=""/>
                </v:shape>
                <o:OLEObject Type="Embed" ProgID="Equation.DSMT4" ShapeID="_x0000_i1029" DrawAspect="Content" ObjectID="_1748440603" r:id="rId16"/>
              </w:object>
            </w:r>
            <w:r w:rsidRPr="00DB330D">
              <w:t xml:space="preserve"> 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C(g)</w:t>
            </w:r>
          </w:p>
        </w:tc>
        <w:tc>
          <w:tcPr>
            <w:tcW w:w="1984" w:type="dxa"/>
          </w:tcPr>
          <w:p w14:paraId="20522A8C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no change</w:t>
            </w:r>
          </w:p>
        </w:tc>
      </w:tr>
      <w:tr w:rsidR="00EC5635" w:rsidRPr="00CD1136" w14:paraId="097CC36C" w14:textId="77777777" w:rsidTr="00C200C5">
        <w:tc>
          <w:tcPr>
            <w:tcW w:w="2649" w:type="dxa"/>
          </w:tcPr>
          <w:p w14:paraId="58AE6262" w14:textId="3A958255" w:rsidR="00EC5635" w:rsidRPr="00DB330D" w:rsidRDefault="00EC5635" w:rsidP="00DB330D">
            <w:pPr>
              <w:pStyle w:val="Tabletext"/>
            </w:pPr>
            <w:r w:rsidRPr="00DB330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2A0FC8C2">
                <v:shape id="_x0000_i1030" type="#_x0000_t75" alt="" style="width:17.2pt;height:12.9pt" o:ole="">
                  <v:imagedata r:id="rId11" o:title=""/>
                </v:shape>
                <o:OLEObject Type="Embed" ProgID="Equation.DSMT4" ShapeID="_x0000_i1030" DrawAspect="Content" ObjectID="_1748440604" r:id="rId17"/>
              </w:object>
            </w:r>
            <w:r w:rsidRPr="00DB330D">
              <w:t xml:space="preserve"> 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C(g)</w:t>
            </w:r>
          </w:p>
        </w:tc>
        <w:tc>
          <w:tcPr>
            <w:tcW w:w="1984" w:type="dxa"/>
          </w:tcPr>
          <w:p w14:paraId="35012F35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shift to left</w:t>
            </w:r>
          </w:p>
        </w:tc>
      </w:tr>
      <w:tr w:rsidR="00EC5635" w:rsidRPr="00CD1136" w14:paraId="2AC8C9E3" w14:textId="77777777" w:rsidTr="00C200C5">
        <w:tc>
          <w:tcPr>
            <w:tcW w:w="2649" w:type="dxa"/>
          </w:tcPr>
          <w:p w14:paraId="1261BE6F" w14:textId="794B4DC9" w:rsidR="00EC5635" w:rsidRPr="00DB330D" w:rsidRDefault="00EC5635" w:rsidP="00DB330D">
            <w:pPr>
              <w:pStyle w:val="Tabletext"/>
            </w:pPr>
            <w:r w:rsidRPr="00DB330D">
              <w:lastRenderedPageBreak/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36D7364F">
                <v:shape id="_x0000_i1031" type="#_x0000_t75" alt="" style="width:17.2pt;height:12.9pt" o:ole="">
                  <v:imagedata r:id="rId11" o:title=""/>
                </v:shape>
                <o:OLEObject Type="Embed" ProgID="Equation.DSMT4" ShapeID="_x0000_i1031" DrawAspect="Content" ObjectID="_1748440605" r:id="rId18"/>
              </w:object>
            </w:r>
            <w:r w:rsidRPr="00DB330D">
              <w:t xml:space="preserve"> 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C(g)</w:t>
            </w:r>
          </w:p>
        </w:tc>
        <w:tc>
          <w:tcPr>
            <w:tcW w:w="1984" w:type="dxa"/>
          </w:tcPr>
          <w:p w14:paraId="4AD364A4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shift to right</w:t>
            </w:r>
          </w:p>
        </w:tc>
      </w:tr>
      <w:tr w:rsidR="00EC5635" w:rsidRPr="00CD1136" w14:paraId="671501C0" w14:textId="77777777" w:rsidTr="00C200C5">
        <w:tc>
          <w:tcPr>
            <w:tcW w:w="2649" w:type="dxa"/>
          </w:tcPr>
          <w:p w14:paraId="73F5C8ED" w14:textId="0D7258AD" w:rsidR="00EC5635" w:rsidRPr="00DB330D" w:rsidRDefault="00EC5635" w:rsidP="00DB330D">
            <w:pPr>
              <w:pStyle w:val="Tabletext"/>
            </w:pPr>
            <w:r w:rsidRPr="00DB330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01615123">
                <v:shape id="_x0000_i1032" type="#_x0000_t75" alt="" style="width:17.2pt;height:12.9pt" o:ole="">
                  <v:imagedata r:id="rId11" o:title=""/>
                </v:shape>
                <o:OLEObject Type="Embed" ProgID="Equation.DSMT4" ShapeID="_x0000_i1032" DrawAspect="Content" ObjectID="_1748440606" r:id="rId19"/>
              </w:object>
            </w:r>
            <w:r w:rsidRPr="00DB330D">
              <w:t xml:space="preserve"> 2B(g)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C(g)</w:t>
            </w:r>
          </w:p>
        </w:tc>
        <w:tc>
          <w:tcPr>
            <w:tcW w:w="1984" w:type="dxa"/>
          </w:tcPr>
          <w:p w14:paraId="372A2688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no change</w:t>
            </w:r>
          </w:p>
        </w:tc>
      </w:tr>
      <w:tr w:rsidR="00EC5635" w:rsidRPr="00CD1136" w14:paraId="11ED4D8F" w14:textId="77777777" w:rsidTr="00C200C5">
        <w:tc>
          <w:tcPr>
            <w:tcW w:w="2649" w:type="dxa"/>
          </w:tcPr>
          <w:p w14:paraId="2BF1147E" w14:textId="1B7FE0F1" w:rsidR="00EC5635" w:rsidRPr="00DB330D" w:rsidRDefault="00EC5635" w:rsidP="00DB330D">
            <w:pPr>
              <w:pStyle w:val="Tabletext"/>
            </w:pPr>
            <w:r w:rsidRPr="00DB330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50D521D6">
                <v:shape id="_x0000_i1033" type="#_x0000_t75" alt="" style="width:17.2pt;height:12.9pt" o:ole="">
                  <v:imagedata r:id="rId11" o:title=""/>
                </v:shape>
                <o:OLEObject Type="Embed" ProgID="Equation.DSMT4" ShapeID="_x0000_i1033" DrawAspect="Content" ObjectID="_1748440607" r:id="rId20"/>
              </w:object>
            </w:r>
            <w:r w:rsidRPr="00DB330D">
              <w:t xml:space="preserve"> 2B(g)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C(g)</w:t>
            </w:r>
          </w:p>
        </w:tc>
        <w:tc>
          <w:tcPr>
            <w:tcW w:w="1984" w:type="dxa"/>
          </w:tcPr>
          <w:p w14:paraId="5AABF545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shift to right</w:t>
            </w:r>
          </w:p>
        </w:tc>
      </w:tr>
      <w:tr w:rsidR="00EC5635" w:rsidRPr="00CD1136" w14:paraId="42040FF4" w14:textId="77777777" w:rsidTr="00C200C5">
        <w:tc>
          <w:tcPr>
            <w:tcW w:w="2649" w:type="dxa"/>
          </w:tcPr>
          <w:p w14:paraId="57C5133B" w14:textId="53755679" w:rsidR="00EC5635" w:rsidRPr="00DB330D" w:rsidRDefault="00EC5635" w:rsidP="00DB330D">
            <w:pPr>
              <w:pStyle w:val="Tabletext"/>
            </w:pPr>
            <w:r w:rsidRPr="00DB330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4F6E3F0B">
                <v:shape id="_x0000_i1034" type="#_x0000_t75" alt="" style="width:17.2pt;height:12.9pt" o:ole="">
                  <v:imagedata r:id="rId11" o:title=""/>
                </v:shape>
                <o:OLEObject Type="Embed" ProgID="Equation.DSMT4" ShapeID="_x0000_i1034" DrawAspect="Content" ObjectID="_1748440608" r:id="rId21"/>
              </w:object>
            </w:r>
            <w:r w:rsidRPr="00DB330D">
              <w:t xml:space="preserve"> 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C(g)</w:t>
            </w:r>
          </w:p>
        </w:tc>
        <w:tc>
          <w:tcPr>
            <w:tcW w:w="1984" w:type="dxa"/>
          </w:tcPr>
          <w:p w14:paraId="3E7FA5AF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shift to left</w:t>
            </w:r>
          </w:p>
        </w:tc>
      </w:tr>
      <w:tr w:rsidR="00EC5635" w:rsidRPr="00CD1136" w14:paraId="5AFA60E5" w14:textId="77777777" w:rsidTr="00C200C5">
        <w:tc>
          <w:tcPr>
            <w:tcW w:w="2649" w:type="dxa"/>
          </w:tcPr>
          <w:p w14:paraId="30E4D444" w14:textId="3BF6DEA6" w:rsidR="00EC5635" w:rsidRPr="00DB330D" w:rsidRDefault="00EC5635" w:rsidP="00DB330D">
            <w:pPr>
              <w:pStyle w:val="Tabletext"/>
            </w:pPr>
            <w:r w:rsidRPr="00DB330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3F65B5A9">
                <v:shape id="_x0000_i1035" type="#_x0000_t75" alt="" style="width:17.2pt;height:12.9pt" o:ole="">
                  <v:imagedata r:id="rId11" o:title=""/>
                </v:shape>
                <o:OLEObject Type="Embed" ProgID="Equation.DSMT4" ShapeID="_x0000_i1035" DrawAspect="Content" ObjectID="_1748440609" r:id="rId22"/>
              </w:object>
            </w:r>
            <w:r w:rsidRPr="00DB330D">
              <w:t xml:space="preserve"> 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2C(g)</w:t>
            </w:r>
          </w:p>
        </w:tc>
        <w:tc>
          <w:tcPr>
            <w:tcW w:w="1984" w:type="dxa"/>
          </w:tcPr>
          <w:p w14:paraId="55AFF943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no change</w:t>
            </w:r>
          </w:p>
        </w:tc>
      </w:tr>
      <w:tr w:rsidR="00EC5635" w:rsidRPr="00CD1136" w14:paraId="2F5B2E63" w14:textId="77777777" w:rsidTr="00C200C5">
        <w:tc>
          <w:tcPr>
            <w:tcW w:w="2649" w:type="dxa"/>
          </w:tcPr>
          <w:p w14:paraId="52641E10" w14:textId="35F9BC53" w:rsidR="00EC5635" w:rsidRPr="00DB330D" w:rsidRDefault="00EC5635" w:rsidP="00DB330D">
            <w:pPr>
              <w:pStyle w:val="Tabletext"/>
            </w:pPr>
            <w:r w:rsidRPr="00DB330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3CD0EBFA">
                <v:shape id="_x0000_i1036" type="#_x0000_t75" alt="" style="width:17.2pt;height:12.9pt" o:ole="">
                  <v:imagedata r:id="rId11" o:title=""/>
                </v:shape>
                <o:OLEObject Type="Embed" ProgID="Equation.DSMT4" ShapeID="_x0000_i1036" DrawAspect="Content" ObjectID="_1748440610" r:id="rId23"/>
              </w:object>
            </w:r>
            <w:r w:rsidRPr="00DB330D">
              <w:t xml:space="preserve"> 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2C(g)</w:t>
            </w:r>
          </w:p>
        </w:tc>
        <w:tc>
          <w:tcPr>
            <w:tcW w:w="1984" w:type="dxa"/>
          </w:tcPr>
          <w:p w14:paraId="65E222BA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no change</w:t>
            </w:r>
          </w:p>
        </w:tc>
      </w:tr>
      <w:tr w:rsidR="00EC5635" w:rsidRPr="00CD1136" w14:paraId="78FA6DA5" w14:textId="77777777" w:rsidTr="00C200C5">
        <w:tc>
          <w:tcPr>
            <w:tcW w:w="2649" w:type="dxa"/>
          </w:tcPr>
          <w:p w14:paraId="580F4642" w14:textId="4779E546" w:rsidR="00EC5635" w:rsidRPr="00DB330D" w:rsidRDefault="00EC5635" w:rsidP="00DB330D">
            <w:pPr>
              <w:pStyle w:val="Tabletext"/>
            </w:pPr>
            <w:r w:rsidRPr="00DB330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7F6E59D9">
                <v:shape id="_x0000_i1037" type="#_x0000_t75" alt="" style="width:17.2pt;height:12.9pt" o:ole="">
                  <v:imagedata r:id="rId11" o:title=""/>
                </v:shape>
                <o:OLEObject Type="Embed" ProgID="Equation.DSMT4" ShapeID="_x0000_i1037" DrawAspect="Content" ObjectID="_1748440611" r:id="rId24"/>
              </w:object>
            </w:r>
            <w:r w:rsidRPr="00DB330D">
              <w:t xml:space="preserve"> B(g) </w:t>
            </w:r>
            <w:r w:rsidRPr="00D20209">
              <w:rPr>
                <w:rFonts w:ascii="Symbol" w:hAnsi="Symbol"/>
              </w:rPr>
              <w:t></w:t>
            </w:r>
            <w:r w:rsidRPr="00DB330D">
              <w:t xml:space="preserve"> C(g)</w:t>
            </w:r>
          </w:p>
        </w:tc>
        <w:tc>
          <w:tcPr>
            <w:tcW w:w="1984" w:type="dxa"/>
          </w:tcPr>
          <w:p w14:paraId="5D0737F4" w14:textId="77777777" w:rsidR="00EC5635" w:rsidRPr="00DB330D" w:rsidRDefault="00EC5635" w:rsidP="00DB330D">
            <w:pPr>
              <w:pStyle w:val="Tabletext"/>
              <w:rPr>
                <w:b/>
              </w:rPr>
            </w:pPr>
            <w:r w:rsidRPr="00DB330D">
              <w:rPr>
                <w:b/>
              </w:rPr>
              <w:t>shift to right</w:t>
            </w:r>
          </w:p>
        </w:tc>
      </w:tr>
    </w:tbl>
    <w:p w14:paraId="411A1F9B" w14:textId="72EA2DE9" w:rsidR="00EC5635" w:rsidRDefault="00EC5635" w:rsidP="00E86D66">
      <w:pPr>
        <w:pStyle w:val="Numberedlist1"/>
      </w:pPr>
      <w:r w:rsidRPr="00E666A3">
        <w:rPr>
          <w:b/>
        </w:rPr>
        <w:t>2</w:t>
      </w:r>
      <w:r w:rsidR="00E86D66">
        <w:tab/>
      </w:r>
      <w:r w:rsidRPr="00E666A3">
        <w:t xml:space="preserve">As the temperature is decreased, the equilibrium shifts to the </w:t>
      </w:r>
      <w:r w:rsidRPr="00E666A3">
        <w:rPr>
          <w:b/>
          <w:bCs/>
        </w:rPr>
        <w:t>right</w:t>
      </w:r>
      <w:r w:rsidRPr="00E666A3">
        <w:t xml:space="preserve"> so the colour gets lighter. This changes brown NO</w:t>
      </w:r>
      <w:r w:rsidRPr="00E666A3">
        <w:rPr>
          <w:vertAlign w:val="subscript"/>
        </w:rPr>
        <w:t>2</w:t>
      </w:r>
      <w:r w:rsidRPr="00E666A3">
        <w:t xml:space="preserve"> molecules into colourless N</w:t>
      </w:r>
      <w:r w:rsidRPr="00E666A3">
        <w:rPr>
          <w:vertAlign w:val="subscript"/>
        </w:rPr>
        <w:t>2</w:t>
      </w:r>
      <w:r w:rsidRPr="00E666A3">
        <w:t>O</w:t>
      </w:r>
      <w:r w:rsidRPr="00E666A3">
        <w:rPr>
          <w:vertAlign w:val="subscript"/>
        </w:rPr>
        <w:t>4</w:t>
      </w:r>
      <w:r w:rsidRPr="00E666A3">
        <w:t xml:space="preserve"> molecules as this is the exothermic direction, which increases the </w:t>
      </w:r>
      <w:r w:rsidRPr="00E666A3">
        <w:rPr>
          <w:b/>
          <w:bCs/>
          <w:u w:val="single"/>
        </w:rPr>
        <w:t>temperature</w:t>
      </w:r>
      <w:r w:rsidRPr="005F3A97">
        <w:t>.</w:t>
      </w:r>
    </w:p>
    <w:p w14:paraId="223B54FA" w14:textId="77777777" w:rsidR="00EC5635" w:rsidRPr="00215E3A" w:rsidRDefault="00EC5635" w:rsidP="00C200C5">
      <w:pPr>
        <w:pStyle w:val="Numberedlist1secondline"/>
        <w:spacing w:before="120"/>
      </w:pPr>
      <w:r w:rsidRPr="00215E3A">
        <w:t xml:space="preserve">If the pressure is increased, the equilibrium position shifts </w:t>
      </w:r>
      <w:r w:rsidRPr="00215E3A">
        <w:rPr>
          <w:b/>
          <w:bCs/>
          <w:u w:val="single"/>
        </w:rPr>
        <w:t>right</w:t>
      </w:r>
      <w:r w:rsidRPr="00215E3A">
        <w:t xml:space="preserve"> to form more N</w:t>
      </w:r>
      <w:r w:rsidRPr="00215E3A">
        <w:rPr>
          <w:vertAlign w:val="subscript"/>
        </w:rPr>
        <w:t>2</w:t>
      </w:r>
      <w:r w:rsidRPr="00215E3A">
        <w:t>O</w:t>
      </w:r>
      <w:r w:rsidRPr="00215E3A">
        <w:rPr>
          <w:vertAlign w:val="subscript"/>
        </w:rPr>
        <w:t>4</w:t>
      </w:r>
      <w:r w:rsidRPr="00215E3A">
        <w:t xml:space="preserve"> as this </w:t>
      </w:r>
      <w:r w:rsidRPr="00215E3A">
        <w:rPr>
          <w:b/>
          <w:bCs/>
          <w:u w:val="single"/>
        </w:rPr>
        <w:t>decreases</w:t>
      </w:r>
      <w:r w:rsidRPr="00215E3A">
        <w:t xml:space="preserve"> the pressure again. When this happens, the colour gets lighter as N</w:t>
      </w:r>
      <w:r w:rsidRPr="00215E3A">
        <w:rPr>
          <w:vertAlign w:val="subscript"/>
        </w:rPr>
        <w:t>2</w:t>
      </w:r>
      <w:r w:rsidRPr="00215E3A">
        <w:t>O</w:t>
      </w:r>
      <w:r w:rsidRPr="00215E3A">
        <w:rPr>
          <w:vertAlign w:val="subscript"/>
        </w:rPr>
        <w:t>4</w:t>
      </w:r>
      <w:r w:rsidRPr="00215E3A">
        <w:t xml:space="preserve"> is </w:t>
      </w:r>
      <w:r w:rsidRPr="00215E3A">
        <w:rPr>
          <w:b/>
          <w:bCs/>
          <w:u w:val="single"/>
        </w:rPr>
        <w:t>colourless</w:t>
      </w:r>
      <w:r w:rsidRPr="00215E3A">
        <w:t>.</w:t>
      </w:r>
    </w:p>
    <w:p w14:paraId="31793852" w14:textId="6D0C253C" w:rsidR="00EC5635" w:rsidRDefault="00EC5635" w:rsidP="00EC5635">
      <w:pPr>
        <w:pStyle w:val="Worksheettitle"/>
      </w:pPr>
      <w:bookmarkStart w:id="8" w:name="Lesson89Worksheet4"/>
      <w:r w:rsidRPr="0021689D">
        <w:t xml:space="preserve">Lesson </w:t>
      </w:r>
      <w:r>
        <w:t>89</w:t>
      </w:r>
      <w:r w:rsidRPr="0021689D">
        <w:t xml:space="preserve"> – Worksheet </w:t>
      </w:r>
      <w:r w:rsidR="00AC19D3">
        <w:t>4</w:t>
      </w:r>
      <w:bookmarkEnd w:id="8"/>
    </w:p>
    <w:p w14:paraId="291DEBA4" w14:textId="77777777" w:rsidR="004E6E67" w:rsidRPr="00817A8C" w:rsidRDefault="004E6E67" w:rsidP="004E6E67">
      <w:pPr>
        <w:pStyle w:val="Numberedlist1"/>
        <w:rPr>
          <w:b/>
        </w:rPr>
      </w:pPr>
      <w:r w:rsidRPr="00817A8C">
        <w:rPr>
          <w:b/>
        </w:rPr>
        <w:t>1</w:t>
      </w:r>
      <w:r>
        <w:rPr>
          <w:b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268"/>
      </w:tblGrid>
      <w:tr w:rsidR="00EC5635" w:rsidRPr="003D7545" w14:paraId="3056006F" w14:textId="77777777" w:rsidTr="00C200C5">
        <w:tc>
          <w:tcPr>
            <w:tcW w:w="2405" w:type="dxa"/>
            <w:shd w:val="clear" w:color="auto" w:fill="auto"/>
          </w:tcPr>
          <w:p w14:paraId="70BEC76F" w14:textId="77777777" w:rsidR="00EC5635" w:rsidRPr="002D13ED" w:rsidRDefault="00EC5635" w:rsidP="003D7545">
            <w:pPr>
              <w:pStyle w:val="Tablehead"/>
            </w:pPr>
            <w:r w:rsidRPr="002D13ED">
              <w:t>Reaction</w:t>
            </w:r>
          </w:p>
        </w:tc>
        <w:tc>
          <w:tcPr>
            <w:tcW w:w="2268" w:type="dxa"/>
            <w:shd w:val="clear" w:color="auto" w:fill="auto"/>
          </w:tcPr>
          <w:p w14:paraId="61F5DE17" w14:textId="77777777" w:rsidR="00EC5635" w:rsidRPr="002D13ED" w:rsidRDefault="00EC5635" w:rsidP="006441FD">
            <w:pPr>
              <w:pStyle w:val="Tablehead"/>
            </w:pPr>
            <w:r w:rsidRPr="002D13ED">
              <w:t>Equilibrium shift</w:t>
            </w:r>
          </w:p>
        </w:tc>
      </w:tr>
      <w:tr w:rsidR="00EC5635" w:rsidRPr="003D7545" w14:paraId="56EB8D2D" w14:textId="77777777" w:rsidTr="00C200C5">
        <w:tc>
          <w:tcPr>
            <w:tcW w:w="2405" w:type="dxa"/>
          </w:tcPr>
          <w:p w14:paraId="6E5B6143" w14:textId="662C60A2" w:rsidR="00EC5635" w:rsidRPr="002D13ED" w:rsidRDefault="00EC5635" w:rsidP="003D7545">
            <w:pPr>
              <w:pStyle w:val="Tabletext"/>
            </w:pPr>
            <w:r w:rsidRPr="002D13E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19798692">
                <v:shape id="_x0000_i1038" type="#_x0000_t75" alt="" style="width:17.2pt;height:12.9pt" o:ole="">
                  <v:imagedata r:id="rId11" o:title=""/>
                </v:shape>
                <o:OLEObject Type="Embed" ProgID="Equation.DSMT4" ShapeID="_x0000_i1038" DrawAspect="Content" ObjectID="_1748440612" r:id="rId25"/>
              </w:object>
            </w:r>
            <w:r w:rsidRPr="002D13ED">
              <w:t xml:space="preserve"> 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C(g)</w:t>
            </w:r>
          </w:p>
        </w:tc>
        <w:tc>
          <w:tcPr>
            <w:tcW w:w="2268" w:type="dxa"/>
          </w:tcPr>
          <w:p w14:paraId="42AF375C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shift to right</w:t>
            </w:r>
          </w:p>
        </w:tc>
      </w:tr>
      <w:tr w:rsidR="00EC5635" w:rsidRPr="003D7545" w14:paraId="41AD3CAE" w14:textId="77777777" w:rsidTr="00C200C5">
        <w:tc>
          <w:tcPr>
            <w:tcW w:w="2405" w:type="dxa"/>
          </w:tcPr>
          <w:p w14:paraId="2593DF80" w14:textId="3FD8BBDF" w:rsidR="00EC5635" w:rsidRPr="002D13ED" w:rsidRDefault="00EC5635" w:rsidP="003D7545">
            <w:pPr>
              <w:pStyle w:val="Tabletext"/>
            </w:pPr>
            <w:r w:rsidRPr="002D13E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623C56BF">
                <v:shape id="_x0000_i1039" type="#_x0000_t75" alt="" style="width:17.2pt;height:12.9pt" o:ole="">
                  <v:imagedata r:id="rId11" o:title=""/>
                </v:shape>
                <o:OLEObject Type="Embed" ProgID="Equation.DSMT4" ShapeID="_x0000_i1039" DrawAspect="Content" ObjectID="_1748440613" r:id="rId26"/>
              </w:object>
            </w:r>
            <w:r w:rsidRPr="002D13ED">
              <w:t xml:space="preserve"> 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C(g)</w:t>
            </w:r>
          </w:p>
        </w:tc>
        <w:tc>
          <w:tcPr>
            <w:tcW w:w="2268" w:type="dxa"/>
          </w:tcPr>
          <w:p w14:paraId="34F1F769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shift to left</w:t>
            </w:r>
          </w:p>
        </w:tc>
      </w:tr>
      <w:tr w:rsidR="00EC5635" w:rsidRPr="003D7545" w14:paraId="17BFC993" w14:textId="77777777" w:rsidTr="00C200C5">
        <w:tc>
          <w:tcPr>
            <w:tcW w:w="2405" w:type="dxa"/>
          </w:tcPr>
          <w:p w14:paraId="2DFDA844" w14:textId="690A9264" w:rsidR="00EC5635" w:rsidRPr="002D13ED" w:rsidRDefault="00EC5635" w:rsidP="003D7545">
            <w:pPr>
              <w:pStyle w:val="Tabletext"/>
            </w:pPr>
            <w:r w:rsidRPr="002D13E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3A0B92C6">
                <v:shape id="_x0000_i1040" type="#_x0000_t75" alt="" style="width:17.2pt;height:12.9pt" o:ole="">
                  <v:imagedata r:id="rId11" o:title=""/>
                </v:shape>
                <o:OLEObject Type="Embed" ProgID="Equation.DSMT4" ShapeID="_x0000_i1040" DrawAspect="Content" ObjectID="_1748440614" r:id="rId27"/>
              </w:object>
            </w:r>
            <w:r w:rsidRPr="002D13ED">
              <w:t xml:space="preserve"> 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C(g)</w:t>
            </w:r>
          </w:p>
        </w:tc>
        <w:tc>
          <w:tcPr>
            <w:tcW w:w="2268" w:type="dxa"/>
          </w:tcPr>
          <w:p w14:paraId="772D165C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no change</w:t>
            </w:r>
          </w:p>
        </w:tc>
      </w:tr>
      <w:tr w:rsidR="00EC5635" w:rsidRPr="003D7545" w14:paraId="6DC7B0E3" w14:textId="77777777" w:rsidTr="00C200C5">
        <w:tc>
          <w:tcPr>
            <w:tcW w:w="2405" w:type="dxa"/>
          </w:tcPr>
          <w:p w14:paraId="33A4D383" w14:textId="216DB7C5" w:rsidR="00EC5635" w:rsidRPr="002D13ED" w:rsidRDefault="00EC5635" w:rsidP="003D7545">
            <w:pPr>
              <w:pStyle w:val="Tabletext"/>
            </w:pPr>
            <w:r w:rsidRPr="002D13E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42BE8128">
                <v:shape id="_x0000_i1041" type="#_x0000_t75" alt="" style="width:17.2pt;height:12.9pt" o:ole="">
                  <v:imagedata r:id="rId11" o:title=""/>
                </v:shape>
                <o:OLEObject Type="Embed" ProgID="Equation.DSMT4" ShapeID="_x0000_i1041" DrawAspect="Content" ObjectID="_1748440615" r:id="rId28"/>
              </w:object>
            </w:r>
            <w:r w:rsidRPr="002D13ED">
              <w:t xml:space="preserve"> 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C(g)</w:t>
            </w:r>
          </w:p>
        </w:tc>
        <w:tc>
          <w:tcPr>
            <w:tcW w:w="2268" w:type="dxa"/>
          </w:tcPr>
          <w:p w14:paraId="55530A87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shift to left</w:t>
            </w:r>
          </w:p>
        </w:tc>
      </w:tr>
      <w:tr w:rsidR="00EC5635" w:rsidRPr="003D7545" w14:paraId="4E670D89" w14:textId="77777777" w:rsidTr="00C200C5">
        <w:tc>
          <w:tcPr>
            <w:tcW w:w="2405" w:type="dxa"/>
          </w:tcPr>
          <w:p w14:paraId="20D9D81F" w14:textId="6B456F80" w:rsidR="00EC5635" w:rsidRPr="002D13ED" w:rsidRDefault="00EC5635" w:rsidP="003D7545">
            <w:pPr>
              <w:pStyle w:val="Tabletext"/>
            </w:pPr>
            <w:r w:rsidRPr="002D13E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23861E4F">
                <v:shape id="_x0000_i1042" type="#_x0000_t75" alt="" style="width:17.2pt;height:12.9pt" o:ole="">
                  <v:imagedata r:id="rId11" o:title=""/>
                </v:shape>
                <o:OLEObject Type="Embed" ProgID="Equation.DSMT4" ShapeID="_x0000_i1042" DrawAspect="Content" ObjectID="_1748440616" r:id="rId29"/>
              </w:object>
            </w:r>
            <w:r w:rsidRPr="002D13ED">
              <w:t xml:space="preserve"> 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C(g)</w:t>
            </w:r>
          </w:p>
        </w:tc>
        <w:tc>
          <w:tcPr>
            <w:tcW w:w="2268" w:type="dxa"/>
          </w:tcPr>
          <w:p w14:paraId="6044E737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shift to right</w:t>
            </w:r>
          </w:p>
        </w:tc>
      </w:tr>
      <w:tr w:rsidR="00EC5635" w:rsidRPr="003D7545" w14:paraId="5B1B26B2" w14:textId="77777777" w:rsidTr="00C200C5">
        <w:tc>
          <w:tcPr>
            <w:tcW w:w="2405" w:type="dxa"/>
          </w:tcPr>
          <w:p w14:paraId="627F1177" w14:textId="1E30417A" w:rsidR="00EC5635" w:rsidRPr="002D13ED" w:rsidRDefault="00EC5635" w:rsidP="003D7545">
            <w:pPr>
              <w:pStyle w:val="Tabletext"/>
            </w:pPr>
            <w:r w:rsidRPr="002D13E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42DFC909">
                <v:shape id="_x0000_i1043" type="#_x0000_t75" alt="" style="width:17.2pt;height:12.9pt" o:ole="">
                  <v:imagedata r:id="rId11" o:title=""/>
                </v:shape>
                <o:OLEObject Type="Embed" ProgID="Equation.DSMT4" ShapeID="_x0000_i1043" DrawAspect="Content" ObjectID="_1748440617" r:id="rId30"/>
              </w:object>
            </w:r>
            <w:r w:rsidRPr="002D13ED">
              <w:t xml:space="preserve"> 2B(g)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C(g)</w:t>
            </w:r>
          </w:p>
        </w:tc>
        <w:tc>
          <w:tcPr>
            <w:tcW w:w="2268" w:type="dxa"/>
          </w:tcPr>
          <w:p w14:paraId="3FCDF41F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no change</w:t>
            </w:r>
          </w:p>
        </w:tc>
      </w:tr>
      <w:tr w:rsidR="00EC5635" w:rsidRPr="003D7545" w14:paraId="15DE44D8" w14:textId="77777777" w:rsidTr="00C200C5">
        <w:tc>
          <w:tcPr>
            <w:tcW w:w="2405" w:type="dxa"/>
          </w:tcPr>
          <w:p w14:paraId="3BA867E9" w14:textId="65DCDB17" w:rsidR="00EC5635" w:rsidRPr="002D13ED" w:rsidRDefault="00EC5635" w:rsidP="003D7545">
            <w:pPr>
              <w:pStyle w:val="Tabletext"/>
            </w:pPr>
            <w:r w:rsidRPr="002D13E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5BCD1649">
                <v:shape id="_x0000_i1044" type="#_x0000_t75" alt="" style="width:17.2pt;height:12.9pt" o:ole="">
                  <v:imagedata r:id="rId11" o:title=""/>
                </v:shape>
                <o:OLEObject Type="Embed" ProgID="Equation.DSMT4" ShapeID="_x0000_i1044" DrawAspect="Content" ObjectID="_1748440618" r:id="rId31"/>
              </w:object>
            </w:r>
            <w:r w:rsidRPr="002D13ED">
              <w:t xml:space="preserve"> 2B(g)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C(g)</w:t>
            </w:r>
          </w:p>
        </w:tc>
        <w:tc>
          <w:tcPr>
            <w:tcW w:w="2268" w:type="dxa"/>
          </w:tcPr>
          <w:p w14:paraId="46A7290A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shift to right</w:t>
            </w:r>
          </w:p>
        </w:tc>
      </w:tr>
      <w:tr w:rsidR="00EC5635" w:rsidRPr="003D7545" w14:paraId="26649D33" w14:textId="77777777" w:rsidTr="00C200C5">
        <w:tc>
          <w:tcPr>
            <w:tcW w:w="2405" w:type="dxa"/>
          </w:tcPr>
          <w:p w14:paraId="0B03CEA4" w14:textId="69B302BA" w:rsidR="00EC5635" w:rsidRPr="002D13ED" w:rsidRDefault="00EC5635" w:rsidP="003D7545">
            <w:pPr>
              <w:pStyle w:val="Tabletext"/>
            </w:pPr>
            <w:r w:rsidRPr="002D13E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412CAB43">
                <v:shape id="_x0000_i1045" type="#_x0000_t75" alt="" style="width:17.2pt;height:12.9pt" o:ole="">
                  <v:imagedata r:id="rId11" o:title=""/>
                </v:shape>
                <o:OLEObject Type="Embed" ProgID="Equation.DSMT4" ShapeID="_x0000_i1045" DrawAspect="Content" ObjectID="_1748440619" r:id="rId32"/>
              </w:object>
            </w:r>
            <w:r w:rsidRPr="002D13ED">
              <w:t xml:space="preserve"> 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C(g)</w:t>
            </w:r>
          </w:p>
        </w:tc>
        <w:tc>
          <w:tcPr>
            <w:tcW w:w="2268" w:type="dxa"/>
          </w:tcPr>
          <w:p w14:paraId="2C1B1796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shift to left</w:t>
            </w:r>
          </w:p>
        </w:tc>
      </w:tr>
      <w:tr w:rsidR="00EC5635" w:rsidRPr="003D7545" w14:paraId="200A3F45" w14:textId="77777777" w:rsidTr="00C200C5">
        <w:tc>
          <w:tcPr>
            <w:tcW w:w="2405" w:type="dxa"/>
          </w:tcPr>
          <w:p w14:paraId="7CEF80D8" w14:textId="6482FE88" w:rsidR="00EC5635" w:rsidRPr="002D13ED" w:rsidRDefault="00EC5635" w:rsidP="003D7545">
            <w:pPr>
              <w:pStyle w:val="Tabletext"/>
            </w:pPr>
            <w:r w:rsidRPr="002D13E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5D5016AE">
                <v:shape id="_x0000_i1046" type="#_x0000_t75" alt="" style="width:17.2pt;height:12.9pt" o:ole="">
                  <v:imagedata r:id="rId11" o:title=""/>
                </v:shape>
                <o:OLEObject Type="Embed" ProgID="Equation.DSMT4" ShapeID="_x0000_i1046" DrawAspect="Content" ObjectID="_1748440620" r:id="rId33"/>
              </w:object>
            </w:r>
            <w:r w:rsidRPr="002D13ED">
              <w:t xml:space="preserve"> 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2C(g)</w:t>
            </w:r>
          </w:p>
        </w:tc>
        <w:tc>
          <w:tcPr>
            <w:tcW w:w="2268" w:type="dxa"/>
          </w:tcPr>
          <w:p w14:paraId="0B2EDE13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no change</w:t>
            </w:r>
          </w:p>
        </w:tc>
      </w:tr>
      <w:tr w:rsidR="00EC5635" w:rsidRPr="003D7545" w14:paraId="36F4E25F" w14:textId="77777777" w:rsidTr="00C200C5">
        <w:tc>
          <w:tcPr>
            <w:tcW w:w="2405" w:type="dxa"/>
          </w:tcPr>
          <w:p w14:paraId="4429EEAB" w14:textId="56A2187A" w:rsidR="00EC5635" w:rsidRPr="002D13ED" w:rsidRDefault="00EC5635" w:rsidP="003D7545">
            <w:pPr>
              <w:pStyle w:val="Tabletext"/>
            </w:pPr>
            <w:r w:rsidRPr="002D13ED">
              <w:t xml:space="preserve">3A(g)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566AB4AC">
                <v:shape id="_x0000_i1047" type="#_x0000_t75" alt="" style="width:17.2pt;height:12.9pt" o:ole="">
                  <v:imagedata r:id="rId11" o:title=""/>
                </v:shape>
                <o:OLEObject Type="Embed" ProgID="Equation.DSMT4" ShapeID="_x0000_i1047" DrawAspect="Content" ObjectID="_1748440621" r:id="rId34"/>
              </w:object>
            </w:r>
            <w:r w:rsidRPr="002D13ED">
              <w:t xml:space="preserve"> 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2C(g)</w:t>
            </w:r>
          </w:p>
        </w:tc>
        <w:tc>
          <w:tcPr>
            <w:tcW w:w="2268" w:type="dxa"/>
          </w:tcPr>
          <w:p w14:paraId="17B5DD3B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no change</w:t>
            </w:r>
          </w:p>
        </w:tc>
      </w:tr>
      <w:tr w:rsidR="00EC5635" w:rsidRPr="003D7545" w14:paraId="4016DE6F" w14:textId="77777777" w:rsidTr="00C200C5">
        <w:tc>
          <w:tcPr>
            <w:tcW w:w="2405" w:type="dxa"/>
          </w:tcPr>
          <w:p w14:paraId="6B9D2A5B" w14:textId="6A600B11" w:rsidR="00EC5635" w:rsidRPr="002D13ED" w:rsidRDefault="00EC5635" w:rsidP="003D7545">
            <w:pPr>
              <w:pStyle w:val="Tabletext"/>
            </w:pPr>
            <w:r w:rsidRPr="002D13ED">
              <w:t xml:space="preserve">A(g) </w:t>
            </w:r>
            <w:r w:rsidR="004F64EC" w:rsidRPr="00060955">
              <w:rPr>
                <w:rFonts w:eastAsiaTheme="minorHAnsi" w:cstheme="minorBidi"/>
                <w:noProof/>
                <w:position w:val="-8"/>
              </w:rPr>
              <w:object w:dxaOrig="340" w:dyaOrig="260" w14:anchorId="6F88B3A1">
                <v:shape id="_x0000_i1048" type="#_x0000_t75" alt="" style="width:17.2pt;height:12.9pt" o:ole="">
                  <v:imagedata r:id="rId11" o:title=""/>
                </v:shape>
                <o:OLEObject Type="Embed" ProgID="Equation.DSMT4" ShapeID="_x0000_i1048" DrawAspect="Content" ObjectID="_1748440622" r:id="rId35"/>
              </w:object>
            </w:r>
            <w:r w:rsidRPr="002D13ED">
              <w:t xml:space="preserve"> B(g) </w:t>
            </w:r>
            <w:r w:rsidRPr="00D713C5">
              <w:rPr>
                <w:rFonts w:ascii="Symbol" w:hAnsi="Symbol"/>
              </w:rPr>
              <w:t></w:t>
            </w:r>
            <w:r w:rsidRPr="002D13ED">
              <w:t xml:space="preserve"> C(g)</w:t>
            </w:r>
          </w:p>
        </w:tc>
        <w:tc>
          <w:tcPr>
            <w:tcW w:w="2268" w:type="dxa"/>
          </w:tcPr>
          <w:p w14:paraId="076EC8B8" w14:textId="77777777" w:rsidR="00EC5635" w:rsidRPr="002D13ED" w:rsidRDefault="00EC5635" w:rsidP="003D7545">
            <w:pPr>
              <w:pStyle w:val="Tabletext"/>
              <w:rPr>
                <w:b/>
              </w:rPr>
            </w:pPr>
            <w:r w:rsidRPr="002D13ED">
              <w:rPr>
                <w:b/>
              </w:rPr>
              <w:t>shift to right</w:t>
            </w:r>
          </w:p>
        </w:tc>
      </w:tr>
    </w:tbl>
    <w:p w14:paraId="3C96BAB8" w14:textId="335CE3FD" w:rsidR="00C866E6" w:rsidRDefault="00C866E6" w:rsidP="00C866E6">
      <w:pPr>
        <w:pStyle w:val="Numberedlist1"/>
        <w:rPr>
          <w:b/>
        </w:rPr>
      </w:pPr>
      <w:r>
        <w:rPr>
          <w:b/>
        </w:rPr>
        <w:br w:type="page"/>
      </w:r>
    </w:p>
    <w:p w14:paraId="2CA68470" w14:textId="0B48CC22" w:rsidR="00EC5635" w:rsidRPr="00215E3A" w:rsidRDefault="00EC5635" w:rsidP="004E0989">
      <w:pPr>
        <w:pStyle w:val="Numberedlist1"/>
      </w:pPr>
      <w:r w:rsidRPr="004E0989">
        <w:rPr>
          <w:b/>
        </w:rPr>
        <w:lastRenderedPageBreak/>
        <w:t>2</w:t>
      </w:r>
      <w:r w:rsidR="004E0989">
        <w:rPr>
          <w:b/>
        </w:rPr>
        <w:tab/>
      </w:r>
      <w:r w:rsidRPr="00215E3A">
        <w:t xml:space="preserve">As the temperature is decreased, the equilibrium shifts to the </w:t>
      </w:r>
      <w:r w:rsidRPr="00BB5A49">
        <w:rPr>
          <w:b/>
          <w:bCs/>
        </w:rPr>
        <w:t>right</w:t>
      </w:r>
      <w:r w:rsidRPr="00215E3A">
        <w:t xml:space="preserve"> so the colour gets lighter. This changes brown NO</w:t>
      </w:r>
      <w:r w:rsidRPr="00215E3A">
        <w:rPr>
          <w:vertAlign w:val="subscript"/>
        </w:rPr>
        <w:t>2</w:t>
      </w:r>
      <w:r w:rsidRPr="00215E3A">
        <w:t xml:space="preserve"> molecules into colourless N</w:t>
      </w:r>
      <w:r w:rsidRPr="00215E3A">
        <w:rPr>
          <w:vertAlign w:val="subscript"/>
        </w:rPr>
        <w:t>2</w:t>
      </w:r>
      <w:r w:rsidRPr="00215E3A">
        <w:t>O</w:t>
      </w:r>
      <w:r w:rsidRPr="00215E3A">
        <w:rPr>
          <w:vertAlign w:val="subscript"/>
        </w:rPr>
        <w:t>4</w:t>
      </w:r>
      <w:r w:rsidRPr="00215E3A">
        <w:t xml:space="preserve"> molecules as this is the exothermic direction, which increases the </w:t>
      </w:r>
      <w:r w:rsidRPr="00BB5A49">
        <w:rPr>
          <w:b/>
          <w:bCs/>
          <w:u w:val="single"/>
        </w:rPr>
        <w:t>temperature</w:t>
      </w:r>
      <w:r w:rsidRPr="00215E3A">
        <w:t>.</w:t>
      </w:r>
    </w:p>
    <w:p w14:paraId="0B338838" w14:textId="2DFB795B" w:rsidR="00EC5635" w:rsidRPr="00215E3A" w:rsidRDefault="00EC5635" w:rsidP="00E46A80">
      <w:pPr>
        <w:pStyle w:val="Numberedlist1secondline"/>
        <w:rPr>
          <w:rFonts w:cstheme="minorHAnsi"/>
        </w:rPr>
      </w:pPr>
      <w:r w:rsidRPr="00215E3A">
        <w:rPr>
          <w:rFonts w:cstheme="minorHAnsi"/>
        </w:rPr>
        <w:t xml:space="preserve">If the pressure is increased, the equilibrium position shifts </w:t>
      </w:r>
      <w:r w:rsidRPr="00215E3A">
        <w:rPr>
          <w:rFonts w:cstheme="minorHAnsi"/>
          <w:b/>
          <w:bCs/>
          <w:u w:val="single"/>
        </w:rPr>
        <w:t>right</w:t>
      </w:r>
      <w:r w:rsidRPr="00215E3A">
        <w:rPr>
          <w:rFonts w:cstheme="minorHAnsi"/>
        </w:rPr>
        <w:t xml:space="preserve"> to form more N</w:t>
      </w:r>
      <w:r w:rsidRPr="00215E3A">
        <w:rPr>
          <w:rFonts w:cstheme="minorHAnsi"/>
          <w:vertAlign w:val="subscript"/>
        </w:rPr>
        <w:t>2</w:t>
      </w:r>
      <w:r w:rsidRPr="00215E3A">
        <w:rPr>
          <w:rFonts w:cstheme="minorHAnsi"/>
        </w:rPr>
        <w:t>O</w:t>
      </w:r>
      <w:r w:rsidRPr="00215E3A">
        <w:rPr>
          <w:rFonts w:cstheme="minorHAnsi"/>
          <w:vertAlign w:val="subscript"/>
        </w:rPr>
        <w:t>4</w:t>
      </w:r>
      <w:r w:rsidRPr="00215E3A">
        <w:rPr>
          <w:rFonts w:cstheme="minorHAnsi"/>
        </w:rPr>
        <w:t xml:space="preserve"> as this </w:t>
      </w:r>
      <w:r w:rsidRPr="00215E3A">
        <w:rPr>
          <w:rFonts w:cstheme="minorHAnsi"/>
          <w:b/>
          <w:bCs/>
          <w:u w:val="single"/>
        </w:rPr>
        <w:t>decreases</w:t>
      </w:r>
      <w:r w:rsidRPr="00215E3A">
        <w:rPr>
          <w:rFonts w:cstheme="minorHAnsi"/>
        </w:rPr>
        <w:t xml:space="preserve"> the pressure again. When this happens, the colour gets lighter as N</w:t>
      </w:r>
      <w:r w:rsidRPr="00215E3A">
        <w:rPr>
          <w:rFonts w:cstheme="minorHAnsi"/>
          <w:vertAlign w:val="subscript"/>
        </w:rPr>
        <w:t>2</w:t>
      </w:r>
      <w:r w:rsidRPr="00215E3A">
        <w:rPr>
          <w:rFonts w:cstheme="minorHAnsi"/>
        </w:rPr>
        <w:t>O</w:t>
      </w:r>
      <w:r w:rsidRPr="00215E3A">
        <w:rPr>
          <w:rFonts w:cstheme="minorHAnsi"/>
          <w:vertAlign w:val="subscript"/>
        </w:rPr>
        <w:t>4</w:t>
      </w:r>
      <w:r w:rsidRPr="00215E3A">
        <w:rPr>
          <w:rFonts w:cstheme="minorHAnsi"/>
        </w:rPr>
        <w:t xml:space="preserve"> is </w:t>
      </w:r>
      <w:r w:rsidRPr="00215E3A">
        <w:rPr>
          <w:rFonts w:cstheme="minorHAnsi"/>
          <w:b/>
          <w:bCs/>
          <w:u w:val="single"/>
        </w:rPr>
        <w:t>colourless</w:t>
      </w:r>
      <w:r w:rsidRPr="00215E3A">
        <w:rPr>
          <w:rFonts w:cstheme="minorHAnsi"/>
        </w:rPr>
        <w:t>.</w:t>
      </w:r>
    </w:p>
    <w:p w14:paraId="76D9A41A" w14:textId="75D91B2E" w:rsidR="00BE6D48" w:rsidRDefault="00BE6D48" w:rsidP="00BE6D48">
      <w:pPr>
        <w:pStyle w:val="Worksheettitle"/>
      </w:pPr>
      <w:bookmarkStart w:id="9" w:name="_Toc131746047"/>
      <w:bookmarkStart w:id="10" w:name="IGTeachingHubsChemistryHomeworksheets"/>
      <w:bookmarkEnd w:id="6"/>
      <w:r>
        <w:t>IG Teaching Hubs Chemistry Homework sheets</w:t>
      </w:r>
      <w:bookmarkEnd w:id="9"/>
      <w:bookmarkEnd w:id="10"/>
    </w:p>
    <w:p w14:paraId="167982B8" w14:textId="65653B66" w:rsidR="00BE6D48" w:rsidRDefault="00BE6D48" w:rsidP="00BE6D48">
      <w:pPr>
        <w:pStyle w:val="Worksheettitle"/>
      </w:pPr>
      <w:bookmarkStart w:id="11" w:name="_Toc131746048"/>
      <w:bookmarkStart w:id="12" w:name="Lesson89Homework"/>
      <w:r w:rsidRPr="0021689D">
        <w:t xml:space="preserve">Lesson </w:t>
      </w:r>
      <w:r w:rsidR="00EC5635">
        <w:t>89</w:t>
      </w:r>
      <w:r w:rsidRPr="0021689D">
        <w:t xml:space="preserve"> </w:t>
      </w:r>
      <w:r>
        <w:t>–</w:t>
      </w:r>
      <w:r w:rsidRPr="0021689D">
        <w:t xml:space="preserve"> Homework</w:t>
      </w:r>
      <w:bookmarkEnd w:id="11"/>
      <w:bookmarkEnd w:id="12"/>
    </w:p>
    <w:p w14:paraId="78C6981A" w14:textId="334A6FCC" w:rsidR="00EC5635" w:rsidRPr="00E75126" w:rsidRDefault="00E75126" w:rsidP="00E75126">
      <w:pPr>
        <w:pStyle w:val="Numberedlist1"/>
        <w:rPr>
          <w:b/>
        </w:rPr>
      </w:pPr>
      <w:r>
        <w:rPr>
          <w:b/>
        </w:rPr>
        <w:t>1</w:t>
      </w:r>
      <w:r>
        <w:rPr>
          <w:b/>
        </w:rPr>
        <w:tab/>
      </w:r>
      <w:r w:rsidR="00EC5635" w:rsidRPr="00E75126">
        <w:rPr>
          <w:b/>
        </w:rPr>
        <w:t>1 mark for each word [15 marks in all]</w:t>
      </w:r>
    </w:p>
    <w:p w14:paraId="75C61B66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heated</w:t>
      </w:r>
    </w:p>
    <w:p w14:paraId="4C15FEEE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blue</w:t>
      </w:r>
    </w:p>
    <w:p w14:paraId="02E1D971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white</w:t>
      </w:r>
    </w:p>
    <w:p w14:paraId="2D5F6386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water</w:t>
      </w:r>
    </w:p>
    <w:p w14:paraId="3F79CA3F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anhydrous</w:t>
      </w:r>
    </w:p>
    <w:p w14:paraId="3E50B711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change</w:t>
      </w:r>
    </w:p>
    <w:p w14:paraId="398BDB65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heat</w:t>
      </w:r>
    </w:p>
    <w:p w14:paraId="456C91D3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reversible</w:t>
      </w:r>
    </w:p>
    <w:p w14:paraId="71232736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test</w:t>
      </w:r>
    </w:p>
    <w:p w14:paraId="6CA44178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ammonia</w:t>
      </w:r>
    </w:p>
    <w:p w14:paraId="7470865C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gas</w:t>
      </w:r>
    </w:p>
    <w:p w14:paraId="1BDF7BAC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colourless</w:t>
      </w:r>
    </w:p>
    <w:p w14:paraId="67983FE3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cool</w:t>
      </w:r>
    </w:p>
    <w:p w14:paraId="56D7CF77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solid</w:t>
      </w:r>
    </w:p>
    <w:p w14:paraId="303EE691" w14:textId="77777777" w:rsidR="00EC5635" w:rsidRPr="000C026D" w:rsidRDefault="00EC5635" w:rsidP="008C331B">
      <w:pPr>
        <w:pStyle w:val="ListBullet4"/>
        <w:rPr>
          <w:rFonts w:ascii="Arial MT" w:hAnsi="Arial MT"/>
        </w:rPr>
      </w:pPr>
      <w:r w:rsidRPr="000C026D">
        <w:rPr>
          <w:rFonts w:ascii="Arial MT" w:hAnsi="Arial MT"/>
        </w:rPr>
        <w:t>gases</w:t>
      </w:r>
    </w:p>
    <w:p w14:paraId="78201673" w14:textId="52429355" w:rsidR="00EC5635" w:rsidRPr="00215E3A" w:rsidRDefault="001E5D7D" w:rsidP="00EE015B">
      <w:pPr>
        <w:pStyle w:val="Numberedpartlista"/>
      </w:pPr>
      <w:r>
        <w:rPr>
          <w:b/>
        </w:rPr>
        <w:t>2</w:t>
      </w:r>
      <w:r>
        <w:rPr>
          <w:b/>
        </w:rPr>
        <w:tab/>
      </w:r>
      <w:r w:rsidR="00EC5635" w:rsidRPr="001E5D7D">
        <w:rPr>
          <w:b/>
        </w:rPr>
        <w:t>a</w:t>
      </w:r>
      <w:r w:rsidR="00EE015B">
        <w:tab/>
      </w:r>
      <w:r w:rsidR="00EC5635" w:rsidRPr="00215E3A">
        <w:t>when substances cannot enter or leave an observed environment e.g. a stoppered test tube [</w:t>
      </w:r>
      <w:r w:rsidR="00EC5635" w:rsidRPr="00E50F83">
        <w:rPr>
          <w:b/>
        </w:rPr>
        <w:t>1 mark</w:t>
      </w:r>
      <w:r w:rsidR="00EC5635" w:rsidRPr="00215E3A">
        <w:t>]</w:t>
      </w:r>
    </w:p>
    <w:p w14:paraId="020A2873" w14:textId="2F72B23F" w:rsidR="00EC5635" w:rsidRPr="0019321C" w:rsidRDefault="00EC5635" w:rsidP="00991B24">
      <w:pPr>
        <w:pStyle w:val="Numberedlist1secondline"/>
      </w:pPr>
      <w:r w:rsidRPr="0019321C">
        <w:rPr>
          <w:b/>
        </w:rPr>
        <w:t>b</w:t>
      </w:r>
      <w:r w:rsidR="00EE015B" w:rsidRPr="0019321C">
        <w:tab/>
      </w:r>
      <w:r w:rsidRPr="0019321C">
        <w:rPr>
          <w:rFonts w:cs="Arial"/>
        </w:rPr>
        <w:t>CaCO</w:t>
      </w:r>
      <w:r w:rsidRPr="0019321C">
        <w:rPr>
          <w:rFonts w:cs="Arial"/>
          <w:vertAlign w:val="subscript"/>
        </w:rPr>
        <w:t>3</w:t>
      </w:r>
      <w:r w:rsidRPr="0019321C">
        <w:rPr>
          <w:rFonts w:cs="Arial"/>
        </w:rPr>
        <w:t xml:space="preserve">(s) </w:t>
      </w:r>
      <w:r w:rsidR="006B2B8F" w:rsidRPr="0019321C">
        <w:rPr>
          <w:rFonts w:cs="Arial"/>
        </w:rPr>
        <w:sym w:font="Wingdings" w:char="F0E0"/>
      </w:r>
      <w:r w:rsidRPr="0019321C">
        <w:rPr>
          <w:rFonts w:cs="Arial"/>
        </w:rPr>
        <w:t xml:space="preserve"> </w:t>
      </w:r>
      <w:proofErr w:type="spellStart"/>
      <w:r w:rsidRPr="0019321C">
        <w:rPr>
          <w:rFonts w:cs="Arial"/>
        </w:rPr>
        <w:t>CaO</w:t>
      </w:r>
      <w:proofErr w:type="spellEnd"/>
      <w:r w:rsidRPr="0019321C">
        <w:rPr>
          <w:rFonts w:cs="Arial"/>
        </w:rPr>
        <w:t>(s)</w:t>
      </w:r>
      <w:r w:rsidRPr="0019321C">
        <w:t xml:space="preserve"> </w:t>
      </w:r>
      <w:r w:rsidR="0019321C" w:rsidRPr="0019321C">
        <w:rPr>
          <w:rFonts w:ascii="Symbol" w:hAnsi="Symbol"/>
          <w:szCs w:val="22"/>
        </w:rPr>
        <w:t></w:t>
      </w:r>
      <w:r w:rsidRPr="0019321C">
        <w:t xml:space="preserve"> </w:t>
      </w:r>
      <w:r w:rsidRPr="0019321C">
        <w:rPr>
          <w:rFonts w:cs="Arial"/>
        </w:rPr>
        <w:t>CO</w:t>
      </w:r>
      <w:r w:rsidRPr="0019321C">
        <w:rPr>
          <w:rFonts w:cs="Arial"/>
          <w:vertAlign w:val="subscript"/>
        </w:rPr>
        <w:t>2</w:t>
      </w:r>
      <w:r w:rsidRPr="0019321C">
        <w:rPr>
          <w:rFonts w:cs="Arial"/>
        </w:rPr>
        <w:t xml:space="preserve">(g) </w:t>
      </w:r>
      <w:r w:rsidRPr="0019321C">
        <w:t>[</w:t>
      </w:r>
      <w:r w:rsidRPr="0019321C">
        <w:rPr>
          <w:b/>
        </w:rPr>
        <w:t>1 mark</w:t>
      </w:r>
      <w:r w:rsidRPr="0019321C">
        <w:t>]</w:t>
      </w:r>
    </w:p>
    <w:p w14:paraId="5ABE8231" w14:textId="3376A9E8" w:rsidR="00EC5635" w:rsidRPr="00991B24" w:rsidRDefault="00EC5635" w:rsidP="00991B24">
      <w:pPr>
        <w:pStyle w:val="Numberedlist1secondline"/>
      </w:pPr>
      <w:r w:rsidRPr="00991B24">
        <w:rPr>
          <w:b/>
        </w:rPr>
        <w:t>c</w:t>
      </w:r>
      <w:r w:rsidR="00EE015B">
        <w:tab/>
      </w:r>
      <w:r w:rsidRPr="00991B24">
        <w:t>endothermic [</w:t>
      </w:r>
      <w:r w:rsidRPr="00E50F83">
        <w:rPr>
          <w:b/>
        </w:rPr>
        <w:t>1 mark</w:t>
      </w:r>
      <w:r w:rsidRPr="00991B24">
        <w:t>]</w:t>
      </w:r>
    </w:p>
    <w:p w14:paraId="59957768" w14:textId="05013F71" w:rsidR="00EC5635" w:rsidRPr="0019321C" w:rsidRDefault="00EC5635" w:rsidP="00991B24">
      <w:pPr>
        <w:pStyle w:val="Numberedlist1secondline"/>
      </w:pPr>
      <w:r w:rsidRPr="0019321C">
        <w:rPr>
          <w:b/>
        </w:rPr>
        <w:t>d</w:t>
      </w:r>
      <w:r w:rsidR="00EE015B" w:rsidRPr="0019321C">
        <w:tab/>
      </w:r>
      <w:proofErr w:type="spellStart"/>
      <w:r w:rsidRPr="0019321C">
        <w:rPr>
          <w:rFonts w:cs="Arial"/>
        </w:rPr>
        <w:t>CaO</w:t>
      </w:r>
      <w:proofErr w:type="spellEnd"/>
      <w:r w:rsidRPr="0019321C">
        <w:rPr>
          <w:rFonts w:cs="Arial"/>
        </w:rPr>
        <w:t xml:space="preserve">(s) </w:t>
      </w:r>
      <w:r w:rsidR="00BB5A49" w:rsidRPr="0019321C">
        <w:rPr>
          <w:rFonts w:ascii="Symbol" w:hAnsi="Symbol"/>
          <w:szCs w:val="22"/>
        </w:rPr>
        <w:t></w:t>
      </w:r>
      <w:r w:rsidRPr="0019321C">
        <w:rPr>
          <w:rFonts w:cs="Arial"/>
        </w:rPr>
        <w:t xml:space="preserve"> CO</w:t>
      </w:r>
      <w:r w:rsidRPr="0019321C">
        <w:rPr>
          <w:rFonts w:cs="Arial"/>
          <w:vertAlign w:val="subscript"/>
        </w:rPr>
        <w:t>2</w:t>
      </w:r>
      <w:r w:rsidRPr="0019321C">
        <w:rPr>
          <w:rFonts w:cs="Arial"/>
        </w:rPr>
        <w:t xml:space="preserve">(g) </w:t>
      </w:r>
      <w:r w:rsidR="006B2B8F" w:rsidRPr="0019321C">
        <w:rPr>
          <w:rFonts w:cs="Arial"/>
        </w:rPr>
        <w:sym w:font="Wingdings" w:char="F0E0"/>
      </w:r>
      <w:r w:rsidRPr="0019321C">
        <w:rPr>
          <w:rFonts w:cs="Arial"/>
        </w:rPr>
        <w:t xml:space="preserve"> CaCO</w:t>
      </w:r>
      <w:r w:rsidRPr="0019321C">
        <w:rPr>
          <w:rFonts w:cs="Arial"/>
          <w:vertAlign w:val="subscript"/>
        </w:rPr>
        <w:t>3</w:t>
      </w:r>
      <w:r w:rsidRPr="0019321C">
        <w:rPr>
          <w:rFonts w:cs="Arial"/>
        </w:rPr>
        <w:t>(s)</w:t>
      </w:r>
      <w:r w:rsidRPr="0019321C">
        <w:t xml:space="preserve"> [</w:t>
      </w:r>
      <w:r w:rsidRPr="0019321C">
        <w:rPr>
          <w:b/>
        </w:rPr>
        <w:t>1 mark</w:t>
      </w:r>
      <w:r w:rsidRPr="0019321C">
        <w:t>]</w:t>
      </w:r>
    </w:p>
    <w:p w14:paraId="7DA6400C" w14:textId="77777777" w:rsidR="006441FD" w:rsidRDefault="006441FD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5612A6F3" w14:textId="339531DA" w:rsidR="00EC5635" w:rsidRPr="00991B24" w:rsidRDefault="00EC5635" w:rsidP="00991B24">
      <w:pPr>
        <w:pStyle w:val="Numberedlist1secondline"/>
      </w:pPr>
      <w:r w:rsidRPr="00991B24">
        <w:rPr>
          <w:b/>
        </w:rPr>
        <w:lastRenderedPageBreak/>
        <w:t>e</w:t>
      </w:r>
      <w:r w:rsidR="00EE015B">
        <w:tab/>
      </w:r>
      <w:r w:rsidRPr="00991B24">
        <w:t>exothermic [</w:t>
      </w:r>
      <w:r w:rsidRPr="00E50F83">
        <w:rPr>
          <w:b/>
        </w:rPr>
        <w:t>1 mark</w:t>
      </w:r>
      <w:r w:rsidRPr="00991B24">
        <w:t>]</w:t>
      </w:r>
    </w:p>
    <w:p w14:paraId="249B8DC6" w14:textId="70146B57" w:rsidR="00EC5635" w:rsidRPr="00991B24" w:rsidRDefault="00EC5635" w:rsidP="008336F0">
      <w:pPr>
        <w:pStyle w:val="Numberedlist1secondline"/>
        <w:ind w:left="737" w:hanging="340"/>
      </w:pPr>
      <w:r w:rsidRPr="00991B24">
        <w:rPr>
          <w:b/>
        </w:rPr>
        <w:t>f</w:t>
      </w:r>
      <w:r w:rsidR="00A95C59">
        <w:tab/>
      </w:r>
      <w:r w:rsidRPr="00991B24">
        <w:t xml:space="preserve">when the forward and backward reactions in a reversible chemical reaction are occurring at the same rate </w:t>
      </w:r>
      <w:r w:rsidRPr="00AE4EED">
        <w:rPr>
          <w:b/>
        </w:rPr>
        <w:t>[1 mark]</w:t>
      </w:r>
    </w:p>
    <w:p w14:paraId="2ECE5A80" w14:textId="6DF413FA" w:rsidR="00EC5635" w:rsidRDefault="00EC5635" w:rsidP="00E50F83">
      <w:pPr>
        <w:pStyle w:val="Numberedlist1secondline"/>
        <w:ind w:left="737" w:hanging="340"/>
      </w:pPr>
      <w:r w:rsidRPr="00991B24">
        <w:rPr>
          <w:b/>
        </w:rPr>
        <w:t>g</w:t>
      </w:r>
      <w:r w:rsidR="00A95C59">
        <w:tab/>
      </w:r>
      <w:r w:rsidRPr="00991B24">
        <w:t>increasing the temperature shifts the position of equilibrium to the right [</w:t>
      </w:r>
      <w:r w:rsidRPr="00E50F83">
        <w:rPr>
          <w:b/>
        </w:rPr>
        <w:t>1 mark</w:t>
      </w:r>
      <w:r w:rsidRPr="00991B24">
        <w:t>]</w:t>
      </w:r>
      <w:r w:rsidR="0060498C">
        <w:t xml:space="preserve"> </w:t>
      </w:r>
      <w:r w:rsidRPr="008336F0">
        <w:t>because the forward reaction is endothermic</w:t>
      </w:r>
      <w:r w:rsidR="00E50F83">
        <w:t xml:space="preserve"> </w:t>
      </w:r>
      <w:r w:rsidRPr="008336F0">
        <w:t xml:space="preserve">this will reduce the temperature </w:t>
      </w:r>
      <w:r w:rsidR="006441FD">
        <w:br/>
      </w:r>
      <w:r w:rsidRPr="008336F0">
        <w:t>[</w:t>
      </w:r>
      <w:r w:rsidRPr="00E50F83">
        <w:rPr>
          <w:b/>
        </w:rPr>
        <w:t>1 mark</w:t>
      </w:r>
      <w:r w:rsidRPr="008336F0">
        <w:t>]</w:t>
      </w:r>
    </w:p>
    <w:p w14:paraId="3D72BFA9" w14:textId="1FF58FCC" w:rsidR="00EC5635" w:rsidRPr="00215E3A" w:rsidRDefault="00EC5635" w:rsidP="00E46A80">
      <w:pPr>
        <w:pStyle w:val="Numberedpartlista"/>
      </w:pPr>
      <w:r w:rsidRPr="00033343">
        <w:rPr>
          <w:b/>
        </w:rPr>
        <w:t>3</w:t>
      </w:r>
      <w:r w:rsidRPr="00215E3A">
        <w:tab/>
      </w:r>
      <w:r w:rsidRPr="00215E3A">
        <w:rPr>
          <w:b/>
          <w:bCs/>
        </w:rPr>
        <w:t>a</w:t>
      </w:r>
      <w:r w:rsidR="00975CF2">
        <w:rPr>
          <w:b/>
          <w:bCs/>
        </w:rPr>
        <w:tab/>
      </w:r>
      <w:r w:rsidRPr="00215E3A">
        <w:t>position of equilibrium will shift to left [</w:t>
      </w:r>
      <w:r w:rsidRPr="00215E3A">
        <w:rPr>
          <w:b/>
          <w:bCs/>
        </w:rPr>
        <w:t>1 mark</w:t>
      </w:r>
      <w:r w:rsidRPr="00215E3A">
        <w:t>] to reduce the temperature of the system by favouring the endothermic/backward reaction [</w:t>
      </w:r>
      <w:r w:rsidRPr="00215E3A">
        <w:rPr>
          <w:b/>
          <w:bCs/>
        </w:rPr>
        <w:t>1 mark</w:t>
      </w:r>
      <w:r w:rsidRPr="00215E3A">
        <w:t>]</w:t>
      </w:r>
    </w:p>
    <w:p w14:paraId="762F8418" w14:textId="77777777" w:rsidR="00EC5635" w:rsidRPr="00215E3A" w:rsidRDefault="00EC5635" w:rsidP="002B10A0">
      <w:pPr>
        <w:pStyle w:val="Numberedlist1secondline"/>
        <w:ind w:left="737" w:hanging="340"/>
        <w:rPr>
          <w:rFonts w:cstheme="minorHAnsi"/>
          <w:szCs w:val="28"/>
        </w:rPr>
      </w:pPr>
      <w:r w:rsidRPr="00215E3A">
        <w:rPr>
          <w:rFonts w:cstheme="minorHAnsi"/>
          <w:b/>
          <w:bCs/>
          <w:szCs w:val="28"/>
        </w:rPr>
        <w:t>b</w:t>
      </w:r>
      <w:r w:rsidRPr="00215E3A">
        <w:rPr>
          <w:rFonts w:cstheme="minorHAnsi"/>
          <w:szCs w:val="28"/>
        </w:rPr>
        <w:tab/>
        <w:t>position of equilibrium will shift to left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 to increase the pressure of the system by favouring the reaction which produces more particles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</w:t>
      </w:r>
    </w:p>
    <w:p w14:paraId="17EB746C" w14:textId="77777777" w:rsidR="00EC5635" w:rsidRPr="00215E3A" w:rsidRDefault="00EC5635" w:rsidP="002B10A0">
      <w:pPr>
        <w:pStyle w:val="Numberedlist1secondline"/>
        <w:ind w:left="737" w:hanging="340"/>
        <w:rPr>
          <w:rFonts w:cstheme="minorHAnsi"/>
          <w:szCs w:val="28"/>
        </w:rPr>
      </w:pPr>
      <w:r w:rsidRPr="00215E3A">
        <w:rPr>
          <w:rFonts w:cstheme="minorHAnsi"/>
          <w:b/>
          <w:bCs/>
          <w:szCs w:val="28"/>
        </w:rPr>
        <w:t>c</w:t>
      </w:r>
      <w:r w:rsidRPr="00215E3A">
        <w:rPr>
          <w:rFonts w:cstheme="minorHAnsi"/>
          <w:szCs w:val="28"/>
        </w:rPr>
        <w:tab/>
        <w:t>position of equilibrium will not change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 catalysts do not have any effect on the position of the equilibrium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</w:t>
      </w:r>
    </w:p>
    <w:p w14:paraId="3EDE15B2" w14:textId="77777777" w:rsidR="00EC5635" w:rsidRPr="00215E3A" w:rsidRDefault="00EC5635" w:rsidP="002B10A0">
      <w:pPr>
        <w:pStyle w:val="Numberedlist1secondline"/>
        <w:ind w:left="737" w:hanging="340"/>
        <w:rPr>
          <w:rFonts w:cstheme="minorHAnsi"/>
          <w:szCs w:val="28"/>
        </w:rPr>
      </w:pPr>
      <w:r w:rsidRPr="00215E3A">
        <w:rPr>
          <w:rFonts w:cstheme="minorHAnsi"/>
          <w:b/>
          <w:bCs/>
          <w:szCs w:val="28"/>
        </w:rPr>
        <w:t>d</w:t>
      </w:r>
      <w:r w:rsidRPr="00215E3A">
        <w:rPr>
          <w:rFonts w:cstheme="minorHAnsi"/>
          <w:szCs w:val="28"/>
        </w:rPr>
        <w:tab/>
        <w:t>position of equilibrium will shift to left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 to increase the temperature of the system by favouring the exothermic/backward reaction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</w:t>
      </w:r>
    </w:p>
    <w:p w14:paraId="68F32BEC" w14:textId="77777777" w:rsidR="00EC5635" w:rsidRPr="00215E3A" w:rsidRDefault="00EC5635" w:rsidP="002B10A0">
      <w:pPr>
        <w:pStyle w:val="Numberedlist1secondline"/>
        <w:ind w:left="737" w:hanging="340"/>
        <w:rPr>
          <w:rFonts w:cstheme="minorHAnsi"/>
          <w:szCs w:val="28"/>
        </w:rPr>
      </w:pPr>
      <w:r w:rsidRPr="00215E3A">
        <w:rPr>
          <w:rFonts w:cstheme="minorHAnsi"/>
          <w:b/>
          <w:bCs/>
          <w:szCs w:val="28"/>
        </w:rPr>
        <w:t>e</w:t>
      </w:r>
      <w:r w:rsidRPr="00215E3A">
        <w:rPr>
          <w:rFonts w:cstheme="minorHAnsi"/>
          <w:szCs w:val="28"/>
        </w:rPr>
        <w:tab/>
        <w:t>position of equilibrium will shift to right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 to decrease the pressure of the system by favouring the reaction which produces fewer particles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</w:t>
      </w:r>
    </w:p>
    <w:p w14:paraId="53E8E9E7" w14:textId="77777777" w:rsidR="00EC5635" w:rsidRPr="00215E3A" w:rsidRDefault="00EC5635" w:rsidP="002B10A0">
      <w:pPr>
        <w:pStyle w:val="Numberedlist1secondline"/>
        <w:ind w:left="737" w:hanging="340"/>
        <w:rPr>
          <w:rFonts w:cstheme="minorHAnsi"/>
          <w:szCs w:val="28"/>
        </w:rPr>
      </w:pPr>
      <w:r w:rsidRPr="00215E3A">
        <w:rPr>
          <w:rFonts w:cstheme="minorHAnsi"/>
          <w:b/>
          <w:bCs/>
          <w:szCs w:val="28"/>
        </w:rPr>
        <w:t>f</w:t>
      </w:r>
      <w:r w:rsidRPr="00215E3A">
        <w:rPr>
          <w:rFonts w:cstheme="minorHAnsi"/>
          <w:szCs w:val="28"/>
        </w:rPr>
        <w:tab/>
        <w:t>position of equilibrium will not change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 catalysts do not have any effect on the position of equilibrium [</w:t>
      </w:r>
      <w:r w:rsidRPr="00215E3A">
        <w:rPr>
          <w:rFonts w:cstheme="minorHAnsi"/>
          <w:b/>
          <w:bCs/>
          <w:szCs w:val="28"/>
        </w:rPr>
        <w:t>1 mark</w:t>
      </w:r>
      <w:r w:rsidRPr="00215E3A">
        <w:rPr>
          <w:rFonts w:cstheme="minorHAnsi"/>
          <w:szCs w:val="28"/>
        </w:rPr>
        <w:t>]</w:t>
      </w:r>
    </w:p>
    <w:sectPr w:rsidR="00EC5635" w:rsidRPr="00215E3A" w:rsidSect="0068701A">
      <w:headerReference w:type="default" r:id="rId36"/>
      <w:footerReference w:type="default" r:id="rId37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143F" w14:textId="77777777" w:rsidR="008874EA" w:rsidRDefault="008874EA" w:rsidP="00EE53DF">
      <w:pPr>
        <w:spacing w:after="0" w:line="240" w:lineRule="auto"/>
      </w:pPr>
      <w:r>
        <w:separator/>
      </w:r>
    </w:p>
  </w:endnote>
  <w:endnote w:type="continuationSeparator" w:id="0">
    <w:p w14:paraId="2551B44B" w14:textId="77777777" w:rsidR="008874EA" w:rsidRDefault="008874EA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21C4C3EC" w:rsidR="00F41523" w:rsidRPr="00615801" w:rsidRDefault="00F41523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15801">
          <w:rPr>
            <w:sz w:val="16"/>
            <w:szCs w:val="16"/>
          </w:rPr>
          <w:fldChar w:fldCharType="begin"/>
        </w:r>
        <w:r w:rsidRPr="00615801">
          <w:rPr>
            <w:sz w:val="16"/>
            <w:szCs w:val="16"/>
          </w:rPr>
          <w:instrText xml:space="preserve"> PAGE   \* MERGEFORMAT </w:instrText>
        </w:r>
        <w:r w:rsidRPr="00615801">
          <w:rPr>
            <w:sz w:val="16"/>
            <w:szCs w:val="16"/>
          </w:rPr>
          <w:fldChar w:fldCharType="separate"/>
        </w:r>
        <w:r w:rsidR="00C200C5">
          <w:rPr>
            <w:noProof/>
            <w:sz w:val="16"/>
            <w:szCs w:val="16"/>
          </w:rPr>
          <w:t>4</w:t>
        </w:r>
        <w:r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DC85" w14:textId="77777777" w:rsidR="008874EA" w:rsidRDefault="008874EA" w:rsidP="00EE53DF">
      <w:pPr>
        <w:spacing w:after="0" w:line="240" w:lineRule="auto"/>
      </w:pPr>
      <w:r>
        <w:separator/>
      </w:r>
    </w:p>
  </w:footnote>
  <w:footnote w:type="continuationSeparator" w:id="0">
    <w:p w14:paraId="550EF901" w14:textId="77777777" w:rsidR="008874EA" w:rsidRDefault="008874EA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16289C35" w:rsidR="00F41523" w:rsidRPr="005C35EF" w:rsidRDefault="00000000" w:rsidP="000B1421">
    <w:pPr>
      <w:pStyle w:val="Header"/>
      <w:ind w:left="-1446"/>
    </w:pPr>
    <w:r>
      <w:pict w14:anchorId="0012BC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9" type="#_x0000_t75" style="width:595.9pt;height:98.85pt" o:ole="">
          <v:imagedata r:id="rId1" o:title="Lesson_89_IG_Chemistry_Answer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62BE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FA4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9E56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EAEA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449A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7849F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A85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6547A"/>
    <w:multiLevelType w:val="hybridMultilevel"/>
    <w:tmpl w:val="253E1322"/>
    <w:lvl w:ilvl="0" w:tplc="5FC69DF0">
      <w:start w:val="6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9C66C4"/>
    <w:multiLevelType w:val="hybridMultilevel"/>
    <w:tmpl w:val="3D16E722"/>
    <w:lvl w:ilvl="0" w:tplc="22CE92A6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1421F1"/>
    <w:multiLevelType w:val="hybridMultilevel"/>
    <w:tmpl w:val="EE98D758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83C0C"/>
    <w:multiLevelType w:val="hybridMultilevel"/>
    <w:tmpl w:val="782A5AD2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84E0A"/>
    <w:multiLevelType w:val="hybridMultilevel"/>
    <w:tmpl w:val="1262B3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065EE0"/>
    <w:multiLevelType w:val="hybridMultilevel"/>
    <w:tmpl w:val="EAC4EABC"/>
    <w:lvl w:ilvl="0" w:tplc="C308C2D8">
      <w:start w:val="1"/>
      <w:numFmt w:val="decimal"/>
      <w:lvlText w:val="%1"/>
      <w:lvlJc w:val="left"/>
      <w:pPr>
        <w:ind w:left="720" w:hanging="360"/>
      </w:pPr>
      <w:rPr>
        <w:rFonts w:ascii="Arial MT" w:hAnsi="Arial 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27BF3"/>
    <w:multiLevelType w:val="hybridMultilevel"/>
    <w:tmpl w:val="6504C0A4"/>
    <w:lvl w:ilvl="0" w:tplc="E6EEED4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F37B24"/>
    <w:multiLevelType w:val="hybridMultilevel"/>
    <w:tmpl w:val="1FD48DB4"/>
    <w:lvl w:ilvl="0" w:tplc="166A49AA">
      <w:start w:val="2"/>
      <w:numFmt w:val="lowerLetter"/>
      <w:lvlText w:val="%1"/>
      <w:lvlJc w:val="left"/>
      <w:pPr>
        <w:ind w:left="108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A1915"/>
    <w:multiLevelType w:val="hybridMultilevel"/>
    <w:tmpl w:val="00CE4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B761C"/>
    <w:multiLevelType w:val="hybridMultilevel"/>
    <w:tmpl w:val="DC565B38"/>
    <w:lvl w:ilvl="0" w:tplc="E42267AE">
      <w:start w:val="4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92919"/>
    <w:multiLevelType w:val="hybridMultilevel"/>
    <w:tmpl w:val="CF3838F8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958572">
    <w:abstractNumId w:val="9"/>
  </w:num>
  <w:num w:numId="2" w16cid:durableId="735055198">
    <w:abstractNumId w:val="7"/>
  </w:num>
  <w:num w:numId="3" w16cid:durableId="1218854610">
    <w:abstractNumId w:val="6"/>
  </w:num>
  <w:num w:numId="4" w16cid:durableId="1191794589">
    <w:abstractNumId w:val="16"/>
  </w:num>
  <w:num w:numId="5" w16cid:durableId="318505142">
    <w:abstractNumId w:val="10"/>
  </w:num>
  <w:num w:numId="6" w16cid:durableId="1635989271">
    <w:abstractNumId w:val="19"/>
  </w:num>
  <w:num w:numId="7" w16cid:durableId="1423573832">
    <w:abstractNumId w:val="13"/>
  </w:num>
  <w:num w:numId="8" w16cid:durableId="1272400235">
    <w:abstractNumId w:val="20"/>
  </w:num>
  <w:num w:numId="9" w16cid:durableId="1451392840">
    <w:abstractNumId w:val="17"/>
  </w:num>
  <w:num w:numId="10" w16cid:durableId="802890515">
    <w:abstractNumId w:val="12"/>
  </w:num>
  <w:num w:numId="11" w16cid:durableId="1252399026">
    <w:abstractNumId w:val="11"/>
  </w:num>
  <w:num w:numId="12" w16cid:durableId="1538662278">
    <w:abstractNumId w:val="14"/>
  </w:num>
  <w:num w:numId="13" w16cid:durableId="1604418691">
    <w:abstractNumId w:val="5"/>
  </w:num>
  <w:num w:numId="14" w16cid:durableId="822427699">
    <w:abstractNumId w:val="4"/>
  </w:num>
  <w:num w:numId="15" w16cid:durableId="2003045372">
    <w:abstractNumId w:val="8"/>
  </w:num>
  <w:num w:numId="16" w16cid:durableId="1858274435">
    <w:abstractNumId w:val="3"/>
  </w:num>
  <w:num w:numId="17" w16cid:durableId="1761221439">
    <w:abstractNumId w:val="2"/>
  </w:num>
  <w:num w:numId="18" w16cid:durableId="1711569706">
    <w:abstractNumId w:val="1"/>
  </w:num>
  <w:num w:numId="19" w16cid:durableId="148712454">
    <w:abstractNumId w:val="0"/>
  </w:num>
  <w:num w:numId="20" w16cid:durableId="1460147244">
    <w:abstractNumId w:val="7"/>
  </w:num>
  <w:num w:numId="21" w16cid:durableId="901064913">
    <w:abstractNumId w:val="7"/>
  </w:num>
  <w:num w:numId="22" w16cid:durableId="998847766">
    <w:abstractNumId w:val="7"/>
  </w:num>
  <w:num w:numId="23" w16cid:durableId="154732752">
    <w:abstractNumId w:val="7"/>
  </w:num>
  <w:num w:numId="24" w16cid:durableId="340814463">
    <w:abstractNumId w:val="7"/>
  </w:num>
  <w:num w:numId="25" w16cid:durableId="1056204408">
    <w:abstractNumId w:val="15"/>
  </w:num>
  <w:num w:numId="26" w16cid:durableId="184616368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otal_Editing_Time" w:val="35"/>
  </w:docVars>
  <w:rsids>
    <w:rsidRoot w:val="00EE53DF"/>
    <w:rsid w:val="00003186"/>
    <w:rsid w:val="00005115"/>
    <w:rsid w:val="00020BBB"/>
    <w:rsid w:val="00021712"/>
    <w:rsid w:val="000234E0"/>
    <w:rsid w:val="0003075D"/>
    <w:rsid w:val="00030CF9"/>
    <w:rsid w:val="00033343"/>
    <w:rsid w:val="00034042"/>
    <w:rsid w:val="0003511C"/>
    <w:rsid w:val="00037C18"/>
    <w:rsid w:val="0004058D"/>
    <w:rsid w:val="000467B1"/>
    <w:rsid w:val="00046DA8"/>
    <w:rsid w:val="000470E9"/>
    <w:rsid w:val="000557AE"/>
    <w:rsid w:val="00062DF1"/>
    <w:rsid w:val="00062F99"/>
    <w:rsid w:val="00063F82"/>
    <w:rsid w:val="00065A6E"/>
    <w:rsid w:val="0006648F"/>
    <w:rsid w:val="0006729E"/>
    <w:rsid w:val="0008350F"/>
    <w:rsid w:val="000835AC"/>
    <w:rsid w:val="0008365F"/>
    <w:rsid w:val="000852B5"/>
    <w:rsid w:val="00085300"/>
    <w:rsid w:val="000A01B8"/>
    <w:rsid w:val="000A6E19"/>
    <w:rsid w:val="000B02F6"/>
    <w:rsid w:val="000B095A"/>
    <w:rsid w:val="000B1421"/>
    <w:rsid w:val="000B1D66"/>
    <w:rsid w:val="000B4B20"/>
    <w:rsid w:val="000B59CC"/>
    <w:rsid w:val="000C0017"/>
    <w:rsid w:val="000C026D"/>
    <w:rsid w:val="000C1033"/>
    <w:rsid w:val="000C37C0"/>
    <w:rsid w:val="000C6C6A"/>
    <w:rsid w:val="000D2217"/>
    <w:rsid w:val="000D5EAC"/>
    <w:rsid w:val="000E5365"/>
    <w:rsid w:val="000E59C1"/>
    <w:rsid w:val="000E755F"/>
    <w:rsid w:val="000E7AA3"/>
    <w:rsid w:val="000F0683"/>
    <w:rsid w:val="000F0D23"/>
    <w:rsid w:val="000F1E04"/>
    <w:rsid w:val="0010797F"/>
    <w:rsid w:val="00112AB0"/>
    <w:rsid w:val="0011730E"/>
    <w:rsid w:val="001204B1"/>
    <w:rsid w:val="00122329"/>
    <w:rsid w:val="00122680"/>
    <w:rsid w:val="001269AF"/>
    <w:rsid w:val="00127568"/>
    <w:rsid w:val="00130E61"/>
    <w:rsid w:val="00132542"/>
    <w:rsid w:val="00135F91"/>
    <w:rsid w:val="00140F8C"/>
    <w:rsid w:val="00141D40"/>
    <w:rsid w:val="00151E50"/>
    <w:rsid w:val="00155333"/>
    <w:rsid w:val="001601B1"/>
    <w:rsid w:val="00162F61"/>
    <w:rsid w:val="00163BE3"/>
    <w:rsid w:val="00170FB3"/>
    <w:rsid w:val="00175DEE"/>
    <w:rsid w:val="00182E34"/>
    <w:rsid w:val="001837FF"/>
    <w:rsid w:val="00186D38"/>
    <w:rsid w:val="00187DEF"/>
    <w:rsid w:val="001902ED"/>
    <w:rsid w:val="0019321C"/>
    <w:rsid w:val="00193928"/>
    <w:rsid w:val="001950BF"/>
    <w:rsid w:val="001A0375"/>
    <w:rsid w:val="001A0A6B"/>
    <w:rsid w:val="001A4528"/>
    <w:rsid w:val="001A593B"/>
    <w:rsid w:val="001B0935"/>
    <w:rsid w:val="001B248E"/>
    <w:rsid w:val="001B2A93"/>
    <w:rsid w:val="001B6FD4"/>
    <w:rsid w:val="001B75BD"/>
    <w:rsid w:val="001C0DEB"/>
    <w:rsid w:val="001C1B5C"/>
    <w:rsid w:val="001C45CC"/>
    <w:rsid w:val="001D022C"/>
    <w:rsid w:val="001D51CB"/>
    <w:rsid w:val="001D7E89"/>
    <w:rsid w:val="001E5D7D"/>
    <w:rsid w:val="001E6A05"/>
    <w:rsid w:val="001E7459"/>
    <w:rsid w:val="001F1A1F"/>
    <w:rsid w:val="001F1D03"/>
    <w:rsid w:val="0020120C"/>
    <w:rsid w:val="00213010"/>
    <w:rsid w:val="00215E3A"/>
    <w:rsid w:val="00216DE6"/>
    <w:rsid w:val="00221E8E"/>
    <w:rsid w:val="00222262"/>
    <w:rsid w:val="0022366D"/>
    <w:rsid w:val="00227AA7"/>
    <w:rsid w:val="00231902"/>
    <w:rsid w:val="00233B62"/>
    <w:rsid w:val="0023448C"/>
    <w:rsid w:val="00241622"/>
    <w:rsid w:val="00245192"/>
    <w:rsid w:val="002518DE"/>
    <w:rsid w:val="00251E43"/>
    <w:rsid w:val="002611F3"/>
    <w:rsid w:val="00263DB0"/>
    <w:rsid w:val="0027014B"/>
    <w:rsid w:val="00271C49"/>
    <w:rsid w:val="002756E5"/>
    <w:rsid w:val="00276216"/>
    <w:rsid w:val="00281D0D"/>
    <w:rsid w:val="00282162"/>
    <w:rsid w:val="002821F4"/>
    <w:rsid w:val="002875D7"/>
    <w:rsid w:val="00287853"/>
    <w:rsid w:val="00290167"/>
    <w:rsid w:val="00291B26"/>
    <w:rsid w:val="002930F4"/>
    <w:rsid w:val="00293E0A"/>
    <w:rsid w:val="002A47ED"/>
    <w:rsid w:val="002A5501"/>
    <w:rsid w:val="002B10A0"/>
    <w:rsid w:val="002C247F"/>
    <w:rsid w:val="002C2669"/>
    <w:rsid w:val="002C5EF1"/>
    <w:rsid w:val="002C7DAA"/>
    <w:rsid w:val="002D13ED"/>
    <w:rsid w:val="002D266C"/>
    <w:rsid w:val="002D4FDE"/>
    <w:rsid w:val="002D780B"/>
    <w:rsid w:val="002E11A4"/>
    <w:rsid w:val="002E2BEF"/>
    <w:rsid w:val="002E3070"/>
    <w:rsid w:val="002E561C"/>
    <w:rsid w:val="002E73A8"/>
    <w:rsid w:val="003020A9"/>
    <w:rsid w:val="00304607"/>
    <w:rsid w:val="00306C95"/>
    <w:rsid w:val="0031147C"/>
    <w:rsid w:val="00312E1C"/>
    <w:rsid w:val="00313EA2"/>
    <w:rsid w:val="00320848"/>
    <w:rsid w:val="00320E83"/>
    <w:rsid w:val="003360F0"/>
    <w:rsid w:val="00337333"/>
    <w:rsid w:val="003431B7"/>
    <w:rsid w:val="00350670"/>
    <w:rsid w:val="00353DC0"/>
    <w:rsid w:val="00355508"/>
    <w:rsid w:val="00357542"/>
    <w:rsid w:val="003646D0"/>
    <w:rsid w:val="003768DE"/>
    <w:rsid w:val="0038087B"/>
    <w:rsid w:val="00383F4C"/>
    <w:rsid w:val="00385851"/>
    <w:rsid w:val="0039204C"/>
    <w:rsid w:val="003942A1"/>
    <w:rsid w:val="003A07AF"/>
    <w:rsid w:val="003A47AE"/>
    <w:rsid w:val="003A7F8D"/>
    <w:rsid w:val="003B1357"/>
    <w:rsid w:val="003B2F2C"/>
    <w:rsid w:val="003B4E4B"/>
    <w:rsid w:val="003B6333"/>
    <w:rsid w:val="003D04F0"/>
    <w:rsid w:val="003D0CF5"/>
    <w:rsid w:val="003D1629"/>
    <w:rsid w:val="003D7545"/>
    <w:rsid w:val="003E4147"/>
    <w:rsid w:val="003F4130"/>
    <w:rsid w:val="003F52CD"/>
    <w:rsid w:val="004019A5"/>
    <w:rsid w:val="00403BA0"/>
    <w:rsid w:val="004064A1"/>
    <w:rsid w:val="004104E5"/>
    <w:rsid w:val="00420E93"/>
    <w:rsid w:val="00423A19"/>
    <w:rsid w:val="00430921"/>
    <w:rsid w:val="00430E26"/>
    <w:rsid w:val="00431134"/>
    <w:rsid w:val="00431F2B"/>
    <w:rsid w:val="004375E1"/>
    <w:rsid w:val="00440DF7"/>
    <w:rsid w:val="004466F2"/>
    <w:rsid w:val="00452188"/>
    <w:rsid w:val="0045707A"/>
    <w:rsid w:val="00463738"/>
    <w:rsid w:val="0046433E"/>
    <w:rsid w:val="00471A38"/>
    <w:rsid w:val="00475583"/>
    <w:rsid w:val="00476668"/>
    <w:rsid w:val="00481F63"/>
    <w:rsid w:val="00484C4A"/>
    <w:rsid w:val="004902CE"/>
    <w:rsid w:val="0049115F"/>
    <w:rsid w:val="0049298F"/>
    <w:rsid w:val="00493CFA"/>
    <w:rsid w:val="004A58E4"/>
    <w:rsid w:val="004A7EC2"/>
    <w:rsid w:val="004B0348"/>
    <w:rsid w:val="004B18B0"/>
    <w:rsid w:val="004B36C0"/>
    <w:rsid w:val="004B576E"/>
    <w:rsid w:val="004C73BB"/>
    <w:rsid w:val="004D230C"/>
    <w:rsid w:val="004D415C"/>
    <w:rsid w:val="004D795F"/>
    <w:rsid w:val="004E0989"/>
    <w:rsid w:val="004E1CF4"/>
    <w:rsid w:val="004E3097"/>
    <w:rsid w:val="004E6E67"/>
    <w:rsid w:val="004F20C0"/>
    <w:rsid w:val="004F4D60"/>
    <w:rsid w:val="004F6332"/>
    <w:rsid w:val="004F64EC"/>
    <w:rsid w:val="00500539"/>
    <w:rsid w:val="0050171F"/>
    <w:rsid w:val="005044E3"/>
    <w:rsid w:val="005065EB"/>
    <w:rsid w:val="00512E37"/>
    <w:rsid w:val="00514428"/>
    <w:rsid w:val="005236A0"/>
    <w:rsid w:val="00530375"/>
    <w:rsid w:val="005303F9"/>
    <w:rsid w:val="00532809"/>
    <w:rsid w:val="00540E75"/>
    <w:rsid w:val="00543053"/>
    <w:rsid w:val="00543AEE"/>
    <w:rsid w:val="00544F3D"/>
    <w:rsid w:val="00547E57"/>
    <w:rsid w:val="00550CAB"/>
    <w:rsid w:val="00553850"/>
    <w:rsid w:val="00553DE4"/>
    <w:rsid w:val="00557A76"/>
    <w:rsid w:val="00560DA2"/>
    <w:rsid w:val="00563E87"/>
    <w:rsid w:val="005705A6"/>
    <w:rsid w:val="00571A5E"/>
    <w:rsid w:val="005821AA"/>
    <w:rsid w:val="0058517D"/>
    <w:rsid w:val="00590654"/>
    <w:rsid w:val="00590E73"/>
    <w:rsid w:val="005917DA"/>
    <w:rsid w:val="00593F75"/>
    <w:rsid w:val="0059758D"/>
    <w:rsid w:val="005A0285"/>
    <w:rsid w:val="005A0F6C"/>
    <w:rsid w:val="005A2447"/>
    <w:rsid w:val="005A7236"/>
    <w:rsid w:val="005C20FA"/>
    <w:rsid w:val="005C3256"/>
    <w:rsid w:val="005C6C7F"/>
    <w:rsid w:val="005D0175"/>
    <w:rsid w:val="005D0482"/>
    <w:rsid w:val="005D573F"/>
    <w:rsid w:val="005D7FC4"/>
    <w:rsid w:val="005E2B50"/>
    <w:rsid w:val="005E3BF4"/>
    <w:rsid w:val="005F3929"/>
    <w:rsid w:val="005F58AE"/>
    <w:rsid w:val="005F6BC4"/>
    <w:rsid w:val="00601E83"/>
    <w:rsid w:val="006028DC"/>
    <w:rsid w:val="00602D3B"/>
    <w:rsid w:val="0060498C"/>
    <w:rsid w:val="006100CE"/>
    <w:rsid w:val="00615801"/>
    <w:rsid w:val="006202AE"/>
    <w:rsid w:val="00622F90"/>
    <w:rsid w:val="00623D9E"/>
    <w:rsid w:val="0062437C"/>
    <w:rsid w:val="00627B85"/>
    <w:rsid w:val="006324EC"/>
    <w:rsid w:val="006400F0"/>
    <w:rsid w:val="006407F9"/>
    <w:rsid w:val="006441FD"/>
    <w:rsid w:val="00646D83"/>
    <w:rsid w:val="006502BB"/>
    <w:rsid w:val="00650E7C"/>
    <w:rsid w:val="00650EC7"/>
    <w:rsid w:val="00652864"/>
    <w:rsid w:val="0065431C"/>
    <w:rsid w:val="006549C3"/>
    <w:rsid w:val="006626F3"/>
    <w:rsid w:val="00663B15"/>
    <w:rsid w:val="00670062"/>
    <w:rsid w:val="00672941"/>
    <w:rsid w:val="00674B50"/>
    <w:rsid w:val="00677616"/>
    <w:rsid w:val="0067777F"/>
    <w:rsid w:val="00683262"/>
    <w:rsid w:val="0068433D"/>
    <w:rsid w:val="0068701A"/>
    <w:rsid w:val="006A29DC"/>
    <w:rsid w:val="006A5157"/>
    <w:rsid w:val="006A6F76"/>
    <w:rsid w:val="006B2B8F"/>
    <w:rsid w:val="006B44BA"/>
    <w:rsid w:val="006B72FE"/>
    <w:rsid w:val="006C0CCD"/>
    <w:rsid w:val="006C4AD2"/>
    <w:rsid w:val="006D2510"/>
    <w:rsid w:val="006D4060"/>
    <w:rsid w:val="006E0774"/>
    <w:rsid w:val="006E46A7"/>
    <w:rsid w:val="006E68BB"/>
    <w:rsid w:val="006F355E"/>
    <w:rsid w:val="006F3820"/>
    <w:rsid w:val="00700AB7"/>
    <w:rsid w:val="00701A02"/>
    <w:rsid w:val="00702177"/>
    <w:rsid w:val="00705F75"/>
    <w:rsid w:val="00706CA0"/>
    <w:rsid w:val="00707890"/>
    <w:rsid w:val="00713964"/>
    <w:rsid w:val="00714A77"/>
    <w:rsid w:val="00715055"/>
    <w:rsid w:val="00720B45"/>
    <w:rsid w:val="00721E15"/>
    <w:rsid w:val="0072525B"/>
    <w:rsid w:val="007305CB"/>
    <w:rsid w:val="007311CA"/>
    <w:rsid w:val="007345BD"/>
    <w:rsid w:val="00740089"/>
    <w:rsid w:val="00743F1C"/>
    <w:rsid w:val="0075098A"/>
    <w:rsid w:val="00764041"/>
    <w:rsid w:val="00764731"/>
    <w:rsid w:val="00764C91"/>
    <w:rsid w:val="0076587F"/>
    <w:rsid w:val="00777F31"/>
    <w:rsid w:val="00793622"/>
    <w:rsid w:val="00794DEE"/>
    <w:rsid w:val="007950D7"/>
    <w:rsid w:val="007A274C"/>
    <w:rsid w:val="007A3F0F"/>
    <w:rsid w:val="007A5DF6"/>
    <w:rsid w:val="007A7B77"/>
    <w:rsid w:val="007B0EBD"/>
    <w:rsid w:val="007B27B9"/>
    <w:rsid w:val="007B76DB"/>
    <w:rsid w:val="007B7970"/>
    <w:rsid w:val="007C0E52"/>
    <w:rsid w:val="007C204F"/>
    <w:rsid w:val="007C28D8"/>
    <w:rsid w:val="007C5011"/>
    <w:rsid w:val="007C5B61"/>
    <w:rsid w:val="007C6DCD"/>
    <w:rsid w:val="007D3105"/>
    <w:rsid w:val="007E03E4"/>
    <w:rsid w:val="007E5454"/>
    <w:rsid w:val="007F6768"/>
    <w:rsid w:val="007F7545"/>
    <w:rsid w:val="007F7820"/>
    <w:rsid w:val="007F7AA7"/>
    <w:rsid w:val="008005F0"/>
    <w:rsid w:val="00802E79"/>
    <w:rsid w:val="00803210"/>
    <w:rsid w:val="00807034"/>
    <w:rsid w:val="00807061"/>
    <w:rsid w:val="00807FBF"/>
    <w:rsid w:val="00810C14"/>
    <w:rsid w:val="00813A62"/>
    <w:rsid w:val="00814A71"/>
    <w:rsid w:val="00817A8C"/>
    <w:rsid w:val="00820A87"/>
    <w:rsid w:val="00820CC1"/>
    <w:rsid w:val="008215B2"/>
    <w:rsid w:val="00821A81"/>
    <w:rsid w:val="008336F0"/>
    <w:rsid w:val="00834DAE"/>
    <w:rsid w:val="00835CC5"/>
    <w:rsid w:val="00840225"/>
    <w:rsid w:val="00840D34"/>
    <w:rsid w:val="00847045"/>
    <w:rsid w:val="00854B8D"/>
    <w:rsid w:val="00856F1D"/>
    <w:rsid w:val="00860F16"/>
    <w:rsid w:val="00864CFD"/>
    <w:rsid w:val="0087795D"/>
    <w:rsid w:val="00880F60"/>
    <w:rsid w:val="00884FD5"/>
    <w:rsid w:val="00886A99"/>
    <w:rsid w:val="008874EA"/>
    <w:rsid w:val="008915E7"/>
    <w:rsid w:val="00892310"/>
    <w:rsid w:val="008939FE"/>
    <w:rsid w:val="008949FE"/>
    <w:rsid w:val="00896141"/>
    <w:rsid w:val="00897C54"/>
    <w:rsid w:val="00897E3E"/>
    <w:rsid w:val="008A3D12"/>
    <w:rsid w:val="008A6DB3"/>
    <w:rsid w:val="008A751F"/>
    <w:rsid w:val="008B13C9"/>
    <w:rsid w:val="008B38AF"/>
    <w:rsid w:val="008B58B9"/>
    <w:rsid w:val="008B5A9F"/>
    <w:rsid w:val="008B61B1"/>
    <w:rsid w:val="008C0A45"/>
    <w:rsid w:val="008C1863"/>
    <w:rsid w:val="008C2905"/>
    <w:rsid w:val="008C331B"/>
    <w:rsid w:val="008C4C07"/>
    <w:rsid w:val="008C7A1B"/>
    <w:rsid w:val="008D0D3B"/>
    <w:rsid w:val="008D292D"/>
    <w:rsid w:val="008D39D6"/>
    <w:rsid w:val="008E295A"/>
    <w:rsid w:val="008E4BFB"/>
    <w:rsid w:val="008E5E97"/>
    <w:rsid w:val="008E63FC"/>
    <w:rsid w:val="008E69B1"/>
    <w:rsid w:val="008E7438"/>
    <w:rsid w:val="008F4CF9"/>
    <w:rsid w:val="008F6059"/>
    <w:rsid w:val="00900D60"/>
    <w:rsid w:val="009027E4"/>
    <w:rsid w:val="00902B08"/>
    <w:rsid w:val="00913B52"/>
    <w:rsid w:val="009165CD"/>
    <w:rsid w:val="0091790C"/>
    <w:rsid w:val="00917B95"/>
    <w:rsid w:val="00932A8B"/>
    <w:rsid w:val="00934F44"/>
    <w:rsid w:val="00936CD6"/>
    <w:rsid w:val="0093721E"/>
    <w:rsid w:val="00947A0D"/>
    <w:rsid w:val="00951276"/>
    <w:rsid w:val="00956E2A"/>
    <w:rsid w:val="009604CD"/>
    <w:rsid w:val="00973E4C"/>
    <w:rsid w:val="0097541B"/>
    <w:rsid w:val="00975913"/>
    <w:rsid w:val="0097592C"/>
    <w:rsid w:val="00975CF2"/>
    <w:rsid w:val="0098059C"/>
    <w:rsid w:val="00980E88"/>
    <w:rsid w:val="00981649"/>
    <w:rsid w:val="009823A0"/>
    <w:rsid w:val="00991B24"/>
    <w:rsid w:val="009A1AC0"/>
    <w:rsid w:val="009B07BA"/>
    <w:rsid w:val="009D0F85"/>
    <w:rsid w:val="009D4EE3"/>
    <w:rsid w:val="009D6E24"/>
    <w:rsid w:val="009E09BC"/>
    <w:rsid w:val="009E1D23"/>
    <w:rsid w:val="009E22D3"/>
    <w:rsid w:val="009E32F0"/>
    <w:rsid w:val="009E37EE"/>
    <w:rsid w:val="009E4D44"/>
    <w:rsid w:val="009E5BCE"/>
    <w:rsid w:val="009F57B7"/>
    <w:rsid w:val="009F6607"/>
    <w:rsid w:val="009F6F50"/>
    <w:rsid w:val="00A035A2"/>
    <w:rsid w:val="00A061D9"/>
    <w:rsid w:val="00A11BAF"/>
    <w:rsid w:val="00A139F8"/>
    <w:rsid w:val="00A14344"/>
    <w:rsid w:val="00A154D9"/>
    <w:rsid w:val="00A15708"/>
    <w:rsid w:val="00A24550"/>
    <w:rsid w:val="00A25CB9"/>
    <w:rsid w:val="00A266AE"/>
    <w:rsid w:val="00A31A3D"/>
    <w:rsid w:val="00A31D38"/>
    <w:rsid w:val="00A32A0C"/>
    <w:rsid w:val="00A33971"/>
    <w:rsid w:val="00A4474C"/>
    <w:rsid w:val="00A4605D"/>
    <w:rsid w:val="00A50686"/>
    <w:rsid w:val="00A511DC"/>
    <w:rsid w:val="00A533CB"/>
    <w:rsid w:val="00A54ABC"/>
    <w:rsid w:val="00A61C56"/>
    <w:rsid w:val="00A63091"/>
    <w:rsid w:val="00A72A97"/>
    <w:rsid w:val="00A74032"/>
    <w:rsid w:val="00A76171"/>
    <w:rsid w:val="00A8084E"/>
    <w:rsid w:val="00A86ACE"/>
    <w:rsid w:val="00A86D35"/>
    <w:rsid w:val="00A90210"/>
    <w:rsid w:val="00A95C59"/>
    <w:rsid w:val="00A97AA2"/>
    <w:rsid w:val="00AA037A"/>
    <w:rsid w:val="00AA2096"/>
    <w:rsid w:val="00AA2E95"/>
    <w:rsid w:val="00AB0094"/>
    <w:rsid w:val="00AB10C9"/>
    <w:rsid w:val="00AB210F"/>
    <w:rsid w:val="00AB33A8"/>
    <w:rsid w:val="00AB520B"/>
    <w:rsid w:val="00AB7243"/>
    <w:rsid w:val="00AC19D3"/>
    <w:rsid w:val="00AC3315"/>
    <w:rsid w:val="00AD05B4"/>
    <w:rsid w:val="00AD1B8E"/>
    <w:rsid w:val="00AD282F"/>
    <w:rsid w:val="00AD4FB1"/>
    <w:rsid w:val="00AD7674"/>
    <w:rsid w:val="00AE0745"/>
    <w:rsid w:val="00AE1D76"/>
    <w:rsid w:val="00AE4D6B"/>
    <w:rsid w:val="00AE4EED"/>
    <w:rsid w:val="00AE5941"/>
    <w:rsid w:val="00B02752"/>
    <w:rsid w:val="00B12266"/>
    <w:rsid w:val="00B12FCF"/>
    <w:rsid w:val="00B132B1"/>
    <w:rsid w:val="00B14F06"/>
    <w:rsid w:val="00B15367"/>
    <w:rsid w:val="00B153D7"/>
    <w:rsid w:val="00B229B0"/>
    <w:rsid w:val="00B25773"/>
    <w:rsid w:val="00B26A29"/>
    <w:rsid w:val="00B3168F"/>
    <w:rsid w:val="00B32727"/>
    <w:rsid w:val="00B33C62"/>
    <w:rsid w:val="00B36BCD"/>
    <w:rsid w:val="00B4094F"/>
    <w:rsid w:val="00B43DBF"/>
    <w:rsid w:val="00B441B7"/>
    <w:rsid w:val="00B460A7"/>
    <w:rsid w:val="00B471C1"/>
    <w:rsid w:val="00B47533"/>
    <w:rsid w:val="00B60566"/>
    <w:rsid w:val="00B63A7D"/>
    <w:rsid w:val="00B65997"/>
    <w:rsid w:val="00B711DA"/>
    <w:rsid w:val="00B7392E"/>
    <w:rsid w:val="00B80CA4"/>
    <w:rsid w:val="00B872C0"/>
    <w:rsid w:val="00B92391"/>
    <w:rsid w:val="00BA16E1"/>
    <w:rsid w:val="00BA6828"/>
    <w:rsid w:val="00BB14F7"/>
    <w:rsid w:val="00BB5A49"/>
    <w:rsid w:val="00BC03AB"/>
    <w:rsid w:val="00BD149B"/>
    <w:rsid w:val="00BD36C5"/>
    <w:rsid w:val="00BD3D62"/>
    <w:rsid w:val="00BD4CB5"/>
    <w:rsid w:val="00BD75FD"/>
    <w:rsid w:val="00BE6D48"/>
    <w:rsid w:val="00BF3FFD"/>
    <w:rsid w:val="00BF451F"/>
    <w:rsid w:val="00BF6265"/>
    <w:rsid w:val="00BF66B6"/>
    <w:rsid w:val="00C00214"/>
    <w:rsid w:val="00C00273"/>
    <w:rsid w:val="00C0489C"/>
    <w:rsid w:val="00C1334E"/>
    <w:rsid w:val="00C13441"/>
    <w:rsid w:val="00C155BA"/>
    <w:rsid w:val="00C167BD"/>
    <w:rsid w:val="00C17D4F"/>
    <w:rsid w:val="00C200C5"/>
    <w:rsid w:val="00C216E6"/>
    <w:rsid w:val="00C23A3D"/>
    <w:rsid w:val="00C33D38"/>
    <w:rsid w:val="00C37DF6"/>
    <w:rsid w:val="00C40218"/>
    <w:rsid w:val="00C44B33"/>
    <w:rsid w:val="00C45FC1"/>
    <w:rsid w:val="00C50590"/>
    <w:rsid w:val="00C526D3"/>
    <w:rsid w:val="00C66B6F"/>
    <w:rsid w:val="00C706DF"/>
    <w:rsid w:val="00C73683"/>
    <w:rsid w:val="00C75877"/>
    <w:rsid w:val="00C8227B"/>
    <w:rsid w:val="00C8490C"/>
    <w:rsid w:val="00C866E6"/>
    <w:rsid w:val="00C87EAA"/>
    <w:rsid w:val="00C92B18"/>
    <w:rsid w:val="00C97F0B"/>
    <w:rsid w:val="00CA37DB"/>
    <w:rsid w:val="00CA5CB1"/>
    <w:rsid w:val="00CA6036"/>
    <w:rsid w:val="00CA6CD6"/>
    <w:rsid w:val="00CB03F5"/>
    <w:rsid w:val="00CD1136"/>
    <w:rsid w:val="00CD2015"/>
    <w:rsid w:val="00CD2A12"/>
    <w:rsid w:val="00CD3DD9"/>
    <w:rsid w:val="00CD4931"/>
    <w:rsid w:val="00CE6064"/>
    <w:rsid w:val="00CF2E6A"/>
    <w:rsid w:val="00CF5A7A"/>
    <w:rsid w:val="00CF6E44"/>
    <w:rsid w:val="00D03224"/>
    <w:rsid w:val="00D0395B"/>
    <w:rsid w:val="00D03C15"/>
    <w:rsid w:val="00D05465"/>
    <w:rsid w:val="00D06D14"/>
    <w:rsid w:val="00D06F06"/>
    <w:rsid w:val="00D11A23"/>
    <w:rsid w:val="00D136D7"/>
    <w:rsid w:val="00D20209"/>
    <w:rsid w:val="00D23F76"/>
    <w:rsid w:val="00D30659"/>
    <w:rsid w:val="00D3189C"/>
    <w:rsid w:val="00D32EF6"/>
    <w:rsid w:val="00D34533"/>
    <w:rsid w:val="00D40778"/>
    <w:rsid w:val="00D41472"/>
    <w:rsid w:val="00D4542F"/>
    <w:rsid w:val="00D45908"/>
    <w:rsid w:val="00D46669"/>
    <w:rsid w:val="00D477E4"/>
    <w:rsid w:val="00D52DFC"/>
    <w:rsid w:val="00D578CF"/>
    <w:rsid w:val="00D57927"/>
    <w:rsid w:val="00D668B6"/>
    <w:rsid w:val="00D713C5"/>
    <w:rsid w:val="00D719B0"/>
    <w:rsid w:val="00D731FB"/>
    <w:rsid w:val="00D75741"/>
    <w:rsid w:val="00D80649"/>
    <w:rsid w:val="00D8512E"/>
    <w:rsid w:val="00D85AF4"/>
    <w:rsid w:val="00D93F1F"/>
    <w:rsid w:val="00DA1A59"/>
    <w:rsid w:val="00DA2014"/>
    <w:rsid w:val="00DA4E6E"/>
    <w:rsid w:val="00DA65D9"/>
    <w:rsid w:val="00DB0809"/>
    <w:rsid w:val="00DB330D"/>
    <w:rsid w:val="00DB50DD"/>
    <w:rsid w:val="00DC0F75"/>
    <w:rsid w:val="00DD07CE"/>
    <w:rsid w:val="00DD0875"/>
    <w:rsid w:val="00DD0AB1"/>
    <w:rsid w:val="00DD462D"/>
    <w:rsid w:val="00DD57AB"/>
    <w:rsid w:val="00DD5DBD"/>
    <w:rsid w:val="00DF43BE"/>
    <w:rsid w:val="00DF7F8F"/>
    <w:rsid w:val="00E00B21"/>
    <w:rsid w:val="00E01468"/>
    <w:rsid w:val="00E01FF1"/>
    <w:rsid w:val="00E04581"/>
    <w:rsid w:val="00E114BB"/>
    <w:rsid w:val="00E11BA0"/>
    <w:rsid w:val="00E21286"/>
    <w:rsid w:val="00E25979"/>
    <w:rsid w:val="00E26D9D"/>
    <w:rsid w:val="00E32476"/>
    <w:rsid w:val="00E32B8D"/>
    <w:rsid w:val="00E4056D"/>
    <w:rsid w:val="00E4425D"/>
    <w:rsid w:val="00E46A80"/>
    <w:rsid w:val="00E50F83"/>
    <w:rsid w:val="00E51089"/>
    <w:rsid w:val="00E53F79"/>
    <w:rsid w:val="00E550D4"/>
    <w:rsid w:val="00E56061"/>
    <w:rsid w:val="00E646B8"/>
    <w:rsid w:val="00E65BB9"/>
    <w:rsid w:val="00E65C3A"/>
    <w:rsid w:val="00E6624B"/>
    <w:rsid w:val="00E666A3"/>
    <w:rsid w:val="00E739FA"/>
    <w:rsid w:val="00E75126"/>
    <w:rsid w:val="00E80975"/>
    <w:rsid w:val="00E80B92"/>
    <w:rsid w:val="00E80EDA"/>
    <w:rsid w:val="00E8569E"/>
    <w:rsid w:val="00E86D66"/>
    <w:rsid w:val="00E90130"/>
    <w:rsid w:val="00E91B38"/>
    <w:rsid w:val="00E95948"/>
    <w:rsid w:val="00E95EB9"/>
    <w:rsid w:val="00E96B30"/>
    <w:rsid w:val="00EA07E7"/>
    <w:rsid w:val="00EA2090"/>
    <w:rsid w:val="00EA4981"/>
    <w:rsid w:val="00EB1004"/>
    <w:rsid w:val="00EB1355"/>
    <w:rsid w:val="00EB62DD"/>
    <w:rsid w:val="00EC2002"/>
    <w:rsid w:val="00EC2C47"/>
    <w:rsid w:val="00EC5635"/>
    <w:rsid w:val="00EC6E3A"/>
    <w:rsid w:val="00ED0099"/>
    <w:rsid w:val="00ED25D6"/>
    <w:rsid w:val="00ED4EF4"/>
    <w:rsid w:val="00EE015B"/>
    <w:rsid w:val="00EE048E"/>
    <w:rsid w:val="00EE3D74"/>
    <w:rsid w:val="00EE53DF"/>
    <w:rsid w:val="00EE590D"/>
    <w:rsid w:val="00EE5C90"/>
    <w:rsid w:val="00EE620B"/>
    <w:rsid w:val="00EF1455"/>
    <w:rsid w:val="00EF35B7"/>
    <w:rsid w:val="00EF4880"/>
    <w:rsid w:val="00EF687D"/>
    <w:rsid w:val="00EF7855"/>
    <w:rsid w:val="00F111B1"/>
    <w:rsid w:val="00F22FE4"/>
    <w:rsid w:val="00F23846"/>
    <w:rsid w:val="00F255AD"/>
    <w:rsid w:val="00F27FFB"/>
    <w:rsid w:val="00F33444"/>
    <w:rsid w:val="00F37BE9"/>
    <w:rsid w:val="00F41523"/>
    <w:rsid w:val="00F4158C"/>
    <w:rsid w:val="00F41D77"/>
    <w:rsid w:val="00F4287D"/>
    <w:rsid w:val="00F477B5"/>
    <w:rsid w:val="00F51FE5"/>
    <w:rsid w:val="00F62721"/>
    <w:rsid w:val="00F62967"/>
    <w:rsid w:val="00F629AF"/>
    <w:rsid w:val="00F67114"/>
    <w:rsid w:val="00F80AFB"/>
    <w:rsid w:val="00F82187"/>
    <w:rsid w:val="00F83084"/>
    <w:rsid w:val="00F87408"/>
    <w:rsid w:val="00F93D03"/>
    <w:rsid w:val="00F966D6"/>
    <w:rsid w:val="00FA06E0"/>
    <w:rsid w:val="00FA1619"/>
    <w:rsid w:val="00FA19CF"/>
    <w:rsid w:val="00FA2D1E"/>
    <w:rsid w:val="00FA3496"/>
    <w:rsid w:val="00FA42AC"/>
    <w:rsid w:val="00FA469C"/>
    <w:rsid w:val="00FB234C"/>
    <w:rsid w:val="00FC016E"/>
    <w:rsid w:val="00FC277B"/>
    <w:rsid w:val="00FC3694"/>
    <w:rsid w:val="00FC39CD"/>
    <w:rsid w:val="00FC6200"/>
    <w:rsid w:val="00FD0BF2"/>
    <w:rsid w:val="00FD1B09"/>
    <w:rsid w:val="00FE43D4"/>
    <w:rsid w:val="00FE4802"/>
    <w:rsid w:val="00FE664E"/>
    <w:rsid w:val="00FE6B4A"/>
    <w:rsid w:val="00FE71CB"/>
    <w:rsid w:val="00FF00BA"/>
    <w:rsid w:val="00FF3350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3B1357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B92391"/>
    <w:pPr>
      <w:tabs>
        <w:tab w:val="right" w:leader="dot" w:pos="9016"/>
      </w:tabs>
      <w:spacing w:after="100"/>
      <w:ind w:left="220"/>
    </w:pPr>
    <w:rPr>
      <w:rFonts w:ascii="Arial" w:hAnsi="Arial"/>
      <w:lang w:val="en-GB"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4E1CF4"/>
    <w:pPr>
      <w:spacing w:after="100"/>
    </w:pPr>
    <w:rPr>
      <w:rFonts w:ascii="Arial" w:hAnsi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table" w:customStyle="1" w:styleId="TableGrid1">
    <w:name w:val="Table Grid1"/>
    <w:basedOn w:val="TableNormal"/>
    <w:next w:val="TableGrid"/>
    <w:uiPriority w:val="39"/>
    <w:rsid w:val="00A31D3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link w:val="TextChar"/>
    <w:qFormat/>
    <w:rsid w:val="00BE6D48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TextChar">
    <w:name w:val="Text Char"/>
    <w:basedOn w:val="DefaultParagraphFont"/>
    <w:link w:val="Text"/>
    <w:rsid w:val="00BE6D48"/>
    <w:rPr>
      <w:rFonts w:ascii="Arial" w:eastAsia="Times New Roman" w:hAnsi="Arial" w:cs="Arial"/>
      <w:sz w:val="20"/>
      <w:szCs w:val="24"/>
      <w:lang w:val="en-GB"/>
    </w:rPr>
  </w:style>
  <w:style w:type="paragraph" w:styleId="ListBullet4">
    <w:name w:val="List Bullet 4"/>
    <w:basedOn w:val="Normal"/>
    <w:uiPriority w:val="99"/>
    <w:unhideWhenUsed/>
    <w:rsid w:val="008C331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theme" Target="theme/theme1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EF4EC-CF3D-46C9-B608-B8427109A2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338</cp:revision>
  <cp:lastPrinted>2023-06-16T11:39:00Z</cp:lastPrinted>
  <dcterms:created xsi:type="dcterms:W3CDTF">2023-05-11T09:56:00Z</dcterms:created>
  <dcterms:modified xsi:type="dcterms:W3CDTF">2023-06-16T11:39:00Z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