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7EEFC" w14:textId="1D6D7DE8" w:rsidR="00C902F7" w:rsidRPr="00C05ADB" w:rsidRDefault="00C902F7" w:rsidP="00C902F7">
      <w:pPr>
        <w:pStyle w:val="Worksheettitle"/>
        <w:rPr>
          <w:color w:val="FF0000"/>
          <w:sz w:val="20"/>
          <w:szCs w:val="20"/>
        </w:rPr>
      </w:pPr>
      <w:r w:rsidRPr="00C05ADB">
        <w:rPr>
          <w:color w:val="FF0000"/>
          <w:sz w:val="20"/>
          <w:szCs w:val="20"/>
        </w:rPr>
        <w:t xml:space="preserve">&lt;Straive, please replace header with </w:t>
      </w:r>
      <w:r>
        <w:rPr>
          <w:color w:val="FF0000"/>
          <w:sz w:val="20"/>
          <w:szCs w:val="20"/>
        </w:rPr>
        <w:t xml:space="preserve">Business Digital Teaching Hub / Lesson </w:t>
      </w:r>
      <w:r w:rsidR="007C6424">
        <w:rPr>
          <w:color w:val="FF0000"/>
          <w:sz w:val="20"/>
          <w:szCs w:val="20"/>
        </w:rPr>
        <w:t>14</w:t>
      </w:r>
      <w:r>
        <w:rPr>
          <w:color w:val="FF0000"/>
          <w:sz w:val="20"/>
          <w:szCs w:val="20"/>
        </w:rPr>
        <w:t xml:space="preserve"> </w:t>
      </w:r>
      <w:r w:rsidR="00DF364B">
        <w:rPr>
          <w:color w:val="FF0000"/>
          <w:sz w:val="20"/>
          <w:szCs w:val="20"/>
        </w:rPr>
        <w:t>Factors that Determine the Location of a Business 2</w:t>
      </w:r>
      <w:r>
        <w:rPr>
          <w:color w:val="FF0000"/>
          <w:sz w:val="20"/>
          <w:szCs w:val="20"/>
        </w:rPr>
        <w:t xml:space="preserve"> / Worksheet </w:t>
      </w:r>
      <w:r w:rsidR="00640490">
        <w:rPr>
          <w:color w:val="FF0000"/>
          <w:sz w:val="20"/>
          <w:szCs w:val="20"/>
        </w:rPr>
        <w:t>3</w:t>
      </w:r>
      <w:r w:rsidRPr="00C05ADB">
        <w:rPr>
          <w:color w:val="FF0000"/>
          <w:sz w:val="20"/>
          <w:szCs w:val="20"/>
        </w:rPr>
        <w:t>&gt;</w:t>
      </w:r>
    </w:p>
    <w:p w14:paraId="09323488" w14:textId="292341C1" w:rsidR="0072525B" w:rsidRDefault="00700ABD" w:rsidP="00860F16">
      <w:pPr>
        <w:pStyle w:val="Worksheettitle"/>
      </w:pPr>
      <w:r>
        <w:t>Works</w:t>
      </w:r>
      <w:r w:rsidR="00C17D4F">
        <w:t>heet</w:t>
      </w:r>
      <w:r>
        <w:t xml:space="preserve"> </w:t>
      </w:r>
      <w:r w:rsidR="00640490">
        <w:t>3</w:t>
      </w:r>
    </w:p>
    <w:p w14:paraId="326325FA" w14:textId="77777777" w:rsidR="00C62D5A" w:rsidRDefault="00C62D5A" w:rsidP="00C62D5A">
      <w:pPr>
        <w:pStyle w:val="Title"/>
        <w:tabs>
          <w:tab w:val="left" w:pos="4253"/>
          <w:tab w:val="left" w:pos="5051"/>
          <w:tab w:val="left" w:pos="6804"/>
          <w:tab w:val="right" w:pos="9214"/>
          <w:tab w:val="left" w:pos="9943"/>
        </w:tabs>
        <w:ind w:left="0"/>
      </w:pPr>
      <w:r w:rsidRPr="00726055">
        <w:rPr>
          <w:sz w:val="22"/>
          <w:szCs w:val="22"/>
        </w:rPr>
        <w:t>Name</w:t>
      </w:r>
      <w:r>
        <w:rPr>
          <w:sz w:val="22"/>
          <w:szCs w:val="22"/>
        </w:rPr>
        <w:t xml:space="preserve"> </w:t>
      </w:r>
      <w:r w:rsidRPr="00726055">
        <w:rPr>
          <w:b w:val="0"/>
          <w:bCs w:val="0"/>
          <w:sz w:val="22"/>
          <w:szCs w:val="22"/>
          <w:u w:val="single"/>
        </w:rPr>
        <w:tab/>
      </w:r>
      <w:r w:rsidRPr="00726055">
        <w:rPr>
          <w:b w:val="0"/>
          <w:bCs w:val="0"/>
          <w:sz w:val="22"/>
          <w:szCs w:val="22"/>
        </w:rPr>
        <w:t xml:space="preserve"> </w:t>
      </w:r>
      <w:r w:rsidRPr="00726055">
        <w:rPr>
          <w:sz w:val="22"/>
          <w:szCs w:val="22"/>
        </w:rPr>
        <w:t>Class</w:t>
      </w:r>
      <w:r>
        <w:rPr>
          <w:sz w:val="22"/>
          <w:szCs w:val="22"/>
        </w:rPr>
        <w:t xml:space="preserve"> </w:t>
      </w:r>
      <w:r w:rsidRPr="000338BC">
        <w:rPr>
          <w:b w:val="0"/>
          <w:bCs w:val="0"/>
          <w:sz w:val="22"/>
          <w:szCs w:val="22"/>
        </w:rPr>
        <w:t>_</w:t>
      </w:r>
      <w:r>
        <w:rPr>
          <w:b w:val="0"/>
          <w:bCs w:val="0"/>
          <w:sz w:val="22"/>
          <w:szCs w:val="22"/>
          <w:u w:val="single"/>
        </w:rPr>
        <w:tab/>
      </w:r>
      <w:r w:rsidRPr="00542183">
        <w:rPr>
          <w:b w:val="0"/>
          <w:bCs w:val="0"/>
          <w:sz w:val="22"/>
          <w:szCs w:val="22"/>
        </w:rPr>
        <w:t xml:space="preserve"> </w:t>
      </w:r>
      <w:r>
        <w:rPr>
          <w:sz w:val="22"/>
          <w:szCs w:val="22"/>
        </w:rPr>
        <w:t xml:space="preserve">Date </w:t>
      </w:r>
      <w:r w:rsidRPr="00607497">
        <w:rPr>
          <w:b w:val="0"/>
          <w:bCs w:val="0"/>
          <w:sz w:val="22"/>
          <w:szCs w:val="22"/>
          <w:u w:val="single"/>
        </w:rPr>
        <w:tab/>
      </w:r>
    </w:p>
    <w:p w14:paraId="5E78AF88" w14:textId="4723D55B" w:rsidR="00F824BE" w:rsidRPr="00F824BE" w:rsidRDefault="00F824BE" w:rsidP="00F824BE">
      <w:pPr>
        <w:pStyle w:val="Firstnumberedlistonpage"/>
        <w:rPr>
          <w:b/>
          <w:bCs w:val="0"/>
        </w:rPr>
      </w:pPr>
      <w:r w:rsidRPr="00F824BE">
        <w:rPr>
          <w:b/>
          <w:bCs w:val="0"/>
        </w:rPr>
        <w:t>Moving assets</w:t>
      </w:r>
    </w:p>
    <w:p w14:paraId="1E71C8B2" w14:textId="77777777" w:rsidR="00F824BE" w:rsidRDefault="00F824BE" w:rsidP="00F824BE">
      <w:pPr>
        <w:pStyle w:val="Numberedlist1"/>
      </w:pPr>
      <w:r>
        <w:t>Read the article below and then answer the questions.</w:t>
      </w:r>
    </w:p>
    <w:p w14:paraId="72D18566" w14:textId="77777777" w:rsidR="00F824BE" w:rsidRPr="00F824BE" w:rsidRDefault="00F824BE" w:rsidP="00F824BE">
      <w:pPr>
        <w:pStyle w:val="Numberedlist1secondline"/>
        <w:rPr>
          <w:b/>
          <w:bCs/>
        </w:rPr>
      </w:pPr>
      <w:r w:rsidRPr="00F824BE">
        <w:rPr>
          <w:b/>
          <w:bCs/>
        </w:rPr>
        <w:t>Companies move €150 billion of UK assets to France ahead of Brexit</w:t>
      </w:r>
    </w:p>
    <w:p w14:paraId="6AF797B5" w14:textId="77777777" w:rsidR="00F824BE" w:rsidRPr="0014296C" w:rsidRDefault="00F824BE" w:rsidP="00F824BE">
      <w:pPr>
        <w:pStyle w:val="Numberedlist1secondline"/>
      </w:pPr>
      <w:r w:rsidRPr="0014296C">
        <w:t>At least €150 billion of assets have been decamped from the UK’s financial district, ‘The City’, to France ahead of the UK’s exit from the European Union, according to the governor of the Banque de France.</w:t>
      </w:r>
    </w:p>
    <w:p w14:paraId="3783EC1F" w14:textId="77777777" w:rsidR="00F824BE" w:rsidRPr="0014296C" w:rsidRDefault="00F824BE" w:rsidP="00F824BE">
      <w:pPr>
        <w:pStyle w:val="Numberedlist1secondline"/>
      </w:pPr>
      <w:r w:rsidRPr="0014296C">
        <w:t xml:space="preserve">As trade talks with Brussels enter a critical week, ahead of a highly anticipated meeting of European leaders on Thursday and Friday, François Villeroy de Galhau told the Europlace International Financial Forum that since September, the bank had authorised 21 investment </w:t>
      </w:r>
      <w:r>
        <w:t>companie</w:t>
      </w:r>
      <w:r w:rsidRPr="0014296C">
        <w:t xml:space="preserve">s, </w:t>
      </w:r>
      <w:r>
        <w:t>4</w:t>
      </w:r>
      <w:r w:rsidRPr="0014296C">
        <w:t xml:space="preserve"> credit institutions and </w:t>
      </w:r>
      <w:r>
        <w:t>7</w:t>
      </w:r>
      <w:r w:rsidRPr="0014296C">
        <w:t xml:space="preserve"> third-country branches to ‘ensure continuity of activities in France’. In addition, 31 entities – mainly investment </w:t>
      </w:r>
      <w:r>
        <w:t>companie</w:t>
      </w:r>
      <w:r w:rsidRPr="0014296C">
        <w:t>s – had applied for a licence in France, he said.</w:t>
      </w:r>
    </w:p>
    <w:p w14:paraId="5B06345B" w14:textId="77777777" w:rsidR="00F824BE" w:rsidRPr="0014296C" w:rsidRDefault="00F824BE" w:rsidP="00F824BE">
      <w:pPr>
        <w:pStyle w:val="Numberedlist1secondline"/>
      </w:pPr>
      <w:r w:rsidRPr="0014296C">
        <w:t xml:space="preserve">Encouraging more </w:t>
      </w:r>
      <w:r>
        <w:t>companie</w:t>
      </w:r>
      <w:r w:rsidRPr="0014296C">
        <w:t xml:space="preserve">s to follow their lead, Mr de Galhau said, ‘Even if there is a trade deal, which I still wish and hope for, Britain will have left the single market and things will change anyway significantly for financial services. It means that </w:t>
      </w:r>
      <w:r>
        <w:t>companie</w:t>
      </w:r>
      <w:r w:rsidRPr="0014296C">
        <w:t>s operating under the European passport must quickly finalise their relocation to the EU if they want to operate here as of next year.’</w:t>
      </w:r>
    </w:p>
    <w:p w14:paraId="181371C2" w14:textId="65C50856" w:rsidR="00F824BE" w:rsidRDefault="00F824BE" w:rsidP="00F824BE">
      <w:pPr>
        <w:pStyle w:val="Numberedlist1secondline"/>
      </w:pPr>
      <w:r w:rsidRPr="0014296C">
        <w:t xml:space="preserve">This month, consultancy </w:t>
      </w:r>
      <w:r>
        <w:t>company</w:t>
      </w:r>
      <w:r w:rsidRPr="0014296C">
        <w:t xml:space="preserve"> Ernst and Young (EY), said more than 7</w:t>
      </w:r>
      <w:r>
        <w:t>,</w:t>
      </w:r>
      <w:r w:rsidRPr="0014296C">
        <w:t xml:space="preserve">500 jobs had been uprooted to the Continent since the Brexit referendum, with at least 24 financial services </w:t>
      </w:r>
      <w:r>
        <w:t>companie</w:t>
      </w:r>
      <w:r w:rsidRPr="0014296C">
        <w:t xml:space="preserve">s publicly recording more than £1.2 trillion of asset transfers. Dublin, Luxembourg, Frankfurt and Paris were </w:t>
      </w:r>
      <w:r>
        <w:t>companie</w:t>
      </w:r>
      <w:r w:rsidRPr="0014296C">
        <w:t>s' favourite destinations for relocation, EY said.</w:t>
      </w:r>
    </w:p>
    <w:p w14:paraId="52DDB929" w14:textId="77777777" w:rsidR="00F824BE" w:rsidRDefault="00F824BE">
      <w:pPr>
        <w:rPr>
          <w:rFonts w:ascii="Arial MT" w:eastAsia="Arial MT" w:hAnsi="Arial MT" w:cs="Arial MT"/>
          <w:szCs w:val="20"/>
          <w:shd w:val="clear" w:color="auto" w:fill="FFFFFF"/>
          <w:lang w:val="en-US"/>
        </w:rPr>
      </w:pPr>
      <w:r>
        <w:br w:type="page"/>
      </w:r>
    </w:p>
    <w:p w14:paraId="3CFFEC21" w14:textId="335A44E5" w:rsidR="00F824BE" w:rsidRPr="0014296C" w:rsidRDefault="00F824BE" w:rsidP="00F824BE">
      <w:pPr>
        <w:pStyle w:val="Firstnumberedlistonpage"/>
      </w:pPr>
      <w:r w:rsidRPr="00F824BE">
        <w:rPr>
          <w:b/>
          <w:bCs w:val="0"/>
        </w:rPr>
        <w:lastRenderedPageBreak/>
        <w:t>1</w:t>
      </w:r>
      <w:r w:rsidRPr="00F824BE">
        <w:rPr>
          <w:b/>
          <w:bCs w:val="0"/>
        </w:rPr>
        <w:tab/>
      </w:r>
      <w:r w:rsidRPr="0014296C">
        <w:t xml:space="preserve">Why might a financial services </w:t>
      </w:r>
      <w:r>
        <w:t>company</w:t>
      </w:r>
      <w:r w:rsidRPr="0014296C">
        <w:t xml:space="preserve"> operating in the UK relocate to France?</w:t>
      </w:r>
    </w:p>
    <w:p w14:paraId="6D103424" w14:textId="77777777" w:rsidR="00F824BE" w:rsidRDefault="00F824BE" w:rsidP="00F824BE">
      <w:pPr>
        <w:pStyle w:val="Write-online"/>
      </w:pPr>
      <w:r>
        <w:t>______________________________________________________________________</w:t>
      </w:r>
    </w:p>
    <w:p w14:paraId="0E20B515" w14:textId="77777777" w:rsidR="00F824BE" w:rsidRDefault="00F824BE" w:rsidP="00F824BE">
      <w:pPr>
        <w:pStyle w:val="Write-online"/>
      </w:pPr>
      <w:r>
        <w:t>______________________________________________________________________</w:t>
      </w:r>
    </w:p>
    <w:p w14:paraId="11ED7445" w14:textId="77777777" w:rsidR="00F824BE" w:rsidRDefault="00F824BE" w:rsidP="00F824BE">
      <w:pPr>
        <w:pStyle w:val="Write-online"/>
      </w:pPr>
      <w:r>
        <w:t>______________________________________________________________________</w:t>
      </w:r>
    </w:p>
    <w:p w14:paraId="4BD9BEA0" w14:textId="77777777" w:rsidR="00F824BE" w:rsidRDefault="00F824BE" w:rsidP="00F824BE">
      <w:pPr>
        <w:pStyle w:val="Write-online"/>
      </w:pPr>
      <w:r>
        <w:t>______________________________________________________________________</w:t>
      </w:r>
    </w:p>
    <w:p w14:paraId="07403E80" w14:textId="40A57B87" w:rsidR="00F824BE" w:rsidRDefault="00F824BE" w:rsidP="00F824BE">
      <w:pPr>
        <w:pStyle w:val="Numberedlist1"/>
      </w:pPr>
      <w:r w:rsidRPr="00F824BE">
        <w:rPr>
          <w:b/>
          <w:bCs/>
        </w:rPr>
        <w:t>2</w:t>
      </w:r>
      <w:r w:rsidRPr="00F824BE">
        <w:rPr>
          <w:b/>
          <w:bCs/>
        </w:rPr>
        <w:tab/>
      </w:r>
      <w:r>
        <w:t>Why might a financial services company decide to stay in the UK?</w:t>
      </w:r>
    </w:p>
    <w:p w14:paraId="60F3FF75" w14:textId="77777777" w:rsidR="00F824BE" w:rsidRDefault="00F824BE" w:rsidP="00F824BE">
      <w:pPr>
        <w:pStyle w:val="Write-online"/>
      </w:pPr>
      <w:r>
        <w:t>______________________________________________________________________</w:t>
      </w:r>
    </w:p>
    <w:p w14:paraId="7CBC44AC" w14:textId="77777777" w:rsidR="00F824BE" w:rsidRDefault="00F824BE" w:rsidP="00F824BE">
      <w:pPr>
        <w:pStyle w:val="Write-online"/>
      </w:pPr>
      <w:r>
        <w:t>______________________________________________________________________</w:t>
      </w:r>
    </w:p>
    <w:p w14:paraId="601FEC4A" w14:textId="77777777" w:rsidR="00F824BE" w:rsidRDefault="00F824BE" w:rsidP="00F824BE">
      <w:pPr>
        <w:pStyle w:val="Write-online"/>
      </w:pPr>
      <w:r>
        <w:t>______________________________________________________________________</w:t>
      </w:r>
    </w:p>
    <w:p w14:paraId="23F42B43" w14:textId="77777777" w:rsidR="00F824BE" w:rsidRDefault="00F824BE" w:rsidP="00F824BE">
      <w:pPr>
        <w:pStyle w:val="Write-online"/>
      </w:pPr>
      <w:r>
        <w:t>______________________________________________________________________</w:t>
      </w:r>
    </w:p>
    <w:p w14:paraId="103515F9" w14:textId="684CBD9B" w:rsidR="00F824BE" w:rsidRDefault="00F824BE" w:rsidP="00F824BE">
      <w:pPr>
        <w:pStyle w:val="Numberedlist1"/>
      </w:pPr>
      <w:r w:rsidRPr="00F824BE">
        <w:rPr>
          <w:b/>
          <w:bCs/>
        </w:rPr>
        <w:t>3</w:t>
      </w:r>
      <w:r w:rsidRPr="00F824BE">
        <w:rPr>
          <w:b/>
          <w:bCs/>
        </w:rPr>
        <w:tab/>
      </w:r>
      <w:r w:rsidRPr="0014296C">
        <w:t xml:space="preserve">Now work with a partner. </w:t>
      </w:r>
    </w:p>
    <w:p w14:paraId="5F98BD95" w14:textId="77777777" w:rsidR="00F824BE" w:rsidRPr="0014296C" w:rsidRDefault="00F824BE" w:rsidP="00F824BE">
      <w:pPr>
        <w:pStyle w:val="Numberedlist1secondline"/>
      </w:pPr>
      <w:r>
        <w:t>Partner A will argue for relocating to the EU and Partner B will argue for remaining in the UK. Decide who will be partner A and who will be partner B.</w:t>
      </w:r>
    </w:p>
    <w:p w14:paraId="01ADEBF4" w14:textId="77777777" w:rsidR="00F824BE" w:rsidRPr="0014296C" w:rsidRDefault="00F824BE" w:rsidP="00F824BE">
      <w:pPr>
        <w:pStyle w:val="Numberedlist1secondline"/>
      </w:pPr>
      <w:r w:rsidRPr="0014296C">
        <w:t>Follow the</w:t>
      </w:r>
      <w:r>
        <w:t>se</w:t>
      </w:r>
      <w:r w:rsidRPr="0014296C">
        <w:t xml:space="preserve"> steps to discuss your answers</w:t>
      </w:r>
      <w:r>
        <w:t xml:space="preserve">. </w:t>
      </w:r>
    </w:p>
    <w:p w14:paraId="0841958F" w14:textId="77777777" w:rsidR="00F824BE" w:rsidRPr="0014296C" w:rsidRDefault="00F824BE" w:rsidP="00F824BE">
      <w:pPr>
        <w:pStyle w:val="Numberedlist1secondline"/>
        <w:numPr>
          <w:ilvl w:val="0"/>
          <w:numId w:val="43"/>
        </w:numPr>
      </w:pPr>
      <w:r w:rsidRPr="0014296C">
        <w:t xml:space="preserve">Partner A </w:t>
      </w:r>
      <w:r>
        <w:t xml:space="preserve">should </w:t>
      </w:r>
      <w:r w:rsidRPr="0014296C">
        <w:t xml:space="preserve">present their argument for relocating to the EU </w:t>
      </w:r>
      <w:r>
        <w:t>to</w:t>
      </w:r>
      <w:r w:rsidRPr="0014296C">
        <w:t xml:space="preserve"> partner B. </w:t>
      </w:r>
    </w:p>
    <w:p w14:paraId="57133EFB" w14:textId="77777777" w:rsidR="00F824BE" w:rsidRPr="0014296C" w:rsidRDefault="00F824BE" w:rsidP="00F824BE">
      <w:pPr>
        <w:pStyle w:val="Numberedlist1secondline"/>
        <w:numPr>
          <w:ilvl w:val="0"/>
          <w:numId w:val="43"/>
        </w:numPr>
      </w:pPr>
      <w:r w:rsidRPr="0014296C">
        <w:t xml:space="preserve">Partner B </w:t>
      </w:r>
      <w:r>
        <w:t>should</w:t>
      </w:r>
      <w:r w:rsidRPr="0014296C">
        <w:t xml:space="preserve"> </w:t>
      </w:r>
      <w:r>
        <w:t>give</w:t>
      </w:r>
      <w:r w:rsidRPr="0014296C">
        <w:t xml:space="preserve"> a counter</w:t>
      </w:r>
      <w:r>
        <w:t>-</w:t>
      </w:r>
      <w:r w:rsidRPr="0014296C">
        <w:t>argument to overcome the reasons suggested. (Partner A can assist with this.)</w:t>
      </w:r>
    </w:p>
    <w:p w14:paraId="1863FE37" w14:textId="77777777" w:rsidR="00F824BE" w:rsidRPr="0014296C" w:rsidRDefault="00F824BE" w:rsidP="00F824BE">
      <w:pPr>
        <w:pStyle w:val="Numberedlist1secondline"/>
        <w:numPr>
          <w:ilvl w:val="0"/>
          <w:numId w:val="43"/>
        </w:numPr>
      </w:pPr>
      <w:r w:rsidRPr="0014296C">
        <w:t xml:space="preserve">Partner B </w:t>
      </w:r>
      <w:r>
        <w:t xml:space="preserve">should </w:t>
      </w:r>
      <w:r w:rsidRPr="0014296C">
        <w:t>present their argument for remaining in the UK.</w:t>
      </w:r>
    </w:p>
    <w:p w14:paraId="4F1C42C5" w14:textId="77777777" w:rsidR="00F824BE" w:rsidRPr="0014296C" w:rsidRDefault="00F824BE" w:rsidP="00F824BE">
      <w:pPr>
        <w:pStyle w:val="Numberedlist1secondline"/>
        <w:numPr>
          <w:ilvl w:val="0"/>
          <w:numId w:val="43"/>
        </w:numPr>
      </w:pPr>
      <w:r w:rsidRPr="0014296C">
        <w:t xml:space="preserve">Partner A </w:t>
      </w:r>
      <w:r>
        <w:t>should give</w:t>
      </w:r>
      <w:r w:rsidRPr="0014296C">
        <w:t xml:space="preserve"> a counter</w:t>
      </w:r>
      <w:r>
        <w:t>-</w:t>
      </w:r>
      <w:r w:rsidRPr="0014296C">
        <w:t>argument to overcome the reasons suggested. (Partner B can assist with this.)</w:t>
      </w:r>
    </w:p>
    <w:p w14:paraId="0A3A61A7" w14:textId="77777777" w:rsidR="00F824BE" w:rsidRPr="0014296C" w:rsidRDefault="00F824BE" w:rsidP="00F824BE">
      <w:pPr>
        <w:pStyle w:val="Numberedlist1secondline"/>
        <w:numPr>
          <w:ilvl w:val="0"/>
          <w:numId w:val="43"/>
        </w:numPr>
      </w:pPr>
      <w:r>
        <w:t xml:space="preserve">With your partner, agree on an </w:t>
      </w:r>
      <w:r w:rsidRPr="0014296C">
        <w:t>overall judgement on whether</w:t>
      </w:r>
      <w:r>
        <w:t xml:space="preserve"> </w:t>
      </w:r>
      <w:r w:rsidRPr="0014296C">
        <w:t>a large UK-based bank should relocate to France.</w:t>
      </w:r>
    </w:p>
    <w:sectPr w:rsidR="00F824BE" w:rsidRPr="0014296C" w:rsidSect="00C05ADB">
      <w:headerReference w:type="default" r:id="rId10"/>
      <w:footerReference w:type="default" r:id="rId11"/>
      <w:pgSz w:w="11906" w:h="16838"/>
      <w:pgMar w:top="2269" w:right="1440" w:bottom="851" w:left="1440" w:header="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C59AF" w14:textId="77777777" w:rsidR="00E158B5" w:rsidRDefault="00E158B5" w:rsidP="00EE53DF">
      <w:pPr>
        <w:spacing w:after="0" w:line="240" w:lineRule="auto"/>
      </w:pPr>
      <w:r>
        <w:separator/>
      </w:r>
    </w:p>
  </w:endnote>
  <w:endnote w:type="continuationSeparator" w:id="0">
    <w:p w14:paraId="5D2B7A2A" w14:textId="77777777" w:rsidR="00E158B5" w:rsidRDefault="00E158B5" w:rsidP="00EE5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081FA" w14:textId="77777777" w:rsidR="00B60566" w:rsidRPr="00615801" w:rsidRDefault="00854B8D" w:rsidP="00182E34">
    <w:pPr>
      <w:pStyle w:val="Footer"/>
      <w:tabs>
        <w:tab w:val="clear" w:pos="9026"/>
        <w:tab w:val="right" w:pos="9356"/>
      </w:tabs>
      <w:ind w:right="-1039"/>
      <w:rPr>
        <w:rFonts w:cs="Arial"/>
        <w:sz w:val="16"/>
        <w:szCs w:val="16"/>
      </w:rPr>
    </w:pPr>
    <w:r w:rsidRPr="00615801">
      <w:rPr>
        <w:rFonts w:cs="Arial"/>
        <w:sz w:val="16"/>
        <w:szCs w:val="16"/>
      </w:rPr>
      <w:t xml:space="preserve">© Pearson </w:t>
    </w:r>
    <w:r w:rsidRPr="00615801">
      <w:rPr>
        <w:rFonts w:cs="Arial"/>
        <w:noProof/>
        <w:sz w:val="16"/>
        <w:szCs w:val="16"/>
        <w:lang w:eastAsia="en-GB"/>
      </w:rPr>
      <w:t>Education</w:t>
    </w:r>
    <w:r w:rsidRPr="00615801">
      <w:rPr>
        <w:rFonts w:cs="Arial"/>
        <w:sz w:val="16"/>
        <w:szCs w:val="16"/>
      </w:rPr>
      <w:t xml:space="preserve"> Ltd 2023. Copying permitted for purchasing institution only. This material is not copyright free.</w:t>
    </w:r>
    <w:r w:rsidRPr="00615801">
      <w:rPr>
        <w:rFonts w:cs="Arial"/>
        <w:sz w:val="16"/>
        <w:szCs w:val="16"/>
      </w:rPr>
      <w:tab/>
    </w:r>
    <w:sdt>
      <w:sdtPr>
        <w:rPr>
          <w:sz w:val="16"/>
          <w:szCs w:val="16"/>
        </w:rPr>
        <w:id w:val="748078127"/>
        <w:docPartObj>
          <w:docPartGallery w:val="Page Numbers (Bottom of Page)"/>
          <w:docPartUnique/>
        </w:docPartObj>
      </w:sdtPr>
      <w:sdtEndPr>
        <w:rPr>
          <w:noProof/>
        </w:rPr>
      </w:sdtEndPr>
      <w:sdtContent>
        <w:r w:rsidR="00B60566" w:rsidRPr="00615801">
          <w:rPr>
            <w:sz w:val="16"/>
            <w:szCs w:val="16"/>
          </w:rPr>
          <w:fldChar w:fldCharType="begin"/>
        </w:r>
        <w:r w:rsidR="00B60566" w:rsidRPr="00615801">
          <w:rPr>
            <w:sz w:val="16"/>
            <w:szCs w:val="16"/>
          </w:rPr>
          <w:instrText xml:space="preserve"> PAGE   \* MERGEFORMAT </w:instrText>
        </w:r>
        <w:r w:rsidR="00B60566" w:rsidRPr="00615801">
          <w:rPr>
            <w:sz w:val="16"/>
            <w:szCs w:val="16"/>
          </w:rPr>
          <w:fldChar w:fldCharType="separate"/>
        </w:r>
        <w:r w:rsidR="00B60566" w:rsidRPr="00615801">
          <w:rPr>
            <w:noProof/>
            <w:sz w:val="16"/>
            <w:szCs w:val="16"/>
          </w:rPr>
          <w:t>2</w:t>
        </w:r>
        <w:r w:rsidR="00B60566" w:rsidRPr="00615801">
          <w:rPr>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ABD46" w14:textId="77777777" w:rsidR="00E158B5" w:rsidRDefault="00E158B5" w:rsidP="00EE53DF">
      <w:pPr>
        <w:spacing w:after="0" w:line="240" w:lineRule="auto"/>
      </w:pPr>
      <w:r>
        <w:separator/>
      </w:r>
    </w:p>
  </w:footnote>
  <w:footnote w:type="continuationSeparator" w:id="0">
    <w:p w14:paraId="65719CE5" w14:textId="77777777" w:rsidR="00E158B5" w:rsidRDefault="00E158B5" w:rsidP="00EE5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5BF4" w14:textId="77777777" w:rsidR="00EE53DF" w:rsidRPr="00854B8D" w:rsidRDefault="00854B8D" w:rsidP="00854B8D">
    <w:pPr>
      <w:pStyle w:val="Header"/>
      <w:ind w:left="-1418"/>
    </w:pPr>
    <w:r w:rsidRPr="00D45908">
      <w:rPr>
        <w:b/>
        <w:bCs/>
        <w:noProof/>
        <w:lang w:eastAsia="en-IN"/>
      </w:rPr>
      <w:drawing>
        <wp:inline distT="0" distB="0" distL="0" distR="0" wp14:anchorId="29500BA4" wp14:editId="7EDB6299">
          <wp:extent cx="7559869" cy="124777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869" cy="124777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001D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FE5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7C0BC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0801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B078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CC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F674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12EB58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CEC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4012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2155AC"/>
    <w:multiLevelType w:val="hybridMultilevel"/>
    <w:tmpl w:val="E98052B8"/>
    <w:lvl w:ilvl="0" w:tplc="0CA8E07A">
      <w:start w:val="1"/>
      <w:numFmt w:val="lowerLetter"/>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351789"/>
    <w:multiLevelType w:val="multilevel"/>
    <w:tmpl w:val="9E78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4F50A5"/>
    <w:multiLevelType w:val="hybridMultilevel"/>
    <w:tmpl w:val="FF62DBB2"/>
    <w:lvl w:ilvl="0" w:tplc="ADCE353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697D6E"/>
    <w:multiLevelType w:val="hybridMultilevel"/>
    <w:tmpl w:val="5FAEFD30"/>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4" w15:restartNumberingAfterBreak="0">
    <w:nsid w:val="470259A1"/>
    <w:multiLevelType w:val="multilevel"/>
    <w:tmpl w:val="EA9E49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462600"/>
    <w:multiLevelType w:val="hybridMultilevel"/>
    <w:tmpl w:val="7D74393A"/>
    <w:lvl w:ilvl="0" w:tplc="E35E0D1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2596494">
    <w:abstractNumId w:val="7"/>
  </w:num>
  <w:num w:numId="2" w16cid:durableId="402996688">
    <w:abstractNumId w:val="10"/>
  </w:num>
  <w:num w:numId="3" w16cid:durableId="1876427803">
    <w:abstractNumId w:val="9"/>
  </w:num>
  <w:num w:numId="4" w16cid:durableId="1909341501">
    <w:abstractNumId w:val="6"/>
  </w:num>
  <w:num w:numId="5" w16cid:durableId="13073034">
    <w:abstractNumId w:val="5"/>
  </w:num>
  <w:num w:numId="6" w16cid:durableId="731201252">
    <w:abstractNumId w:val="4"/>
  </w:num>
  <w:num w:numId="7" w16cid:durableId="563806919">
    <w:abstractNumId w:val="8"/>
  </w:num>
  <w:num w:numId="8" w16cid:durableId="1581063770">
    <w:abstractNumId w:val="3"/>
  </w:num>
  <w:num w:numId="9" w16cid:durableId="1144006556">
    <w:abstractNumId w:val="2"/>
  </w:num>
  <w:num w:numId="10" w16cid:durableId="1935673682">
    <w:abstractNumId w:val="1"/>
  </w:num>
  <w:num w:numId="11" w16cid:durableId="1631207329">
    <w:abstractNumId w:val="0"/>
  </w:num>
  <w:num w:numId="12" w16cid:durableId="3821457">
    <w:abstractNumId w:val="9"/>
  </w:num>
  <w:num w:numId="13" w16cid:durableId="783814319">
    <w:abstractNumId w:val="6"/>
  </w:num>
  <w:num w:numId="14" w16cid:durableId="437530114">
    <w:abstractNumId w:val="5"/>
  </w:num>
  <w:num w:numId="15" w16cid:durableId="111285708">
    <w:abstractNumId w:val="4"/>
  </w:num>
  <w:num w:numId="16" w16cid:durableId="1925800465">
    <w:abstractNumId w:val="8"/>
  </w:num>
  <w:num w:numId="17" w16cid:durableId="712852942">
    <w:abstractNumId w:val="3"/>
  </w:num>
  <w:num w:numId="18" w16cid:durableId="297952718">
    <w:abstractNumId w:val="2"/>
  </w:num>
  <w:num w:numId="19" w16cid:durableId="15470152">
    <w:abstractNumId w:val="1"/>
  </w:num>
  <w:num w:numId="20" w16cid:durableId="154229739">
    <w:abstractNumId w:val="0"/>
  </w:num>
  <w:num w:numId="21" w16cid:durableId="613362717">
    <w:abstractNumId w:val="9"/>
  </w:num>
  <w:num w:numId="22" w16cid:durableId="1259829268">
    <w:abstractNumId w:val="6"/>
  </w:num>
  <w:num w:numId="23" w16cid:durableId="1515877504">
    <w:abstractNumId w:val="5"/>
  </w:num>
  <w:num w:numId="24" w16cid:durableId="225651285">
    <w:abstractNumId w:val="4"/>
  </w:num>
  <w:num w:numId="25" w16cid:durableId="610625412">
    <w:abstractNumId w:val="8"/>
  </w:num>
  <w:num w:numId="26" w16cid:durableId="191960480">
    <w:abstractNumId w:val="3"/>
  </w:num>
  <w:num w:numId="27" w16cid:durableId="1946573361">
    <w:abstractNumId w:val="2"/>
  </w:num>
  <w:num w:numId="28" w16cid:durableId="621812877">
    <w:abstractNumId w:val="1"/>
  </w:num>
  <w:num w:numId="29" w16cid:durableId="1864051311">
    <w:abstractNumId w:val="0"/>
  </w:num>
  <w:num w:numId="30" w16cid:durableId="1370259280">
    <w:abstractNumId w:val="9"/>
  </w:num>
  <w:num w:numId="31" w16cid:durableId="895160406">
    <w:abstractNumId w:val="6"/>
  </w:num>
  <w:num w:numId="32" w16cid:durableId="533614252">
    <w:abstractNumId w:val="5"/>
  </w:num>
  <w:num w:numId="33" w16cid:durableId="1900625489">
    <w:abstractNumId w:val="4"/>
  </w:num>
  <w:num w:numId="34" w16cid:durableId="1775860710">
    <w:abstractNumId w:val="8"/>
  </w:num>
  <w:num w:numId="35" w16cid:durableId="1599752442">
    <w:abstractNumId w:val="3"/>
  </w:num>
  <w:num w:numId="36" w16cid:durableId="1695954594">
    <w:abstractNumId w:val="2"/>
  </w:num>
  <w:num w:numId="37" w16cid:durableId="307369069">
    <w:abstractNumId w:val="1"/>
  </w:num>
  <w:num w:numId="38" w16cid:durableId="1345208036">
    <w:abstractNumId w:val="0"/>
  </w:num>
  <w:num w:numId="39" w16cid:durableId="1506818123">
    <w:abstractNumId w:val="11"/>
  </w:num>
  <w:num w:numId="40" w16cid:durableId="1710714640">
    <w:abstractNumId w:val="14"/>
  </w:num>
  <w:num w:numId="41" w16cid:durableId="1183470977">
    <w:abstractNumId w:val="15"/>
  </w:num>
  <w:num w:numId="42" w16cid:durableId="1551451779">
    <w:abstractNumId w:val="12"/>
  </w:num>
  <w:num w:numId="43" w16cid:durableId="1654019802">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118"/>
    <w:rsid w:val="0003075D"/>
    <w:rsid w:val="000470E9"/>
    <w:rsid w:val="00065A6E"/>
    <w:rsid w:val="000852B5"/>
    <w:rsid w:val="000D5EAC"/>
    <w:rsid w:val="000F5B23"/>
    <w:rsid w:val="0010797F"/>
    <w:rsid w:val="00130E61"/>
    <w:rsid w:val="00135F91"/>
    <w:rsid w:val="00140F8C"/>
    <w:rsid w:val="00165265"/>
    <w:rsid w:val="00182E34"/>
    <w:rsid w:val="001902ED"/>
    <w:rsid w:val="001B6FD4"/>
    <w:rsid w:val="001E7459"/>
    <w:rsid w:val="0020120C"/>
    <w:rsid w:val="00216DE6"/>
    <w:rsid w:val="002214D4"/>
    <w:rsid w:val="00227AA7"/>
    <w:rsid w:val="00241622"/>
    <w:rsid w:val="00245192"/>
    <w:rsid w:val="0027014B"/>
    <w:rsid w:val="002875D7"/>
    <w:rsid w:val="00290167"/>
    <w:rsid w:val="002930F4"/>
    <w:rsid w:val="002C247F"/>
    <w:rsid w:val="002C2669"/>
    <w:rsid w:val="002C5EF1"/>
    <w:rsid w:val="002C7DAA"/>
    <w:rsid w:val="002D15F0"/>
    <w:rsid w:val="002D780B"/>
    <w:rsid w:val="0031147C"/>
    <w:rsid w:val="00313EA2"/>
    <w:rsid w:val="00323A23"/>
    <w:rsid w:val="00353DC0"/>
    <w:rsid w:val="00355508"/>
    <w:rsid w:val="0039204C"/>
    <w:rsid w:val="003A07AF"/>
    <w:rsid w:val="003A7F8D"/>
    <w:rsid w:val="003B2F2C"/>
    <w:rsid w:val="003B6333"/>
    <w:rsid w:val="003D0CF5"/>
    <w:rsid w:val="003D1629"/>
    <w:rsid w:val="003E4147"/>
    <w:rsid w:val="003F03D8"/>
    <w:rsid w:val="004064A1"/>
    <w:rsid w:val="004104E5"/>
    <w:rsid w:val="00430E26"/>
    <w:rsid w:val="00431134"/>
    <w:rsid w:val="00431F2B"/>
    <w:rsid w:val="00475583"/>
    <w:rsid w:val="00481F63"/>
    <w:rsid w:val="00484C4A"/>
    <w:rsid w:val="004902CE"/>
    <w:rsid w:val="004D051F"/>
    <w:rsid w:val="004D653D"/>
    <w:rsid w:val="00500539"/>
    <w:rsid w:val="00530375"/>
    <w:rsid w:val="00543AEE"/>
    <w:rsid w:val="00553850"/>
    <w:rsid w:val="00590654"/>
    <w:rsid w:val="005A0285"/>
    <w:rsid w:val="005C6C7F"/>
    <w:rsid w:val="005D573F"/>
    <w:rsid w:val="006028DC"/>
    <w:rsid w:val="006100CE"/>
    <w:rsid w:val="00615801"/>
    <w:rsid w:val="006202AE"/>
    <w:rsid w:val="0062437C"/>
    <w:rsid w:val="00627B85"/>
    <w:rsid w:val="00632051"/>
    <w:rsid w:val="00640490"/>
    <w:rsid w:val="006407F9"/>
    <w:rsid w:val="006B44BA"/>
    <w:rsid w:val="006C1E18"/>
    <w:rsid w:val="006E68BB"/>
    <w:rsid w:val="006F355E"/>
    <w:rsid w:val="00700ABD"/>
    <w:rsid w:val="0072525B"/>
    <w:rsid w:val="007305CB"/>
    <w:rsid w:val="00764731"/>
    <w:rsid w:val="007950D7"/>
    <w:rsid w:val="007B7970"/>
    <w:rsid w:val="007C28D8"/>
    <w:rsid w:val="007C6424"/>
    <w:rsid w:val="007F7AA7"/>
    <w:rsid w:val="008005F0"/>
    <w:rsid w:val="00832238"/>
    <w:rsid w:val="00840D34"/>
    <w:rsid w:val="00847045"/>
    <w:rsid w:val="00854B8D"/>
    <w:rsid w:val="00860F16"/>
    <w:rsid w:val="00886A99"/>
    <w:rsid w:val="00896141"/>
    <w:rsid w:val="00896F70"/>
    <w:rsid w:val="00897E3E"/>
    <w:rsid w:val="008B5A9F"/>
    <w:rsid w:val="008E5E97"/>
    <w:rsid w:val="009027E4"/>
    <w:rsid w:val="00902B08"/>
    <w:rsid w:val="00956E2A"/>
    <w:rsid w:val="0097592C"/>
    <w:rsid w:val="0098059C"/>
    <w:rsid w:val="00980E88"/>
    <w:rsid w:val="009B07BA"/>
    <w:rsid w:val="009C6FB5"/>
    <w:rsid w:val="009E1D23"/>
    <w:rsid w:val="009E22D3"/>
    <w:rsid w:val="009E380F"/>
    <w:rsid w:val="009E4D44"/>
    <w:rsid w:val="009F6204"/>
    <w:rsid w:val="00A15708"/>
    <w:rsid w:val="00A32A0C"/>
    <w:rsid w:val="00A533CB"/>
    <w:rsid w:val="00A72A97"/>
    <w:rsid w:val="00A74032"/>
    <w:rsid w:val="00A86D35"/>
    <w:rsid w:val="00AB0094"/>
    <w:rsid w:val="00AB520B"/>
    <w:rsid w:val="00AB7243"/>
    <w:rsid w:val="00AC3078"/>
    <w:rsid w:val="00AE0745"/>
    <w:rsid w:val="00B12FCF"/>
    <w:rsid w:val="00B132B1"/>
    <w:rsid w:val="00B14F06"/>
    <w:rsid w:val="00B15367"/>
    <w:rsid w:val="00B153D7"/>
    <w:rsid w:val="00B22A89"/>
    <w:rsid w:val="00B36BCD"/>
    <w:rsid w:val="00B4094F"/>
    <w:rsid w:val="00B460A7"/>
    <w:rsid w:val="00B46FCD"/>
    <w:rsid w:val="00B47533"/>
    <w:rsid w:val="00B53970"/>
    <w:rsid w:val="00B5482E"/>
    <w:rsid w:val="00B6036D"/>
    <w:rsid w:val="00B60566"/>
    <w:rsid w:val="00B63A7D"/>
    <w:rsid w:val="00B66956"/>
    <w:rsid w:val="00B709BD"/>
    <w:rsid w:val="00BD75FD"/>
    <w:rsid w:val="00C05ADB"/>
    <w:rsid w:val="00C1334E"/>
    <w:rsid w:val="00C17D4F"/>
    <w:rsid w:val="00C44B33"/>
    <w:rsid w:val="00C526D3"/>
    <w:rsid w:val="00C62D5A"/>
    <w:rsid w:val="00C87F08"/>
    <w:rsid w:val="00C902F7"/>
    <w:rsid w:val="00C92B18"/>
    <w:rsid w:val="00C97F0B"/>
    <w:rsid w:val="00CB2118"/>
    <w:rsid w:val="00CF2E6A"/>
    <w:rsid w:val="00D03C15"/>
    <w:rsid w:val="00D3189C"/>
    <w:rsid w:val="00D45908"/>
    <w:rsid w:val="00DA4E6E"/>
    <w:rsid w:val="00DA7AD7"/>
    <w:rsid w:val="00DD57AB"/>
    <w:rsid w:val="00DF364B"/>
    <w:rsid w:val="00E158B5"/>
    <w:rsid w:val="00E231CA"/>
    <w:rsid w:val="00E646B8"/>
    <w:rsid w:val="00E66110"/>
    <w:rsid w:val="00E80B92"/>
    <w:rsid w:val="00E8569E"/>
    <w:rsid w:val="00E95948"/>
    <w:rsid w:val="00E95EB9"/>
    <w:rsid w:val="00EB0380"/>
    <w:rsid w:val="00EB62DD"/>
    <w:rsid w:val="00EC2002"/>
    <w:rsid w:val="00EC2C47"/>
    <w:rsid w:val="00EE3D74"/>
    <w:rsid w:val="00EE53DF"/>
    <w:rsid w:val="00EE590D"/>
    <w:rsid w:val="00EF7855"/>
    <w:rsid w:val="00F048CB"/>
    <w:rsid w:val="00F111B1"/>
    <w:rsid w:val="00F255AD"/>
    <w:rsid w:val="00F31BCF"/>
    <w:rsid w:val="00F4158C"/>
    <w:rsid w:val="00F51FE5"/>
    <w:rsid w:val="00F62721"/>
    <w:rsid w:val="00F67114"/>
    <w:rsid w:val="00F824BE"/>
    <w:rsid w:val="00F966D6"/>
    <w:rsid w:val="00FA19CF"/>
    <w:rsid w:val="00FA2D1E"/>
    <w:rsid w:val="00FD2343"/>
    <w:rsid w:val="00FE1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47C48"/>
  <w15:chartTrackingRefBased/>
  <w15:docId w15:val="{9CC6CD5F-6F77-4A03-961A-8746E5189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24B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3DF"/>
  </w:style>
  <w:style w:type="paragraph" w:styleId="Footer">
    <w:name w:val="footer"/>
    <w:basedOn w:val="Normal"/>
    <w:link w:val="FooterChar"/>
    <w:uiPriority w:val="99"/>
    <w:unhideWhenUsed/>
    <w:rsid w:val="00E95948"/>
    <w:pPr>
      <w:tabs>
        <w:tab w:val="center" w:pos="4513"/>
        <w:tab w:val="right" w:pos="9026"/>
      </w:tabs>
      <w:spacing w:after="0" w:line="240" w:lineRule="auto"/>
    </w:pPr>
    <w:rPr>
      <w:rFonts w:ascii="Arial" w:hAnsi="Arial"/>
    </w:rPr>
  </w:style>
  <w:style w:type="character" w:customStyle="1" w:styleId="FooterChar">
    <w:name w:val="Footer Char"/>
    <w:basedOn w:val="DefaultParagraphFont"/>
    <w:link w:val="Footer"/>
    <w:uiPriority w:val="99"/>
    <w:rsid w:val="00E95948"/>
    <w:rPr>
      <w:rFonts w:ascii="Arial" w:hAnsi="Arial"/>
    </w:rPr>
  </w:style>
  <w:style w:type="paragraph" w:customStyle="1" w:styleId="Worksheettitle">
    <w:name w:val="Worksheet title"/>
    <w:basedOn w:val="Normal"/>
    <w:link w:val="WorksheettitleChar"/>
    <w:qFormat/>
    <w:rsid w:val="00EC2C47"/>
    <w:pPr>
      <w:spacing w:before="240" w:after="240" w:line="240" w:lineRule="auto"/>
    </w:pPr>
    <w:rPr>
      <w:rFonts w:ascii="Arial" w:eastAsia="MS Mincho" w:hAnsi="Arial" w:cs="Arial"/>
      <w:b/>
      <w:color w:val="000000" w:themeColor="text1"/>
      <w:sz w:val="32"/>
      <w:szCs w:val="32"/>
      <w:lang w:val="en-GB" w:eastAsia="ja-JP"/>
    </w:rPr>
  </w:style>
  <w:style w:type="character" w:customStyle="1" w:styleId="WorksheettitleChar">
    <w:name w:val="Worksheet title Char"/>
    <w:basedOn w:val="DefaultParagraphFont"/>
    <w:link w:val="Worksheettitle"/>
    <w:rsid w:val="00EC2C47"/>
    <w:rPr>
      <w:rFonts w:ascii="Arial" w:eastAsia="MS Mincho" w:hAnsi="Arial" w:cs="Arial"/>
      <w:b/>
      <w:color w:val="000000" w:themeColor="text1"/>
      <w:sz w:val="32"/>
      <w:szCs w:val="32"/>
      <w:lang w:val="en-GB" w:eastAsia="ja-JP"/>
    </w:rPr>
  </w:style>
  <w:style w:type="table" w:styleId="TableGrid">
    <w:name w:val="Table Grid"/>
    <w:basedOn w:val="TableNormal"/>
    <w:uiPriority w:val="39"/>
    <w:rsid w:val="0055385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qFormat/>
    <w:rsid w:val="00FA2D1E"/>
    <w:pPr>
      <w:spacing w:before="80" w:after="60" w:line="240" w:lineRule="atLeast"/>
    </w:pPr>
    <w:rPr>
      <w:rFonts w:ascii="Arial" w:eastAsia="MS Mincho" w:hAnsi="Arial" w:cs="Arial"/>
      <w:szCs w:val="24"/>
      <w:lang w:val="en-GB"/>
    </w:rPr>
  </w:style>
  <w:style w:type="paragraph" w:customStyle="1" w:styleId="Tablehead">
    <w:name w:val="Table head"/>
    <w:next w:val="Tabletext"/>
    <w:qFormat/>
    <w:rsid w:val="00431F2B"/>
    <w:pPr>
      <w:spacing w:before="80" w:after="60" w:line="240" w:lineRule="auto"/>
    </w:pPr>
    <w:rPr>
      <w:rFonts w:ascii="Arial" w:eastAsia="MS Mincho" w:hAnsi="Arial" w:cs="Arial"/>
      <w:b/>
      <w:sz w:val="19"/>
      <w:szCs w:val="24"/>
      <w:lang w:val="en-GB"/>
    </w:rPr>
  </w:style>
  <w:style w:type="paragraph" w:styleId="ListParagraph">
    <w:name w:val="List Paragraph"/>
    <w:basedOn w:val="Normal"/>
    <w:link w:val="ListParagraphChar"/>
    <w:uiPriority w:val="34"/>
    <w:qFormat/>
    <w:rsid w:val="000852B5"/>
    <w:pPr>
      <w:ind w:left="720"/>
      <w:contextualSpacing/>
    </w:pPr>
    <w:rPr>
      <w:lang w:val="en-GB"/>
    </w:rPr>
  </w:style>
  <w:style w:type="character" w:customStyle="1" w:styleId="normaltextrun">
    <w:name w:val="normaltextrun"/>
    <w:basedOn w:val="DefaultParagraphFont"/>
    <w:rsid w:val="004902CE"/>
  </w:style>
  <w:style w:type="character" w:styleId="Hyperlink">
    <w:name w:val="Hyperlink"/>
    <w:basedOn w:val="DefaultParagraphFont"/>
    <w:uiPriority w:val="99"/>
    <w:semiHidden/>
    <w:unhideWhenUsed/>
    <w:rsid w:val="004902CE"/>
    <w:rPr>
      <w:color w:val="0000FF"/>
      <w:u w:val="single"/>
    </w:rPr>
  </w:style>
  <w:style w:type="paragraph" w:styleId="CommentText">
    <w:name w:val="annotation text"/>
    <w:basedOn w:val="Normal"/>
    <w:link w:val="CommentTextChar"/>
    <w:uiPriority w:val="99"/>
    <w:unhideWhenUsed/>
    <w:rsid w:val="00E80B92"/>
    <w:pPr>
      <w:spacing w:after="0" w:line="240" w:lineRule="auto"/>
    </w:pPr>
    <w:rPr>
      <w:rFonts w:ascii="Times New Roman" w:eastAsia="Times New Roman" w:hAnsi="Times New Roman" w:cs="Times New Roman"/>
      <w:sz w:val="20"/>
      <w:szCs w:val="20"/>
      <w:lang w:val="en-GB" w:eastAsia="en-GB"/>
    </w:rPr>
  </w:style>
  <w:style w:type="character" w:customStyle="1" w:styleId="CommentTextChar">
    <w:name w:val="Comment Text Char"/>
    <w:basedOn w:val="DefaultParagraphFont"/>
    <w:link w:val="CommentText"/>
    <w:uiPriority w:val="99"/>
    <w:rsid w:val="00E80B9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1"/>
    <w:qFormat/>
    <w:rsid w:val="005C6C7F"/>
    <w:pPr>
      <w:widowControl w:val="0"/>
      <w:autoSpaceDE w:val="0"/>
      <w:autoSpaceDN w:val="0"/>
      <w:spacing w:after="0" w:line="240" w:lineRule="auto"/>
    </w:pPr>
    <w:rPr>
      <w:rFonts w:ascii="Arial MT" w:eastAsia="Arial MT" w:hAnsi="Arial MT" w:cs="Arial MT"/>
      <w:szCs w:val="20"/>
      <w:lang w:val="en-US"/>
    </w:rPr>
  </w:style>
  <w:style w:type="character" w:customStyle="1" w:styleId="BodyTextChar">
    <w:name w:val="Body Text Char"/>
    <w:basedOn w:val="DefaultParagraphFont"/>
    <w:link w:val="BodyText"/>
    <w:uiPriority w:val="1"/>
    <w:rsid w:val="005C6C7F"/>
    <w:rPr>
      <w:rFonts w:ascii="Arial MT" w:eastAsia="Arial MT" w:hAnsi="Arial MT" w:cs="Arial MT"/>
      <w:szCs w:val="20"/>
      <w:lang w:val="en-US"/>
    </w:rPr>
  </w:style>
  <w:style w:type="character" w:customStyle="1" w:styleId="ListParagraphChar">
    <w:name w:val="List Paragraph Char"/>
    <w:basedOn w:val="DefaultParagraphFont"/>
    <w:link w:val="ListParagraph"/>
    <w:uiPriority w:val="34"/>
    <w:rsid w:val="003A07AF"/>
    <w:rPr>
      <w:lang w:val="en-GB"/>
    </w:rPr>
  </w:style>
  <w:style w:type="character" w:customStyle="1" w:styleId="Algebra">
    <w:name w:val="Algebra"/>
    <w:basedOn w:val="DefaultParagraphFont"/>
    <w:uiPriority w:val="1"/>
    <w:qFormat/>
    <w:rsid w:val="00B47533"/>
    <w:rPr>
      <w:rFonts w:ascii="Times New Roman" w:hAnsi="Times New Roman"/>
      <w:i/>
      <w:sz w:val="21"/>
    </w:rPr>
  </w:style>
  <w:style w:type="character" w:styleId="CommentReference">
    <w:name w:val="annotation reference"/>
    <w:basedOn w:val="DefaultParagraphFont"/>
    <w:uiPriority w:val="99"/>
    <w:semiHidden/>
    <w:unhideWhenUsed/>
    <w:rsid w:val="00A32A0C"/>
    <w:rPr>
      <w:sz w:val="16"/>
      <w:szCs w:val="16"/>
    </w:rPr>
  </w:style>
  <w:style w:type="paragraph" w:styleId="CommentSubject">
    <w:name w:val="annotation subject"/>
    <w:basedOn w:val="CommentText"/>
    <w:next w:val="CommentText"/>
    <w:link w:val="CommentSubjectChar"/>
    <w:uiPriority w:val="99"/>
    <w:semiHidden/>
    <w:unhideWhenUsed/>
    <w:rsid w:val="00A32A0C"/>
    <w:pPr>
      <w:spacing w:after="160"/>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semiHidden/>
    <w:rsid w:val="00A32A0C"/>
    <w:rPr>
      <w:rFonts w:ascii="Times New Roman" w:eastAsia="Times New Roman" w:hAnsi="Times New Roman" w:cs="Times New Roman"/>
      <w:b/>
      <w:bCs/>
      <w:sz w:val="20"/>
      <w:szCs w:val="20"/>
      <w:lang w:val="en-GB" w:eastAsia="en-GB"/>
    </w:rPr>
  </w:style>
  <w:style w:type="paragraph" w:customStyle="1" w:styleId="Multiplechoice">
    <w:name w:val="Multiple choice"/>
    <w:basedOn w:val="Normal"/>
    <w:qFormat/>
    <w:rsid w:val="00615801"/>
    <w:pPr>
      <w:tabs>
        <w:tab w:val="left" w:pos="851"/>
      </w:tabs>
      <w:spacing w:after="80" w:line="276" w:lineRule="auto"/>
      <w:ind w:left="454"/>
    </w:pPr>
    <w:rPr>
      <w:rFonts w:ascii="Arial" w:hAnsi="Arial" w:cs="Arial"/>
      <w:szCs w:val="19"/>
      <w:shd w:val="clear" w:color="auto" w:fill="FFFFFF"/>
    </w:rPr>
  </w:style>
  <w:style w:type="paragraph" w:customStyle="1" w:styleId="Wordbankheading">
    <w:name w:val="Word bank heading"/>
    <w:basedOn w:val="Normal"/>
    <w:qFormat/>
    <w:rsid w:val="00A86D35"/>
    <w:pPr>
      <w:spacing w:before="240" w:after="40" w:line="240" w:lineRule="auto"/>
    </w:pPr>
    <w:rPr>
      <w:rFonts w:ascii="Arial" w:hAnsi="Arial" w:cs="Arial"/>
      <w:b/>
      <w:bCs/>
      <w:szCs w:val="21"/>
      <w:shd w:val="clear" w:color="auto" w:fill="FFFFFF"/>
    </w:rPr>
  </w:style>
  <w:style w:type="paragraph" w:customStyle="1" w:styleId="Gapfillexercise">
    <w:name w:val="Gapfill exercise"/>
    <w:basedOn w:val="BodyText"/>
    <w:qFormat/>
    <w:rsid w:val="002C7DAA"/>
    <w:pPr>
      <w:spacing w:before="80" w:line="480" w:lineRule="auto"/>
    </w:pPr>
    <w:rPr>
      <w:shd w:val="clear" w:color="auto" w:fill="FFFFFF"/>
    </w:rPr>
  </w:style>
  <w:style w:type="paragraph" w:customStyle="1" w:styleId="Numberedlist1">
    <w:name w:val="Numbered list 1"/>
    <w:basedOn w:val="BodyText"/>
    <w:qFormat/>
    <w:rsid w:val="00615801"/>
    <w:pPr>
      <w:tabs>
        <w:tab w:val="left" w:pos="454"/>
      </w:tabs>
      <w:spacing w:before="280" w:after="80" w:line="360" w:lineRule="auto"/>
      <w:ind w:left="454" w:hanging="454"/>
    </w:pPr>
    <w:rPr>
      <w:shd w:val="clear" w:color="auto" w:fill="FFFFFF"/>
    </w:rPr>
  </w:style>
  <w:style w:type="paragraph" w:customStyle="1" w:styleId="Artwork">
    <w:name w:val="Artwork"/>
    <w:basedOn w:val="BodyText"/>
    <w:qFormat/>
    <w:rsid w:val="00DD57AB"/>
    <w:pPr>
      <w:spacing w:before="120" w:after="120"/>
      <w:ind w:left="454"/>
    </w:pPr>
    <w:rPr>
      <w:rFonts w:ascii="Calibri" w:eastAsia="Times New Roman" w:hAnsi="Calibri" w:cs="Calibri"/>
      <w:noProof/>
      <w:shd w:val="clear" w:color="auto" w:fill="FFFFFF"/>
      <w:lang w:eastAsia="en-GB"/>
    </w:rPr>
  </w:style>
  <w:style w:type="paragraph" w:customStyle="1" w:styleId="Numberedlist1secondline">
    <w:name w:val="Numbered list 1 second line"/>
    <w:basedOn w:val="Numberedlist1"/>
    <w:qFormat/>
    <w:rsid w:val="0062437C"/>
    <w:pPr>
      <w:ind w:firstLine="0"/>
    </w:pPr>
  </w:style>
  <w:style w:type="paragraph" w:customStyle="1" w:styleId="Numberedpartlista">
    <w:name w:val="Numbered part list a"/>
    <w:basedOn w:val="Numberedlist1"/>
    <w:qFormat/>
    <w:rsid w:val="0062437C"/>
    <w:pPr>
      <w:tabs>
        <w:tab w:val="clear" w:pos="454"/>
        <w:tab w:val="left" w:pos="851"/>
      </w:tabs>
      <w:adjustRightInd w:val="0"/>
      <w:ind w:left="908"/>
    </w:pPr>
  </w:style>
  <w:style w:type="paragraph" w:customStyle="1" w:styleId="Numberedpartlistasecondline">
    <w:name w:val="Numbered part list a second line"/>
    <w:basedOn w:val="Numberedpartlista"/>
    <w:qFormat/>
    <w:rsid w:val="0031147C"/>
    <w:pPr>
      <w:ind w:left="851" w:firstLine="0"/>
    </w:pPr>
  </w:style>
  <w:style w:type="paragraph" w:customStyle="1" w:styleId="Write-online">
    <w:name w:val="Write-on line"/>
    <w:basedOn w:val="Numberedlist1secondline"/>
    <w:qFormat/>
    <w:rsid w:val="00B63A7D"/>
    <w:pPr>
      <w:spacing w:before="240"/>
    </w:pPr>
  </w:style>
  <w:style w:type="paragraph" w:customStyle="1" w:styleId="Numberedpartlisti">
    <w:name w:val="Numbered part list i"/>
    <w:basedOn w:val="Numberedpartlista"/>
    <w:qFormat/>
    <w:rsid w:val="00EF7855"/>
    <w:pPr>
      <w:tabs>
        <w:tab w:val="clear" w:pos="851"/>
        <w:tab w:val="left" w:pos="1247"/>
      </w:tabs>
      <w:ind w:left="1248" w:hanging="397"/>
    </w:pPr>
  </w:style>
  <w:style w:type="paragraph" w:customStyle="1" w:styleId="Default">
    <w:name w:val="Default"/>
    <w:rsid w:val="00AC3078"/>
    <w:pPr>
      <w:autoSpaceDE w:val="0"/>
      <w:autoSpaceDN w:val="0"/>
      <w:adjustRightInd w:val="0"/>
      <w:spacing w:after="0" w:line="240" w:lineRule="auto"/>
    </w:pPr>
    <w:rPr>
      <w:rFonts w:ascii="Arial" w:hAnsi="Arial" w:cs="Arial"/>
      <w:color w:val="000000"/>
      <w:sz w:val="24"/>
      <w:szCs w:val="24"/>
      <w:lang w:val="en-GB"/>
    </w:rPr>
  </w:style>
  <w:style w:type="paragraph" w:styleId="ListBullet2">
    <w:name w:val="List Bullet 2"/>
    <w:basedOn w:val="Normal"/>
    <w:uiPriority w:val="99"/>
    <w:unhideWhenUsed/>
    <w:rsid w:val="00AC3078"/>
    <w:pPr>
      <w:numPr>
        <w:numId w:val="1"/>
      </w:numPr>
      <w:contextualSpacing/>
    </w:pPr>
    <w:rPr>
      <w:rFonts w:ascii="Arial" w:hAnsi="Arial"/>
    </w:rPr>
  </w:style>
  <w:style w:type="paragraph" w:styleId="Title">
    <w:name w:val="Title"/>
    <w:basedOn w:val="Normal"/>
    <w:link w:val="TitleChar"/>
    <w:uiPriority w:val="10"/>
    <w:qFormat/>
    <w:rsid w:val="00E231CA"/>
    <w:pPr>
      <w:widowControl w:val="0"/>
      <w:autoSpaceDE w:val="0"/>
      <w:autoSpaceDN w:val="0"/>
      <w:spacing w:before="92" w:after="0" w:line="240" w:lineRule="auto"/>
      <w:ind w:left="100"/>
    </w:pPr>
    <w:rPr>
      <w:rFonts w:ascii="Arial" w:eastAsia="Arial" w:hAnsi="Arial" w:cs="Arial"/>
      <w:b/>
      <w:bCs/>
      <w:sz w:val="24"/>
      <w:szCs w:val="24"/>
      <w:lang w:val="en-US"/>
    </w:rPr>
  </w:style>
  <w:style w:type="character" w:customStyle="1" w:styleId="TitleChar">
    <w:name w:val="Title Char"/>
    <w:basedOn w:val="DefaultParagraphFont"/>
    <w:link w:val="Title"/>
    <w:uiPriority w:val="10"/>
    <w:rsid w:val="00E231CA"/>
    <w:rPr>
      <w:rFonts w:ascii="Arial" w:eastAsia="Arial" w:hAnsi="Arial" w:cs="Arial"/>
      <w:b/>
      <w:bCs/>
      <w:sz w:val="24"/>
      <w:szCs w:val="24"/>
      <w:lang w:val="en-US"/>
    </w:rPr>
  </w:style>
  <w:style w:type="paragraph" w:customStyle="1" w:styleId="Firstnumberedlistonpage">
    <w:name w:val="First numbered list on page"/>
    <w:basedOn w:val="Numberedlist1"/>
    <w:qFormat/>
    <w:rsid w:val="00E231CA"/>
    <w:pPr>
      <w:spacing w:before="840"/>
    </w:pPr>
    <w:rPr>
      <w:bCs/>
      <w:szCs w:val="22"/>
    </w:rPr>
  </w:style>
  <w:style w:type="paragraph" w:styleId="Revision">
    <w:name w:val="Revision"/>
    <w:hidden/>
    <w:uiPriority w:val="99"/>
    <w:semiHidden/>
    <w:rsid w:val="003F03D8"/>
    <w:pPr>
      <w:spacing w:after="0" w:line="240" w:lineRule="auto"/>
    </w:pPr>
  </w:style>
  <w:style w:type="character" w:customStyle="1" w:styleId="fontstyle01">
    <w:name w:val="fontstyle01"/>
    <w:basedOn w:val="DefaultParagraphFont"/>
    <w:rsid w:val="00C05ADB"/>
    <w:rPr>
      <w:rFonts w:ascii="Arial" w:hAnsi="Arial" w:cs="Arial" w:hint="default"/>
      <w:b w:val="0"/>
      <w:bCs w:val="0"/>
      <w:i w:val="0"/>
      <w:iCs w:val="0"/>
      <w:color w:val="000000"/>
      <w:sz w:val="20"/>
      <w:szCs w:val="20"/>
    </w:rPr>
  </w:style>
  <w:style w:type="paragraph" w:customStyle="1" w:styleId="TableParagraph">
    <w:name w:val="Table Paragraph"/>
    <w:basedOn w:val="Normal"/>
    <w:uiPriority w:val="1"/>
    <w:qFormat/>
    <w:rsid w:val="00C05ADB"/>
    <w:pPr>
      <w:autoSpaceDE w:val="0"/>
      <w:autoSpaceDN w:val="0"/>
      <w:adjustRightInd w:val="0"/>
      <w:spacing w:after="0" w:line="210" w:lineRule="exact"/>
      <w:ind w:left="50"/>
    </w:pPr>
    <w:rPr>
      <w:rFonts w:ascii="Arial" w:hAnsi="Arial" w:cs="Arial"/>
      <w:sz w:val="24"/>
      <w:szCs w:val="24"/>
      <w:lang w:val="en-GB"/>
    </w:rPr>
  </w:style>
  <w:style w:type="character" w:customStyle="1" w:styleId="fontstyle21">
    <w:name w:val="fontstyle21"/>
    <w:basedOn w:val="DefaultParagraphFont"/>
    <w:rsid w:val="00C05ADB"/>
    <w:rPr>
      <w:rFonts w:ascii="Arial" w:hAnsi="Arial" w:cs="Arial" w:hint="default"/>
      <w:b w:val="0"/>
      <w:bCs w:val="0"/>
      <w:i w:val="0"/>
      <w:iCs w:val="0"/>
      <w:color w:val="000000"/>
      <w:sz w:val="20"/>
      <w:szCs w:val="20"/>
    </w:rPr>
  </w:style>
  <w:style w:type="character" w:customStyle="1" w:styleId="fontstyle31">
    <w:name w:val="fontstyle31"/>
    <w:basedOn w:val="DefaultParagraphFont"/>
    <w:rsid w:val="00FD2343"/>
    <w:rPr>
      <w:rFonts w:ascii="Arial" w:hAnsi="Arial" w:cs="Arial" w:hint="default"/>
      <w:b/>
      <w:bCs/>
      <w:i w:val="0"/>
      <w:iCs w:val="0"/>
      <w:color w:val="000000"/>
      <w:sz w:val="20"/>
      <w:szCs w:val="20"/>
    </w:rPr>
  </w:style>
  <w:style w:type="character" w:customStyle="1" w:styleId="Heading1Char">
    <w:name w:val="Heading 1 Char"/>
    <w:basedOn w:val="DefaultParagraphFont"/>
    <w:link w:val="Heading1"/>
    <w:uiPriority w:val="9"/>
    <w:rsid w:val="00F824BE"/>
    <w:rPr>
      <w:rFonts w:ascii="Times New Roman" w:eastAsia="Times New Roman" w:hAnsi="Times New Roman" w:cs="Times New Roman"/>
      <w:b/>
      <w:bCs/>
      <w:kern w:val="36"/>
      <w:sz w:val="48"/>
      <w:szCs w:val="48"/>
      <w:lang w:val="en-GB" w:eastAsia="en-GB"/>
    </w:rPr>
  </w:style>
  <w:style w:type="paragraph" w:customStyle="1" w:styleId="tp">
    <w:name w:val="tp"/>
    <w:basedOn w:val="Normal"/>
    <w:rsid w:val="00F824B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tli">
    <w:name w:val="tli"/>
    <w:basedOn w:val="Normal"/>
    <w:rsid w:val="00F824B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8648">
      <w:bodyDiv w:val="1"/>
      <w:marLeft w:val="0"/>
      <w:marRight w:val="0"/>
      <w:marTop w:val="0"/>
      <w:marBottom w:val="0"/>
      <w:divBdr>
        <w:top w:val="none" w:sz="0" w:space="0" w:color="auto"/>
        <w:left w:val="none" w:sz="0" w:space="0" w:color="auto"/>
        <w:bottom w:val="none" w:sz="0" w:space="0" w:color="auto"/>
        <w:right w:val="none" w:sz="0" w:space="0" w:color="auto"/>
      </w:divBdr>
    </w:div>
    <w:div w:id="185602070">
      <w:bodyDiv w:val="1"/>
      <w:marLeft w:val="0"/>
      <w:marRight w:val="0"/>
      <w:marTop w:val="0"/>
      <w:marBottom w:val="0"/>
      <w:divBdr>
        <w:top w:val="none" w:sz="0" w:space="0" w:color="auto"/>
        <w:left w:val="none" w:sz="0" w:space="0" w:color="auto"/>
        <w:bottom w:val="none" w:sz="0" w:space="0" w:color="auto"/>
        <w:right w:val="none" w:sz="0" w:space="0" w:color="auto"/>
      </w:divBdr>
    </w:div>
    <w:div w:id="201409011">
      <w:bodyDiv w:val="1"/>
      <w:marLeft w:val="0"/>
      <w:marRight w:val="0"/>
      <w:marTop w:val="0"/>
      <w:marBottom w:val="0"/>
      <w:divBdr>
        <w:top w:val="none" w:sz="0" w:space="0" w:color="auto"/>
        <w:left w:val="none" w:sz="0" w:space="0" w:color="auto"/>
        <w:bottom w:val="none" w:sz="0" w:space="0" w:color="auto"/>
        <w:right w:val="none" w:sz="0" w:space="0" w:color="auto"/>
      </w:divBdr>
    </w:div>
    <w:div w:id="343630521">
      <w:bodyDiv w:val="1"/>
      <w:marLeft w:val="0"/>
      <w:marRight w:val="0"/>
      <w:marTop w:val="0"/>
      <w:marBottom w:val="0"/>
      <w:divBdr>
        <w:top w:val="none" w:sz="0" w:space="0" w:color="auto"/>
        <w:left w:val="none" w:sz="0" w:space="0" w:color="auto"/>
        <w:bottom w:val="none" w:sz="0" w:space="0" w:color="auto"/>
        <w:right w:val="none" w:sz="0" w:space="0" w:color="auto"/>
      </w:divBdr>
    </w:div>
    <w:div w:id="353456794">
      <w:bodyDiv w:val="1"/>
      <w:marLeft w:val="0"/>
      <w:marRight w:val="0"/>
      <w:marTop w:val="0"/>
      <w:marBottom w:val="0"/>
      <w:divBdr>
        <w:top w:val="none" w:sz="0" w:space="0" w:color="auto"/>
        <w:left w:val="none" w:sz="0" w:space="0" w:color="auto"/>
        <w:bottom w:val="none" w:sz="0" w:space="0" w:color="auto"/>
        <w:right w:val="none" w:sz="0" w:space="0" w:color="auto"/>
      </w:divBdr>
    </w:div>
    <w:div w:id="1063067334">
      <w:bodyDiv w:val="1"/>
      <w:marLeft w:val="0"/>
      <w:marRight w:val="0"/>
      <w:marTop w:val="0"/>
      <w:marBottom w:val="0"/>
      <w:divBdr>
        <w:top w:val="none" w:sz="0" w:space="0" w:color="auto"/>
        <w:left w:val="none" w:sz="0" w:space="0" w:color="auto"/>
        <w:bottom w:val="none" w:sz="0" w:space="0" w:color="auto"/>
        <w:right w:val="none" w:sz="0" w:space="0" w:color="auto"/>
      </w:divBdr>
    </w:div>
    <w:div w:id="1226144576">
      <w:bodyDiv w:val="1"/>
      <w:marLeft w:val="0"/>
      <w:marRight w:val="0"/>
      <w:marTop w:val="0"/>
      <w:marBottom w:val="0"/>
      <w:divBdr>
        <w:top w:val="none" w:sz="0" w:space="0" w:color="auto"/>
        <w:left w:val="none" w:sz="0" w:space="0" w:color="auto"/>
        <w:bottom w:val="none" w:sz="0" w:space="0" w:color="auto"/>
        <w:right w:val="none" w:sz="0" w:space="0" w:color="auto"/>
      </w:divBdr>
    </w:div>
    <w:div w:id="1519851895">
      <w:bodyDiv w:val="1"/>
      <w:marLeft w:val="0"/>
      <w:marRight w:val="0"/>
      <w:marTop w:val="0"/>
      <w:marBottom w:val="0"/>
      <w:divBdr>
        <w:top w:val="none" w:sz="0" w:space="0" w:color="auto"/>
        <w:left w:val="none" w:sz="0" w:space="0" w:color="auto"/>
        <w:bottom w:val="none" w:sz="0" w:space="0" w:color="auto"/>
        <w:right w:val="none" w:sz="0" w:space="0" w:color="auto"/>
      </w:divBdr>
    </w:div>
    <w:div w:id="171352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OneDrive\Documents\Docs%20Professional\Freelancing\Client%20Projects\Current\Just%20Content%202022%20Business%20Studies%20formatting\Batch%201\iG_Business_LessonX_work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B3B2142FB6EA4D94B7C736AD5E6EEF" ma:contentTypeVersion="17" ma:contentTypeDescription="Create a new document." ma:contentTypeScope="" ma:versionID="29aea3c796592465228ca4323922feff">
  <xsd:schema xmlns:xsd="http://www.w3.org/2001/XMLSchema" xmlns:xs="http://www.w3.org/2001/XMLSchema" xmlns:p="http://schemas.microsoft.com/office/2006/metadata/properties" xmlns:ns2="8fb335ab-8e0b-4eaa-8804-2c8a4e0b3381" xmlns:ns3="fc2818de-f296-4ba4-a6df-6ec047cb309f" targetNamespace="http://schemas.microsoft.com/office/2006/metadata/properties" ma:root="true" ma:fieldsID="9bd1a458625b5763b0401abe42d227ea" ns2:_="" ns3:_="">
    <xsd:import namespace="8fb335ab-8e0b-4eaa-8804-2c8a4e0b3381"/>
    <xsd:import namespace="fc2818de-f296-4ba4-a6df-6ec047cb309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OCR" minOccurs="0"/>
                <xsd:element ref="ns2:MediaLengthInSeconds" minOccurs="0"/>
                <xsd:element ref="ns2:lcf76f155ced4ddcb4097134ff3c332f" minOccurs="0"/>
                <xsd:element ref="ns3:TaxCatchAll"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335ab-8e0b-4eaa-8804-2c8a4e0b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818de-f296-4ba4-a6df-6ec047cb309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4f599bc-c32c-4c05-92dd-b29914b946a3}" ma:internalName="TaxCatchAll" ma:showField="CatchAllData" ma:web="fc2818de-f296-4ba4-a6df-6ec047cb30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8fb335ab-8e0b-4eaa-8804-2c8a4e0b3381" xsi:nil="true"/>
    <TaxCatchAll xmlns="fc2818de-f296-4ba4-a6df-6ec047cb309f" xsi:nil="true"/>
    <lcf76f155ced4ddcb4097134ff3c332f xmlns="8fb335ab-8e0b-4eaa-8804-2c8a4e0b338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63D70E-1DE0-4F99-90A8-D20C15ADA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335ab-8e0b-4eaa-8804-2c8a4e0b3381"/>
    <ds:schemaRef ds:uri="fc2818de-f296-4ba4-a6df-6ec047cb3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BDB3A4-6DEA-47B0-BCB0-F2D905892748}">
  <ds:schemaRefs>
    <ds:schemaRef ds:uri="http://schemas.microsoft.com/office/2006/metadata/properties"/>
    <ds:schemaRef ds:uri="http://schemas.microsoft.com/office/infopath/2007/PartnerControls"/>
    <ds:schemaRef ds:uri="8fb335ab-8e0b-4eaa-8804-2c8a4e0b3381"/>
    <ds:schemaRef ds:uri="fc2818de-f296-4ba4-a6df-6ec047cb309f"/>
  </ds:schemaRefs>
</ds:datastoreItem>
</file>

<file path=customXml/itemProps3.xml><?xml version="1.0" encoding="utf-8"?>
<ds:datastoreItem xmlns:ds="http://schemas.openxmlformats.org/officeDocument/2006/customXml" ds:itemID="{3F7EB7BA-031A-474A-9F1E-B0DE628AD4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iG_Business_LessonX_worksheet.dotx</Template>
  <TotalTime>4</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Wallis</dc:creator>
  <cp:keywords/>
  <dc:description/>
  <cp:lastModifiedBy>James Wallis</cp:lastModifiedBy>
  <cp:revision>15</cp:revision>
  <dcterms:created xsi:type="dcterms:W3CDTF">2023-05-19T07:04:00Z</dcterms:created>
  <dcterms:modified xsi:type="dcterms:W3CDTF">2023-06-20T12:04:00Z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0x010100B8B3B2142FB6EA4D94B7C736AD5E6EEF</vt:lpwstr>
  </property>
</Properties>
</file>