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3F" w:rsidRPr="00FE413F" w:rsidRDefault="00FE413F" w:rsidP="00FE413F">
      <w:pPr>
        <w:spacing w:after="600" w:line="300" w:lineRule="atLeast"/>
        <w:textAlignment w:val="baseline"/>
        <w:outlineLvl w:val="0"/>
        <w:rPr>
          <w:rFonts w:ascii="Arial" w:eastAsia="Times New Roman" w:hAnsi="Arial" w:cs="Arial"/>
          <w:color w:val="3B3D3B"/>
          <w:kern w:val="36"/>
          <w:sz w:val="45"/>
          <w:szCs w:val="45"/>
          <w:lang w:eastAsia="es-MX"/>
        </w:rPr>
      </w:pPr>
      <w:proofErr w:type="spellStart"/>
      <w:r w:rsidRPr="00FE413F">
        <w:rPr>
          <w:rFonts w:ascii="Arial" w:eastAsia="Times New Roman" w:hAnsi="Arial" w:cs="Arial"/>
          <w:color w:val="3B3D3B"/>
          <w:kern w:val="36"/>
          <w:sz w:val="45"/>
          <w:szCs w:val="45"/>
          <w:lang w:eastAsia="es-MX"/>
        </w:rPr>
        <w:t>MikroTik</w:t>
      </w:r>
      <w:proofErr w:type="spellEnd"/>
      <w:r w:rsidRPr="00FE413F">
        <w:rPr>
          <w:rFonts w:ascii="Arial" w:eastAsia="Times New Roman" w:hAnsi="Arial" w:cs="Arial"/>
          <w:color w:val="3B3D3B"/>
          <w:kern w:val="36"/>
          <w:sz w:val="45"/>
          <w:szCs w:val="45"/>
          <w:lang w:eastAsia="es-MX"/>
        </w:rPr>
        <w:t xml:space="preserve"> – </w:t>
      </w:r>
      <w:bookmarkStart w:id="0" w:name="_GoBack"/>
      <w:r w:rsidRPr="00FE413F">
        <w:rPr>
          <w:rFonts w:ascii="Arial" w:eastAsia="Times New Roman" w:hAnsi="Arial" w:cs="Arial"/>
          <w:color w:val="3B3D3B"/>
          <w:kern w:val="36"/>
          <w:sz w:val="45"/>
          <w:szCs w:val="45"/>
          <w:lang w:eastAsia="es-MX"/>
        </w:rPr>
        <w:t xml:space="preserve">Convertir Un Balanceo De Cargas En Un </w:t>
      </w:r>
      <w:proofErr w:type="spellStart"/>
      <w:r w:rsidRPr="00FE413F">
        <w:rPr>
          <w:rFonts w:ascii="Arial" w:eastAsia="Times New Roman" w:hAnsi="Arial" w:cs="Arial"/>
          <w:color w:val="3B3D3B"/>
          <w:kern w:val="36"/>
          <w:sz w:val="45"/>
          <w:szCs w:val="45"/>
          <w:lang w:eastAsia="es-MX"/>
        </w:rPr>
        <w:t>Bonding</w:t>
      </w:r>
      <w:bookmarkEnd w:id="0"/>
      <w:proofErr w:type="spellEnd"/>
    </w:p>
    <w:p w:rsidR="00FE413F" w:rsidRPr="00FE413F" w:rsidRDefault="00FE413F" w:rsidP="00FE413F">
      <w:pPr>
        <w:spacing w:after="30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Nivel: Intermedio</w:t>
      </w:r>
    </w:p>
    <w:p w:rsidR="00FE413F" w:rsidRPr="00FE413F" w:rsidRDefault="00FE413F" w:rsidP="00FE413F">
      <w:pPr>
        <w:spacing w:after="30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 xml:space="preserve">En este articulo veremos que parámetro se tiene que modificar para convertir un Balanceador de Cargas en un </w:t>
      </w:r>
      <w:proofErr w:type="spellStart"/>
      <w:r w:rsidRPr="00FE413F">
        <w:rPr>
          <w:rFonts w:ascii="inherit" w:eastAsia="Times New Roman" w:hAnsi="inherit" w:cs="Arial"/>
          <w:color w:val="707070"/>
          <w:sz w:val="23"/>
          <w:szCs w:val="23"/>
          <w:lang w:eastAsia="es-MX"/>
        </w:rPr>
        <w:t>Bonding</w:t>
      </w:r>
      <w:proofErr w:type="spellEnd"/>
      <w:r w:rsidRPr="00FE413F">
        <w:rPr>
          <w:rFonts w:ascii="inherit" w:eastAsia="Times New Roman" w:hAnsi="inherit" w:cs="Arial"/>
          <w:color w:val="707070"/>
          <w:sz w:val="23"/>
          <w:szCs w:val="23"/>
          <w:lang w:eastAsia="es-MX"/>
        </w:rPr>
        <w:t xml:space="preserve"> y aprovechar todo el ancho de banda que proveen los ISP al mismo tiempo.</w:t>
      </w:r>
    </w:p>
    <w:p w:rsidR="00FE413F" w:rsidRPr="00FE413F" w:rsidRDefault="00FE413F" w:rsidP="00FE413F">
      <w:pPr>
        <w:spacing w:after="0" w:line="360" w:lineRule="atLeast"/>
        <w:textAlignment w:val="baseline"/>
        <w:outlineLvl w:val="4"/>
        <w:rPr>
          <w:rFonts w:ascii="Arial" w:eastAsia="Times New Roman" w:hAnsi="Arial" w:cs="Arial"/>
          <w:color w:val="3B3D3B"/>
          <w:sz w:val="24"/>
          <w:szCs w:val="24"/>
          <w:lang w:eastAsia="es-MX"/>
        </w:rPr>
      </w:pPr>
      <w:r w:rsidRPr="00FE413F">
        <w:rPr>
          <w:rFonts w:ascii="inherit" w:eastAsia="Times New Roman" w:hAnsi="inherit" w:cs="Arial"/>
          <w:b/>
          <w:bCs/>
          <w:color w:val="333333"/>
          <w:sz w:val="24"/>
          <w:szCs w:val="24"/>
          <w:bdr w:val="none" w:sz="0" w:space="0" w:color="auto" w:frame="1"/>
          <w:lang w:eastAsia="es-MX"/>
        </w:rPr>
        <w:t>Ventajas:</w:t>
      </w:r>
    </w:p>
    <w:p w:rsidR="00FE413F" w:rsidRPr="00FE413F" w:rsidRDefault="00FE413F" w:rsidP="00FE413F">
      <w:pPr>
        <w:numPr>
          <w:ilvl w:val="0"/>
          <w:numId w:val="1"/>
        </w:numPr>
        <w:spacing w:after="0" w:line="375" w:lineRule="atLeast"/>
        <w:ind w:left="450"/>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Se aprovecha el ancho de banda al máximo.</w:t>
      </w:r>
    </w:p>
    <w:p w:rsidR="00FE413F" w:rsidRPr="00FE413F" w:rsidRDefault="00FE413F" w:rsidP="00FE413F">
      <w:pPr>
        <w:numPr>
          <w:ilvl w:val="0"/>
          <w:numId w:val="1"/>
        </w:numPr>
        <w:spacing w:after="0" w:line="375" w:lineRule="atLeast"/>
        <w:ind w:left="450"/>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Un solo cliente puede usar el ancho máximo disponible de la sumatoria de todos los ISP.</w:t>
      </w:r>
    </w:p>
    <w:p w:rsidR="00FE413F" w:rsidRPr="00FE413F" w:rsidRDefault="00FE413F" w:rsidP="00FE413F">
      <w:pPr>
        <w:spacing w:after="0" w:line="360" w:lineRule="atLeast"/>
        <w:textAlignment w:val="baseline"/>
        <w:outlineLvl w:val="4"/>
        <w:rPr>
          <w:rFonts w:ascii="Arial" w:eastAsia="Times New Roman" w:hAnsi="Arial" w:cs="Arial"/>
          <w:color w:val="3B3D3B"/>
          <w:sz w:val="24"/>
          <w:szCs w:val="24"/>
          <w:lang w:eastAsia="es-MX"/>
        </w:rPr>
      </w:pPr>
      <w:r w:rsidRPr="00FE413F">
        <w:rPr>
          <w:rFonts w:ascii="inherit" w:eastAsia="Times New Roman" w:hAnsi="inherit" w:cs="Arial"/>
          <w:b/>
          <w:bCs/>
          <w:color w:val="333333"/>
          <w:sz w:val="24"/>
          <w:szCs w:val="24"/>
          <w:bdr w:val="none" w:sz="0" w:space="0" w:color="auto" w:frame="1"/>
          <w:lang w:eastAsia="es-MX"/>
        </w:rPr>
        <w:t>Desventajas:</w:t>
      </w:r>
    </w:p>
    <w:p w:rsidR="00FE413F" w:rsidRPr="00FE413F" w:rsidRDefault="00FE413F" w:rsidP="00FE413F">
      <w:pPr>
        <w:numPr>
          <w:ilvl w:val="0"/>
          <w:numId w:val="2"/>
        </w:numPr>
        <w:spacing w:after="0" w:line="375" w:lineRule="atLeast"/>
        <w:ind w:left="450"/>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 xml:space="preserve">El procesamiento del </w:t>
      </w:r>
      <w:proofErr w:type="spellStart"/>
      <w:r w:rsidRPr="00FE413F">
        <w:rPr>
          <w:rFonts w:ascii="inherit" w:eastAsia="Times New Roman" w:hAnsi="inherit" w:cs="Arial"/>
          <w:color w:val="707070"/>
          <w:sz w:val="23"/>
          <w:szCs w:val="23"/>
          <w:lang w:eastAsia="es-MX"/>
        </w:rPr>
        <w:t>Router</w:t>
      </w:r>
      <w:proofErr w:type="spellEnd"/>
      <w:r w:rsidRPr="00FE413F">
        <w:rPr>
          <w:rFonts w:ascii="inherit" w:eastAsia="Times New Roman" w:hAnsi="inherit" w:cs="Arial"/>
          <w:color w:val="707070"/>
          <w:sz w:val="23"/>
          <w:szCs w:val="23"/>
          <w:lang w:eastAsia="es-MX"/>
        </w:rPr>
        <w:t xml:space="preserve"> se eleva.</w:t>
      </w:r>
    </w:p>
    <w:p w:rsidR="00FE413F" w:rsidRPr="00FE413F" w:rsidRDefault="00FE413F" w:rsidP="00FE413F">
      <w:pPr>
        <w:numPr>
          <w:ilvl w:val="0"/>
          <w:numId w:val="2"/>
        </w:numPr>
        <w:spacing w:after="0" w:line="375" w:lineRule="atLeast"/>
        <w:ind w:left="450"/>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Las peticiones de los clientes se envían por todos los servicios ISP, lo que hace que existan varias peticiones al mismo Servicio con diferentes direcciones IP Publicas, lo que provoca que algunos Servidores Seguros lo tomen como un ataque.</w:t>
      </w:r>
    </w:p>
    <w:p w:rsidR="00FE413F" w:rsidRPr="00FE413F" w:rsidRDefault="00FE413F" w:rsidP="00FE413F">
      <w:pPr>
        <w:spacing w:after="30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 xml:space="preserve">Para generar el </w:t>
      </w:r>
      <w:proofErr w:type="spellStart"/>
      <w:r w:rsidRPr="00FE413F">
        <w:rPr>
          <w:rFonts w:ascii="inherit" w:eastAsia="Times New Roman" w:hAnsi="inherit" w:cs="Arial"/>
          <w:color w:val="707070"/>
          <w:sz w:val="23"/>
          <w:szCs w:val="23"/>
          <w:lang w:eastAsia="es-MX"/>
        </w:rPr>
        <w:t>Bonding</w:t>
      </w:r>
      <w:proofErr w:type="spellEnd"/>
      <w:r w:rsidRPr="00FE413F">
        <w:rPr>
          <w:rFonts w:ascii="inherit" w:eastAsia="Times New Roman" w:hAnsi="inherit" w:cs="Arial"/>
          <w:color w:val="707070"/>
          <w:sz w:val="23"/>
          <w:szCs w:val="23"/>
          <w:lang w:eastAsia="es-MX"/>
        </w:rPr>
        <w:t xml:space="preserve"> lo primero que hay que hacer es configurar el </w:t>
      </w:r>
      <w:proofErr w:type="spellStart"/>
      <w:r w:rsidRPr="00FE413F">
        <w:rPr>
          <w:rFonts w:ascii="inherit" w:eastAsia="Times New Roman" w:hAnsi="inherit" w:cs="Arial"/>
          <w:color w:val="707070"/>
          <w:sz w:val="23"/>
          <w:szCs w:val="23"/>
          <w:lang w:eastAsia="es-MX"/>
        </w:rPr>
        <w:t>Router</w:t>
      </w:r>
      <w:proofErr w:type="spellEnd"/>
      <w:r w:rsidRPr="00FE413F">
        <w:rPr>
          <w:rFonts w:ascii="inherit" w:eastAsia="Times New Roman" w:hAnsi="inherit" w:cs="Arial"/>
          <w:color w:val="707070"/>
          <w:sz w:val="23"/>
          <w:szCs w:val="23"/>
          <w:lang w:eastAsia="es-MX"/>
        </w:rPr>
        <w:t xml:space="preserve"> como un Balanceador de Cargas, para esto hay que referirse al siguiente articulo:</w:t>
      </w:r>
    </w:p>
    <w:p w:rsidR="00FE413F" w:rsidRPr="00FE413F" w:rsidRDefault="00FE413F" w:rsidP="00FE413F">
      <w:pPr>
        <w:numPr>
          <w:ilvl w:val="0"/>
          <w:numId w:val="3"/>
        </w:numPr>
        <w:spacing w:after="0" w:line="375" w:lineRule="atLeast"/>
        <w:ind w:left="450"/>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Articulo Previo: </w:t>
      </w:r>
      <w:proofErr w:type="spellStart"/>
      <w:r w:rsidRPr="00FE413F">
        <w:rPr>
          <w:rFonts w:ascii="inherit" w:eastAsia="Times New Roman" w:hAnsi="inherit" w:cs="Arial"/>
          <w:color w:val="707070"/>
          <w:sz w:val="23"/>
          <w:szCs w:val="23"/>
          <w:lang w:eastAsia="es-MX"/>
        </w:rPr>
        <w:fldChar w:fldCharType="begin"/>
      </w:r>
      <w:r w:rsidRPr="00FE413F">
        <w:rPr>
          <w:rFonts w:ascii="inherit" w:eastAsia="Times New Roman" w:hAnsi="inherit" w:cs="Arial"/>
          <w:color w:val="707070"/>
          <w:sz w:val="23"/>
          <w:szCs w:val="23"/>
          <w:lang w:eastAsia="es-MX"/>
        </w:rPr>
        <w:instrText xml:space="preserve"> HYPERLINK "http://conocimiento.syscom.mx/article/mikrotik-balanceo-de-cargas/" </w:instrText>
      </w:r>
      <w:r w:rsidRPr="00FE413F">
        <w:rPr>
          <w:rFonts w:ascii="inherit" w:eastAsia="Times New Roman" w:hAnsi="inherit" w:cs="Arial"/>
          <w:color w:val="707070"/>
          <w:sz w:val="23"/>
          <w:szCs w:val="23"/>
          <w:lang w:eastAsia="es-MX"/>
        </w:rPr>
        <w:fldChar w:fldCharType="separate"/>
      </w:r>
      <w:r w:rsidRPr="00FE413F">
        <w:rPr>
          <w:rFonts w:ascii="inherit" w:eastAsia="Times New Roman" w:hAnsi="inherit" w:cs="Arial"/>
          <w:color w:val="000000"/>
          <w:sz w:val="23"/>
          <w:szCs w:val="23"/>
          <w:u w:val="single"/>
          <w:bdr w:val="none" w:sz="0" w:space="0" w:color="auto" w:frame="1"/>
          <w:lang w:eastAsia="es-MX"/>
        </w:rPr>
        <w:t>MikroTik</w:t>
      </w:r>
      <w:proofErr w:type="spellEnd"/>
      <w:r w:rsidRPr="00FE413F">
        <w:rPr>
          <w:rFonts w:ascii="inherit" w:eastAsia="Times New Roman" w:hAnsi="inherit" w:cs="Arial"/>
          <w:color w:val="000000"/>
          <w:sz w:val="23"/>
          <w:szCs w:val="23"/>
          <w:u w:val="single"/>
          <w:bdr w:val="none" w:sz="0" w:space="0" w:color="auto" w:frame="1"/>
          <w:lang w:eastAsia="es-MX"/>
        </w:rPr>
        <w:t xml:space="preserve"> – Balanceo de Cargas</w:t>
      </w:r>
      <w:r w:rsidRPr="00FE413F">
        <w:rPr>
          <w:rFonts w:ascii="inherit" w:eastAsia="Times New Roman" w:hAnsi="inherit" w:cs="Arial"/>
          <w:color w:val="707070"/>
          <w:sz w:val="23"/>
          <w:szCs w:val="23"/>
          <w:lang w:eastAsia="es-MX"/>
        </w:rPr>
        <w:fldChar w:fldCharType="end"/>
      </w:r>
    </w:p>
    <w:p w:rsidR="00FE413F" w:rsidRPr="00FE413F" w:rsidRDefault="00FE413F" w:rsidP="00FE413F">
      <w:pPr>
        <w:spacing w:after="30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Una vez que tenemos la configuración completa y tenemos la siguiente visualización:</w:t>
      </w:r>
    </w:p>
    <w:p w:rsidR="00FE413F" w:rsidRPr="00FE413F" w:rsidRDefault="00FE413F" w:rsidP="00FE413F">
      <w:pPr>
        <w:spacing w:after="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noProof/>
          <w:color w:val="000000"/>
          <w:sz w:val="23"/>
          <w:szCs w:val="23"/>
          <w:bdr w:val="none" w:sz="0" w:space="0" w:color="auto" w:frame="1"/>
          <w:lang w:eastAsia="es-MX"/>
        </w:rPr>
        <mc:AlternateContent>
          <mc:Choice Requires="wps">
            <w:drawing>
              <wp:inline distT="0" distB="0" distL="0" distR="0" wp14:anchorId="6015581F" wp14:editId="73445BE5">
                <wp:extent cx="5715000" cy="1905000"/>
                <wp:effectExtent l="0" t="0" r="0" b="0"/>
                <wp:docPr id="3" name="AutoShap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37466" id="AutoShape 1" o:spid="_x0000_s1026" href="http://conocimiento.syscom.mx/wp-content/uploads/2017/09/2017-09-06_17-05-20.png" style="width:4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" o:button="t" filled="f" stroked="f">
                <v:fill o:detectmouseclick="t"/>
                <o:lock v:ext="edit" aspectratio="t"/>
                <w10:anchorlock/>
              </v:rect>
            </w:pict>
          </mc:Fallback>
        </mc:AlternateContent>
      </w:r>
    </w:p>
    <w:p w:rsidR="00FE413F" w:rsidRPr="00FE413F" w:rsidRDefault="00FE413F" w:rsidP="00FE413F">
      <w:pPr>
        <w:spacing w:after="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 xml:space="preserve">Para realizar el </w:t>
      </w:r>
      <w:proofErr w:type="spellStart"/>
      <w:r w:rsidRPr="00FE413F">
        <w:rPr>
          <w:rFonts w:ascii="inherit" w:eastAsia="Times New Roman" w:hAnsi="inherit" w:cs="Arial"/>
          <w:color w:val="707070"/>
          <w:sz w:val="23"/>
          <w:szCs w:val="23"/>
          <w:lang w:eastAsia="es-MX"/>
        </w:rPr>
        <w:t>Bonding</w:t>
      </w:r>
      <w:proofErr w:type="spellEnd"/>
      <w:r w:rsidRPr="00FE413F">
        <w:rPr>
          <w:rFonts w:ascii="inherit" w:eastAsia="Times New Roman" w:hAnsi="inherit" w:cs="Arial"/>
          <w:color w:val="707070"/>
          <w:sz w:val="23"/>
          <w:szCs w:val="23"/>
          <w:lang w:eastAsia="es-MX"/>
        </w:rPr>
        <w:t xml:space="preserve"> hay que editar los registros que tiene el parámetro “</w:t>
      </w:r>
      <w:r w:rsidRPr="00FE413F">
        <w:rPr>
          <w:rFonts w:ascii="Courier" w:eastAsia="Times New Roman" w:hAnsi="Courier" w:cs="Courier New"/>
          <w:color w:val="707070"/>
          <w:sz w:val="21"/>
          <w:szCs w:val="21"/>
          <w:bdr w:val="none" w:sz="0" w:space="0" w:color="auto" w:frame="1"/>
          <w:lang w:eastAsia="es-MX"/>
        </w:rPr>
        <w:t xml:space="preserve">Per </w:t>
      </w:r>
      <w:proofErr w:type="spellStart"/>
      <w:r w:rsidRPr="00FE413F">
        <w:rPr>
          <w:rFonts w:ascii="Courier" w:eastAsia="Times New Roman" w:hAnsi="Courier" w:cs="Courier New"/>
          <w:color w:val="707070"/>
          <w:sz w:val="21"/>
          <w:szCs w:val="21"/>
          <w:bdr w:val="none" w:sz="0" w:space="0" w:color="auto" w:frame="1"/>
          <w:lang w:eastAsia="es-MX"/>
        </w:rPr>
        <w:t>Connection</w:t>
      </w:r>
      <w:proofErr w:type="spellEnd"/>
      <w:r w:rsidRPr="00FE413F">
        <w:rPr>
          <w:rFonts w:ascii="Courier" w:eastAsia="Times New Roman" w:hAnsi="Courier" w:cs="Courier New"/>
          <w:color w:val="707070"/>
          <w:sz w:val="21"/>
          <w:szCs w:val="21"/>
          <w:bdr w:val="none" w:sz="0" w:space="0" w:color="auto" w:frame="1"/>
          <w:lang w:eastAsia="es-MX"/>
        </w:rPr>
        <w:t xml:space="preserve"> </w:t>
      </w:r>
      <w:proofErr w:type="spellStart"/>
      <w:r w:rsidRPr="00FE413F">
        <w:rPr>
          <w:rFonts w:ascii="Courier" w:eastAsia="Times New Roman" w:hAnsi="Courier" w:cs="Courier New"/>
          <w:color w:val="707070"/>
          <w:sz w:val="21"/>
          <w:szCs w:val="21"/>
          <w:bdr w:val="none" w:sz="0" w:space="0" w:color="auto" w:frame="1"/>
          <w:lang w:eastAsia="es-MX"/>
        </w:rPr>
        <w:t>Classifier</w:t>
      </w:r>
      <w:proofErr w:type="spellEnd"/>
      <w:r w:rsidRPr="00FE413F">
        <w:rPr>
          <w:rFonts w:ascii="inherit" w:eastAsia="Times New Roman" w:hAnsi="inherit" w:cs="Arial"/>
          <w:color w:val="707070"/>
          <w:sz w:val="23"/>
          <w:szCs w:val="23"/>
          <w:lang w:eastAsia="es-MX"/>
        </w:rPr>
        <w:t>”</w:t>
      </w:r>
    </w:p>
    <w:p w:rsidR="00FE413F" w:rsidRPr="00FE413F" w:rsidRDefault="00FE413F" w:rsidP="00FE413F">
      <w:pPr>
        <w:spacing w:after="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noProof/>
          <w:color w:val="000000"/>
          <w:sz w:val="23"/>
          <w:szCs w:val="23"/>
          <w:bdr w:val="none" w:sz="0" w:space="0" w:color="auto" w:frame="1"/>
          <w:lang w:eastAsia="es-MX"/>
        </w:rPr>
        <w:lastRenderedPageBreak/>
        <mc:AlternateContent>
          <mc:Choice Requires="wps">
            <w:drawing>
              <wp:inline distT="0" distB="0" distL="0" distR="0" wp14:anchorId="2DE27EB5" wp14:editId="174B5413">
                <wp:extent cx="5715000" cy="1905000"/>
                <wp:effectExtent l="0" t="0" r="0" b="0"/>
                <wp:docPr id="2" name="AutoShap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94DED" id="AutoShape 2" o:spid="_x0000_s1026" href="http://conocimiento.syscom.mx/wp-content/uploads/2017/10/2017-09-06_17-05-20-copy.png" style="width:4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" o:button="t" filled="f" stroked="f">
                <v:fill o:detectmouseclick="t"/>
                <o:lock v:ext="edit" aspectratio="t"/>
                <w10:anchorlock/>
              </v:rect>
            </w:pict>
          </mc:Fallback>
        </mc:AlternateContent>
      </w:r>
    </w:p>
    <w:p w:rsidR="00FE413F" w:rsidRPr="00FE413F" w:rsidRDefault="00FE413F" w:rsidP="00FE413F">
      <w:pPr>
        <w:spacing w:after="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Entrar a cada uno de los registros y cambiar el parámetro del valor: “</w:t>
      </w:r>
      <w:proofErr w:type="spellStart"/>
      <w:r w:rsidRPr="00FE413F">
        <w:rPr>
          <w:rFonts w:ascii="Courier" w:eastAsia="Times New Roman" w:hAnsi="Courier" w:cs="Courier New"/>
          <w:color w:val="707070"/>
          <w:sz w:val="21"/>
          <w:szCs w:val="21"/>
          <w:bdr w:val="none" w:sz="0" w:space="0" w:color="auto" w:frame="1"/>
          <w:lang w:eastAsia="es-MX"/>
        </w:rPr>
        <w:t>both</w:t>
      </w:r>
      <w:proofErr w:type="spellEnd"/>
      <w:r w:rsidRPr="00FE413F">
        <w:rPr>
          <w:rFonts w:ascii="Courier" w:eastAsia="Times New Roman" w:hAnsi="Courier" w:cs="Courier New"/>
          <w:color w:val="707070"/>
          <w:sz w:val="21"/>
          <w:szCs w:val="21"/>
          <w:bdr w:val="none" w:sz="0" w:space="0" w:color="auto" w:frame="1"/>
          <w:lang w:eastAsia="es-MX"/>
        </w:rPr>
        <w:t xml:space="preserve"> </w:t>
      </w:r>
      <w:proofErr w:type="spellStart"/>
      <w:r w:rsidRPr="00FE413F">
        <w:rPr>
          <w:rFonts w:ascii="Courier" w:eastAsia="Times New Roman" w:hAnsi="Courier" w:cs="Courier New"/>
          <w:color w:val="707070"/>
          <w:sz w:val="21"/>
          <w:szCs w:val="21"/>
          <w:bdr w:val="none" w:sz="0" w:space="0" w:color="auto" w:frame="1"/>
          <w:lang w:eastAsia="es-MX"/>
        </w:rPr>
        <w:t>addresses</w:t>
      </w:r>
      <w:proofErr w:type="spellEnd"/>
      <w:r w:rsidRPr="00FE413F">
        <w:rPr>
          <w:rFonts w:ascii="inherit" w:eastAsia="Times New Roman" w:hAnsi="inherit" w:cs="Arial"/>
          <w:color w:val="707070"/>
          <w:sz w:val="23"/>
          <w:szCs w:val="23"/>
          <w:lang w:eastAsia="es-MX"/>
        </w:rPr>
        <w:t>” a “</w:t>
      </w:r>
      <w:proofErr w:type="spellStart"/>
      <w:r w:rsidRPr="00FE413F">
        <w:rPr>
          <w:rFonts w:ascii="Courier" w:eastAsia="Times New Roman" w:hAnsi="Courier" w:cs="Courier New"/>
          <w:color w:val="707070"/>
          <w:sz w:val="21"/>
          <w:szCs w:val="21"/>
          <w:bdr w:val="none" w:sz="0" w:space="0" w:color="auto" w:frame="1"/>
          <w:lang w:eastAsia="es-MX"/>
        </w:rPr>
        <w:t>both</w:t>
      </w:r>
      <w:proofErr w:type="spellEnd"/>
      <w:r w:rsidRPr="00FE413F">
        <w:rPr>
          <w:rFonts w:ascii="Courier" w:eastAsia="Times New Roman" w:hAnsi="Courier" w:cs="Courier New"/>
          <w:color w:val="707070"/>
          <w:sz w:val="21"/>
          <w:szCs w:val="21"/>
          <w:bdr w:val="none" w:sz="0" w:space="0" w:color="auto" w:frame="1"/>
          <w:lang w:eastAsia="es-MX"/>
        </w:rPr>
        <w:t xml:space="preserve"> </w:t>
      </w:r>
      <w:proofErr w:type="spellStart"/>
      <w:r w:rsidRPr="00FE413F">
        <w:rPr>
          <w:rFonts w:ascii="Courier" w:eastAsia="Times New Roman" w:hAnsi="Courier" w:cs="Courier New"/>
          <w:color w:val="707070"/>
          <w:sz w:val="21"/>
          <w:szCs w:val="21"/>
          <w:bdr w:val="none" w:sz="0" w:space="0" w:color="auto" w:frame="1"/>
          <w:lang w:eastAsia="es-MX"/>
        </w:rPr>
        <w:t>addresses</w:t>
      </w:r>
      <w:proofErr w:type="spellEnd"/>
      <w:r w:rsidRPr="00FE413F">
        <w:rPr>
          <w:rFonts w:ascii="Courier" w:eastAsia="Times New Roman" w:hAnsi="Courier" w:cs="Courier New"/>
          <w:color w:val="707070"/>
          <w:sz w:val="21"/>
          <w:szCs w:val="21"/>
          <w:bdr w:val="none" w:sz="0" w:space="0" w:color="auto" w:frame="1"/>
          <w:lang w:eastAsia="es-MX"/>
        </w:rPr>
        <w:t xml:space="preserve"> and </w:t>
      </w:r>
      <w:proofErr w:type="spellStart"/>
      <w:proofErr w:type="gramStart"/>
      <w:r w:rsidRPr="00FE413F">
        <w:rPr>
          <w:rFonts w:ascii="Courier" w:eastAsia="Times New Roman" w:hAnsi="Courier" w:cs="Courier New"/>
          <w:color w:val="707070"/>
          <w:sz w:val="21"/>
          <w:szCs w:val="21"/>
          <w:bdr w:val="none" w:sz="0" w:space="0" w:color="auto" w:frame="1"/>
          <w:lang w:eastAsia="es-MX"/>
        </w:rPr>
        <w:t>ports</w:t>
      </w:r>
      <w:proofErr w:type="spellEnd"/>
      <w:r w:rsidRPr="00FE413F">
        <w:rPr>
          <w:rFonts w:ascii="inherit" w:eastAsia="Times New Roman" w:hAnsi="inherit" w:cs="Arial"/>
          <w:color w:val="707070"/>
          <w:sz w:val="23"/>
          <w:szCs w:val="23"/>
          <w:lang w:eastAsia="es-MX"/>
        </w:rPr>
        <w:t>“</w:t>
      </w:r>
      <w:proofErr w:type="gramEnd"/>
      <w:r w:rsidRPr="00FE413F">
        <w:rPr>
          <w:rFonts w:ascii="inherit" w:eastAsia="Times New Roman" w:hAnsi="inherit" w:cs="Arial"/>
          <w:color w:val="707070"/>
          <w:sz w:val="23"/>
          <w:szCs w:val="23"/>
          <w:lang w:eastAsia="es-MX"/>
        </w:rPr>
        <w:t>.</w:t>
      </w:r>
    </w:p>
    <w:p w:rsidR="00FE413F" w:rsidRPr="00FE413F" w:rsidRDefault="00FE413F" w:rsidP="00FE413F">
      <w:pPr>
        <w:spacing w:after="30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noProof/>
          <w:color w:val="707070"/>
          <w:sz w:val="23"/>
          <w:szCs w:val="23"/>
          <w:lang w:eastAsia="es-MX"/>
        </w:rPr>
        <mc:AlternateContent>
          <mc:Choice Requires="wps">
            <w:drawing>
              <wp:inline distT="0" distB="0" distL="0" distR="0" wp14:anchorId="6523B507" wp14:editId="0120FD10">
                <wp:extent cx="4705350" cy="325755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5350" cy="325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62EA4" id="AutoShape 3" o:spid="_x0000_s1026" style="width:370.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" filled="f" stroked="f">
                <o:lock v:ext="edit" aspectratio="t"/>
                <w10:anchorlock/>
              </v:rect>
            </w:pict>
          </mc:Fallback>
        </mc:AlternateContent>
      </w:r>
    </w:p>
    <w:p w:rsidR="00FE413F" w:rsidRPr="00FE413F" w:rsidRDefault="00FE413F" w:rsidP="00FE413F">
      <w:pPr>
        <w:spacing w:after="300" w:line="375" w:lineRule="atLeast"/>
        <w:textAlignment w:val="baseline"/>
        <w:rPr>
          <w:rFonts w:ascii="inherit" w:eastAsia="Times New Roman" w:hAnsi="inherit" w:cs="Arial"/>
          <w:color w:val="707070"/>
          <w:sz w:val="23"/>
          <w:szCs w:val="23"/>
          <w:lang w:eastAsia="es-MX"/>
        </w:rPr>
      </w:pPr>
      <w:r w:rsidRPr="00FE413F">
        <w:rPr>
          <w:rFonts w:ascii="inherit" w:eastAsia="Times New Roman" w:hAnsi="inherit" w:cs="Arial"/>
          <w:color w:val="707070"/>
          <w:sz w:val="23"/>
          <w:szCs w:val="23"/>
          <w:lang w:eastAsia="es-MX"/>
        </w:rPr>
        <w:t>Esto se realiza en todos los registros que se tienen, quedándonos una configuración como la que sigue:</w:t>
      </w:r>
    </w:p>
    <w:p w:rsidR="00F549CC" w:rsidRDefault="00F549CC"/>
    <w:sectPr w:rsidR="00F549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54A3"/>
    <w:multiLevelType w:val="multilevel"/>
    <w:tmpl w:val="88F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5063A"/>
    <w:multiLevelType w:val="multilevel"/>
    <w:tmpl w:val="129C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25236"/>
    <w:multiLevelType w:val="multilevel"/>
    <w:tmpl w:val="4106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3F"/>
    <w:rsid w:val="00F549CC"/>
    <w:rsid w:val="00FE41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1403A-4B91-4FC3-9169-0BCC0DD1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356">
      <w:bodyDiv w:val="1"/>
      <w:marLeft w:val="0"/>
      <w:marRight w:val="0"/>
      <w:marTop w:val="0"/>
      <w:marBottom w:val="0"/>
      <w:divBdr>
        <w:top w:val="none" w:sz="0" w:space="0" w:color="auto"/>
        <w:left w:val="none" w:sz="0" w:space="0" w:color="auto"/>
        <w:bottom w:val="none" w:sz="0" w:space="0" w:color="auto"/>
        <w:right w:val="none" w:sz="0" w:space="0" w:color="auto"/>
      </w:divBdr>
      <w:divsChild>
        <w:div w:id="1936093649">
          <w:marLeft w:val="0"/>
          <w:marRight w:val="0"/>
          <w:marTop w:val="0"/>
          <w:marBottom w:val="0"/>
          <w:divBdr>
            <w:top w:val="none" w:sz="0" w:space="0" w:color="auto"/>
            <w:left w:val="none" w:sz="0" w:space="0" w:color="auto"/>
            <w:bottom w:val="none" w:sz="0" w:space="0" w:color="auto"/>
            <w:right w:val="none" w:sz="0" w:space="0" w:color="auto"/>
          </w:divBdr>
          <w:divsChild>
            <w:div w:id="16132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ocimiento.syscom.mx/wp-content/uploads/2017/10/2017-09-06_17-05-20-copy.png" TargetMode="External"/><Relationship Id="rId5" Type="http://schemas.openxmlformats.org/officeDocument/2006/relationships/hyperlink" Target="http://conocimiento.syscom.mx/wp-content/uploads/2017/09/2017-09-06_17-05-20.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1185</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1</cp:revision>
  <dcterms:created xsi:type="dcterms:W3CDTF">2020-02-16T01:40:00Z</dcterms:created>
  <dcterms:modified xsi:type="dcterms:W3CDTF">2020-02-16T01:41:00Z</dcterms:modified>
</cp:coreProperties>
</file>