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5F" w:rsidRPr="005B645F" w:rsidRDefault="005B645F" w:rsidP="005B645F">
      <w:pPr>
        <w:spacing w:after="600" w:line="300" w:lineRule="atLeast"/>
        <w:textAlignment w:val="baseline"/>
        <w:outlineLvl w:val="0"/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</w:pPr>
      <w:proofErr w:type="spellStart"/>
      <w:r w:rsidRPr="005B645F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>MikroTik</w:t>
      </w:r>
      <w:proofErr w:type="spellEnd"/>
      <w:r w:rsidRPr="005B645F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 xml:space="preserve"> – </w:t>
      </w:r>
      <w:bookmarkStart w:id="0" w:name="_GoBack"/>
      <w:r w:rsidRPr="005B645F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 xml:space="preserve">Realizar No Default </w:t>
      </w:r>
      <w:proofErr w:type="spellStart"/>
      <w:r w:rsidRPr="005B645F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>Configuration</w:t>
      </w:r>
      <w:proofErr w:type="spellEnd"/>
    </w:p>
    <w:bookmarkEnd w:id="0"/>
    <w:p w:rsidR="005B645F" w:rsidRPr="005B645F" w:rsidRDefault="005B645F" w:rsidP="005B645F">
      <w:pPr>
        <w:spacing w:after="120" w:line="360" w:lineRule="atLeast"/>
        <w:textAlignment w:val="baseline"/>
        <w:outlineLvl w:val="4"/>
        <w:rPr>
          <w:rFonts w:ascii="Arial" w:eastAsia="Times New Roman" w:hAnsi="Arial" w:cs="Arial"/>
          <w:color w:val="3B3D3B"/>
          <w:sz w:val="24"/>
          <w:szCs w:val="24"/>
          <w:lang w:eastAsia="es-MX"/>
        </w:rPr>
      </w:pPr>
      <w:r w:rsidRPr="005B645F">
        <w:rPr>
          <w:rFonts w:ascii="Arial" w:eastAsia="Times New Roman" w:hAnsi="Arial" w:cs="Arial"/>
          <w:color w:val="3B3D3B"/>
          <w:sz w:val="24"/>
          <w:szCs w:val="24"/>
          <w:lang w:eastAsia="es-MX"/>
        </w:rPr>
        <w:t>Nivel: Básico</w:t>
      </w:r>
    </w:p>
    <w:p w:rsidR="005B645F" w:rsidRPr="005B645F" w:rsidRDefault="005B645F" w:rsidP="005B645F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En este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articulo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se explicará como borrar la configuración del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Router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para realizar nuestra propia configuración posteriormente.</w:t>
      </w:r>
    </w:p>
    <w:p w:rsidR="005B645F" w:rsidRPr="005B645F" w:rsidRDefault="005B645F" w:rsidP="005B645F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Se recomienda borrar la configuración para que no existan reglas preestablecidas desde fábrica que pueden hacer que nuestra configuración personalizada no se comporte correctamente.</w:t>
      </w:r>
    </w:p>
    <w:p w:rsidR="005B645F" w:rsidRPr="005B645F" w:rsidRDefault="005B645F" w:rsidP="005B645F">
      <w:pPr>
        <w:spacing w:after="120" w:line="360" w:lineRule="atLeast"/>
        <w:textAlignment w:val="baseline"/>
        <w:outlineLvl w:val="3"/>
        <w:rPr>
          <w:rFonts w:ascii="Arial" w:eastAsia="Times New Roman" w:hAnsi="Arial" w:cs="Arial"/>
          <w:color w:val="3B3D3B"/>
          <w:sz w:val="30"/>
          <w:szCs w:val="30"/>
          <w:lang w:eastAsia="es-MX"/>
        </w:rPr>
      </w:pPr>
      <w:r w:rsidRPr="005B645F">
        <w:rPr>
          <w:rFonts w:ascii="Arial" w:eastAsia="Times New Roman" w:hAnsi="Arial" w:cs="Arial"/>
          <w:color w:val="3B3D3B"/>
          <w:sz w:val="30"/>
          <w:szCs w:val="30"/>
          <w:lang w:eastAsia="es-MX"/>
        </w:rPr>
        <w:t xml:space="preserve">Comando de terminal para realizar el </w:t>
      </w:r>
      <w:proofErr w:type="spellStart"/>
      <w:r w:rsidRPr="005B645F">
        <w:rPr>
          <w:rFonts w:ascii="Arial" w:eastAsia="Times New Roman" w:hAnsi="Arial" w:cs="Arial"/>
          <w:color w:val="3B3D3B"/>
          <w:sz w:val="30"/>
          <w:szCs w:val="30"/>
          <w:lang w:eastAsia="es-MX"/>
        </w:rPr>
        <w:t>Reset</w:t>
      </w:r>
      <w:proofErr w:type="spellEnd"/>
      <w:r w:rsidRPr="005B645F">
        <w:rPr>
          <w:rFonts w:ascii="Arial" w:eastAsia="Times New Roman" w:hAnsi="Arial" w:cs="Arial"/>
          <w:color w:val="3B3D3B"/>
          <w:sz w:val="30"/>
          <w:szCs w:val="30"/>
          <w:lang w:eastAsia="es-MX"/>
        </w:rPr>
        <w:t>:</w:t>
      </w:r>
    </w:p>
    <w:p w:rsidR="005B645F" w:rsidRPr="005B645F" w:rsidRDefault="005B645F" w:rsidP="005B645F">
      <w:pPr>
        <w:spacing w:after="0" w:line="375" w:lineRule="atLeast"/>
        <w:textAlignment w:val="baseline"/>
        <w:rPr>
          <w:rFonts w:ascii="inherit" w:eastAsia="Times New Roman" w:hAnsi="inherit" w:cs="Arial"/>
          <w:i/>
          <w:iCs/>
          <w:color w:val="999999"/>
          <w:sz w:val="23"/>
          <w:szCs w:val="23"/>
          <w:lang w:eastAsia="es-MX"/>
        </w:rPr>
      </w:pPr>
      <w:r w:rsidRPr="005B645F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/</w:t>
      </w:r>
      <w:proofErr w:type="spellStart"/>
      <w:r w:rsidRPr="005B645F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system</w:t>
      </w:r>
      <w:proofErr w:type="spellEnd"/>
      <w:r w:rsidRPr="005B645F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B645F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reset-configuration</w:t>
      </w:r>
      <w:proofErr w:type="spellEnd"/>
      <w:r w:rsidRPr="005B645F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 xml:space="preserve"> no-defaults=yes</w:t>
      </w:r>
    </w:p>
    <w:p w:rsidR="005B645F" w:rsidRPr="005B645F" w:rsidRDefault="005B645F" w:rsidP="005B645F">
      <w:pPr>
        <w:spacing w:after="120" w:line="360" w:lineRule="atLeast"/>
        <w:textAlignment w:val="baseline"/>
        <w:outlineLvl w:val="3"/>
        <w:rPr>
          <w:rFonts w:ascii="Arial" w:eastAsia="Times New Roman" w:hAnsi="Arial" w:cs="Arial"/>
          <w:color w:val="3B3D3B"/>
          <w:sz w:val="30"/>
          <w:szCs w:val="30"/>
          <w:lang w:eastAsia="es-MX"/>
        </w:rPr>
      </w:pPr>
      <w:r w:rsidRPr="005B645F">
        <w:rPr>
          <w:rFonts w:ascii="Arial" w:eastAsia="Times New Roman" w:hAnsi="Arial" w:cs="Arial"/>
          <w:color w:val="3B3D3B"/>
          <w:sz w:val="30"/>
          <w:szCs w:val="30"/>
          <w:lang w:eastAsia="es-MX"/>
        </w:rPr>
        <w:t xml:space="preserve">Para borrar la configuración actual del </w:t>
      </w:r>
      <w:proofErr w:type="spellStart"/>
      <w:r w:rsidRPr="005B645F">
        <w:rPr>
          <w:rFonts w:ascii="Arial" w:eastAsia="Times New Roman" w:hAnsi="Arial" w:cs="Arial"/>
          <w:color w:val="3B3D3B"/>
          <w:sz w:val="30"/>
          <w:szCs w:val="30"/>
          <w:lang w:eastAsia="es-MX"/>
        </w:rPr>
        <w:t>router</w:t>
      </w:r>
      <w:proofErr w:type="spellEnd"/>
      <w:r w:rsidRPr="005B645F">
        <w:rPr>
          <w:rFonts w:ascii="Arial" w:eastAsia="Times New Roman" w:hAnsi="Arial" w:cs="Arial"/>
          <w:color w:val="3B3D3B"/>
          <w:sz w:val="30"/>
          <w:szCs w:val="30"/>
          <w:lang w:eastAsia="es-MX"/>
        </w:rPr>
        <w:t xml:space="preserve">, siga los siguientes pasos en el </w:t>
      </w:r>
      <w:proofErr w:type="spellStart"/>
      <w:r w:rsidRPr="005B645F">
        <w:rPr>
          <w:rFonts w:ascii="Arial" w:eastAsia="Times New Roman" w:hAnsi="Arial" w:cs="Arial"/>
          <w:color w:val="3B3D3B"/>
          <w:sz w:val="30"/>
          <w:szCs w:val="30"/>
          <w:lang w:eastAsia="es-MX"/>
        </w:rPr>
        <w:t>Winbox</w:t>
      </w:r>
      <w:proofErr w:type="spellEnd"/>
      <w:r w:rsidRPr="005B645F">
        <w:rPr>
          <w:rFonts w:ascii="Arial" w:eastAsia="Times New Roman" w:hAnsi="Arial" w:cs="Arial"/>
          <w:color w:val="3B3D3B"/>
          <w:sz w:val="30"/>
          <w:szCs w:val="30"/>
          <w:lang w:eastAsia="es-MX"/>
        </w:rPr>
        <w:t>:</w:t>
      </w:r>
    </w:p>
    <w:p w:rsidR="005B645F" w:rsidRPr="005B645F" w:rsidRDefault="005B645F" w:rsidP="005B645F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1. Acceder a la opción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Reset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Configuration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, desde nuestro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Winbox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en </w:t>
      </w:r>
      <w:proofErr w:type="spellStart"/>
      <w:r w:rsidRPr="005B645F">
        <w:rPr>
          <w:rFonts w:ascii="inherit" w:eastAsia="Times New Roman" w:hAnsi="inherit" w:cs="Arial"/>
          <w:b/>
          <w:bCs/>
          <w:color w:val="707070"/>
          <w:sz w:val="23"/>
          <w:szCs w:val="23"/>
          <w:bdr w:val="none" w:sz="0" w:space="0" w:color="auto" w:frame="1"/>
          <w:lang w:eastAsia="es-MX"/>
        </w:rPr>
        <w:t>System</w:t>
      </w:r>
      <w:proofErr w:type="spellEnd"/>
      <w:r w:rsidRPr="005B645F">
        <w:rPr>
          <w:rFonts w:ascii="inherit" w:eastAsia="Times New Roman" w:hAnsi="inherit" w:cs="Arial"/>
          <w:b/>
          <w:bCs/>
          <w:color w:val="707070"/>
          <w:sz w:val="23"/>
          <w:szCs w:val="23"/>
          <w:bdr w:val="none" w:sz="0" w:space="0" w:color="auto" w:frame="1"/>
          <w:lang w:eastAsia="es-MX"/>
        </w:rPr>
        <w:t xml:space="preserve"> / </w:t>
      </w:r>
      <w:proofErr w:type="spellStart"/>
      <w:r w:rsidRPr="005B645F">
        <w:rPr>
          <w:rFonts w:ascii="inherit" w:eastAsia="Times New Roman" w:hAnsi="inherit" w:cs="Arial"/>
          <w:b/>
          <w:bCs/>
          <w:color w:val="707070"/>
          <w:sz w:val="23"/>
          <w:szCs w:val="23"/>
          <w:bdr w:val="none" w:sz="0" w:space="0" w:color="auto" w:frame="1"/>
          <w:lang w:eastAsia="es-MX"/>
        </w:rPr>
        <w:t>Reset</w:t>
      </w:r>
      <w:proofErr w:type="spellEnd"/>
      <w:r w:rsidRPr="005B645F">
        <w:rPr>
          <w:rFonts w:ascii="inherit" w:eastAsia="Times New Roman" w:hAnsi="inherit" w:cs="Arial"/>
          <w:b/>
          <w:bCs/>
          <w:color w:val="707070"/>
          <w:sz w:val="23"/>
          <w:szCs w:val="23"/>
          <w:bdr w:val="none" w:sz="0" w:space="0" w:color="auto" w:frame="1"/>
          <w:lang w:eastAsia="es-MX"/>
        </w:rPr>
        <w:t xml:space="preserve"> </w:t>
      </w:r>
      <w:proofErr w:type="spellStart"/>
      <w:r w:rsidRPr="005B645F">
        <w:rPr>
          <w:rFonts w:ascii="inherit" w:eastAsia="Times New Roman" w:hAnsi="inherit" w:cs="Arial"/>
          <w:b/>
          <w:bCs/>
          <w:color w:val="707070"/>
          <w:sz w:val="23"/>
          <w:szCs w:val="23"/>
          <w:bdr w:val="none" w:sz="0" w:space="0" w:color="auto" w:frame="1"/>
          <w:lang w:eastAsia="es-MX"/>
        </w:rPr>
        <w:t>Configuration</w:t>
      </w:r>
      <w:proofErr w:type="spellEnd"/>
    </w:p>
    <w:p w:rsidR="005B645F" w:rsidRPr="005B645F" w:rsidRDefault="005B645F" w:rsidP="005B645F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B645F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w:lastRenderedPageBreak/>
        <mc:AlternateContent>
          <mc:Choice Requires="wps">
            <w:drawing>
              <wp:inline distT="0" distB="0" distL="0" distR="0" wp14:anchorId="0FF9AB3D" wp14:editId="400E1528">
                <wp:extent cx="4895850" cy="4848225"/>
                <wp:effectExtent l="0" t="0" r="0" b="0"/>
                <wp:docPr id="3" name="AutoShape 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95850" cy="484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D524F" id="AutoShape 1" o:spid="_x0000_s1026" href="http://conocimiento.syscom.mx/wp-content/uploads/2017/08/01-Winbox.png" style="width:385.5pt;height:3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B645F" w:rsidRPr="005B645F" w:rsidRDefault="005B645F" w:rsidP="005B645F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2. En la Ventana de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Reset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Configuration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: marcaremos la opción </w:t>
      </w:r>
      <w:r w:rsidRPr="005B645F">
        <w:rPr>
          <w:rFonts w:ascii="inherit" w:eastAsia="Times New Roman" w:hAnsi="inherit" w:cs="Arial"/>
          <w:b/>
          <w:bCs/>
          <w:color w:val="707070"/>
          <w:sz w:val="23"/>
          <w:szCs w:val="23"/>
          <w:bdr w:val="none" w:sz="0" w:space="0" w:color="auto" w:frame="1"/>
          <w:lang w:eastAsia="es-MX"/>
        </w:rPr>
        <w:t xml:space="preserve">No Default </w:t>
      </w:r>
      <w:proofErr w:type="spellStart"/>
      <w:r w:rsidRPr="005B645F">
        <w:rPr>
          <w:rFonts w:ascii="inherit" w:eastAsia="Times New Roman" w:hAnsi="inherit" w:cs="Arial"/>
          <w:b/>
          <w:bCs/>
          <w:color w:val="707070"/>
          <w:sz w:val="23"/>
          <w:szCs w:val="23"/>
          <w:bdr w:val="none" w:sz="0" w:space="0" w:color="auto" w:frame="1"/>
          <w:lang w:eastAsia="es-MX"/>
        </w:rPr>
        <w:t>Configuration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 y damos clic en el botón </w:t>
      </w:r>
      <w:proofErr w:type="spellStart"/>
      <w:r w:rsidRPr="005B645F">
        <w:rPr>
          <w:rFonts w:ascii="inherit" w:eastAsia="Times New Roman" w:hAnsi="inherit" w:cs="Arial"/>
          <w:b/>
          <w:bCs/>
          <w:color w:val="707070"/>
          <w:sz w:val="23"/>
          <w:szCs w:val="23"/>
          <w:bdr w:val="none" w:sz="0" w:space="0" w:color="auto" w:frame="1"/>
          <w:lang w:eastAsia="es-MX"/>
        </w:rPr>
        <w:t>Reset</w:t>
      </w:r>
      <w:proofErr w:type="spellEnd"/>
      <w:r w:rsidRPr="005B645F">
        <w:rPr>
          <w:rFonts w:ascii="inherit" w:eastAsia="Times New Roman" w:hAnsi="inherit" w:cs="Arial"/>
          <w:b/>
          <w:bCs/>
          <w:color w:val="707070"/>
          <w:sz w:val="23"/>
          <w:szCs w:val="23"/>
          <w:bdr w:val="none" w:sz="0" w:space="0" w:color="auto" w:frame="1"/>
          <w:lang w:eastAsia="es-MX"/>
        </w:rPr>
        <w:t xml:space="preserve"> </w:t>
      </w:r>
      <w:proofErr w:type="spellStart"/>
      <w:r w:rsidRPr="005B645F">
        <w:rPr>
          <w:rFonts w:ascii="inherit" w:eastAsia="Times New Roman" w:hAnsi="inherit" w:cs="Arial"/>
          <w:b/>
          <w:bCs/>
          <w:color w:val="707070"/>
          <w:sz w:val="23"/>
          <w:szCs w:val="23"/>
          <w:bdr w:val="none" w:sz="0" w:space="0" w:color="auto" w:frame="1"/>
          <w:lang w:eastAsia="es-MX"/>
        </w:rPr>
        <w:t>Configuration</w:t>
      </w:r>
      <w:proofErr w:type="spellEnd"/>
    </w:p>
    <w:p w:rsidR="005B645F" w:rsidRPr="005B645F" w:rsidRDefault="005B645F" w:rsidP="005B645F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B645F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w:lastRenderedPageBreak/>
        <mc:AlternateContent>
          <mc:Choice Requires="wps">
            <w:drawing>
              <wp:inline distT="0" distB="0" distL="0" distR="0" wp14:anchorId="782B00AD" wp14:editId="2D770B07">
                <wp:extent cx="4914900" cy="4867275"/>
                <wp:effectExtent l="0" t="0" r="0" b="0"/>
                <wp:docPr id="2" name="AutoShape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14900" cy="486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727B9" id="AutoShape 2" o:spid="_x0000_s1026" href="http://conocimiento.syscom.mx/wp-content/uploads/2017/08/02-reset.png" style="width:387pt;height:3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B645F" w:rsidRPr="005B645F" w:rsidRDefault="005B645F" w:rsidP="005B645F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3. Por último el equipo nos pedirá la confirmación de resetear el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Router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.</w:t>
      </w:r>
    </w:p>
    <w:p w:rsidR="005B645F" w:rsidRPr="005B645F" w:rsidRDefault="005B645F" w:rsidP="005B645F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B645F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w:lastRenderedPageBreak/>
        <mc:AlternateContent>
          <mc:Choice Requires="wps">
            <w:drawing>
              <wp:inline distT="0" distB="0" distL="0" distR="0" wp14:anchorId="24C5D70F" wp14:editId="3E366751">
                <wp:extent cx="4905375" cy="4867275"/>
                <wp:effectExtent l="0" t="0" r="0" b="0"/>
                <wp:docPr id="1" name="AutoShape 3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05375" cy="486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63123" id="AutoShape 3" o:spid="_x0000_s1026" href="http://conocimiento.syscom.mx/wp-content/uploads/2017/08/03-Confirmacion.png" style="width:386.25pt;height:3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B645F" w:rsidRPr="005B645F" w:rsidRDefault="005B645F" w:rsidP="005B645F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Este procedimiento se puede aplicar a todos los modelos de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RouterBoard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. con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excepcion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de los </w:t>
      </w:r>
      <w:proofErr w:type="spellStart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switches</w:t>
      </w:r>
      <w:proofErr w:type="spellEnd"/>
      <w:r w:rsidRPr="005B645F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RB260GS y RB260GSP.</w:t>
      </w:r>
    </w:p>
    <w:p w:rsidR="00F549CC" w:rsidRDefault="00F549CC"/>
    <w:sectPr w:rsidR="00F54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5F"/>
    <w:rsid w:val="005B645F"/>
    <w:rsid w:val="00F5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26F8C-4280-4878-A473-4D2E380D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8782">
                  <w:blockQuote w:val="1"/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ocimiento.syscom.mx/wp-content/uploads/2017/08/03-Confirmacion.png" TargetMode="External"/><Relationship Id="rId5" Type="http://schemas.openxmlformats.org/officeDocument/2006/relationships/hyperlink" Target="http://conocimiento.syscom.mx/wp-content/uploads/2017/08/02-reset.png" TargetMode="External"/><Relationship Id="rId4" Type="http://schemas.openxmlformats.org/officeDocument/2006/relationships/hyperlink" Target="http://conocimiento.syscom.mx/wp-content/uploads/2017/08/01-Winbox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2020-02-16T01:52:00Z</dcterms:created>
  <dcterms:modified xsi:type="dcterms:W3CDTF">2020-02-16T01:53:00Z</dcterms:modified>
</cp:coreProperties>
</file>