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D4576" w:rsidRPr="00BD4576" w:rsidRDefault="00BD4576" w:rsidP="00BD4576">
      <w:pPr>
        <w:shd w:val="clear" w:color="auto" w:fill="FFFFFF"/>
        <w:spacing w:after="255" w:line="240" w:lineRule="auto"/>
        <w:outlineLvl w:val="0"/>
        <w:rPr>
          <w:rFonts w:ascii="Helvetica" w:eastAsia="Times New Roman" w:hAnsi="Helvetica" w:cs="Helvetica"/>
          <w:color w:val="3A3C4C"/>
          <w:kern w:val="36"/>
          <w:sz w:val="50"/>
          <w:szCs w:val="50"/>
          <w:lang w:eastAsia="es-MX"/>
        </w:rPr>
      </w:pPr>
      <w:r w:rsidRPr="00BD4576">
        <w:rPr>
          <w:rFonts w:ascii="Helvetica" w:eastAsia="Times New Roman" w:hAnsi="Helvetica" w:cs="Helvetica"/>
          <w:color w:val="3A3C4C"/>
          <w:kern w:val="36"/>
          <w:sz w:val="50"/>
          <w:szCs w:val="50"/>
          <w:lang w:eastAsia="es-MX"/>
        </w:rPr>
        <w:t>Mimosa - Alta tasa de error de paquetes</w:t>
      </w:r>
    </w:p>
    <w:p w:rsidR="00BA600F" w:rsidRDefault="00BA600F"/>
    <w:p w:rsidR="00BD4576" w:rsidRDefault="00BD4576"/>
    <w:p w:rsidR="00BD4576" w:rsidRDefault="00BD4576"/>
    <w:p w:rsidR="00BD4576" w:rsidRDefault="00BD4576" w:rsidP="00BD4576">
      <w:pPr>
        <w:pStyle w:val="intercom-align-left"/>
        <w:shd w:val="clear" w:color="auto" w:fill="FFFFFF"/>
        <w:rPr>
          <w:rFonts w:ascii="Helvetica" w:hAnsi="Helvetica" w:cs="Helvetica"/>
          <w:color w:val="565867"/>
          <w:sz w:val="26"/>
          <w:szCs w:val="26"/>
        </w:rPr>
      </w:pPr>
      <w:r>
        <w:rPr>
          <w:rFonts w:ascii="Helvetica" w:hAnsi="Helvetica" w:cs="Helvetica"/>
          <w:color w:val="565867"/>
          <w:sz w:val="26"/>
          <w:szCs w:val="26"/>
        </w:rPr>
        <w:t xml:space="preserve">La tasa de error de paquetes (PER - </w:t>
      </w:r>
      <w:proofErr w:type="spellStart"/>
      <w:r>
        <w:rPr>
          <w:rFonts w:ascii="Helvetica" w:hAnsi="Helvetica" w:cs="Helvetica"/>
          <w:color w:val="565867"/>
          <w:sz w:val="26"/>
          <w:szCs w:val="26"/>
        </w:rPr>
        <w:t>Packet</w:t>
      </w:r>
      <w:proofErr w:type="spellEnd"/>
      <w:r>
        <w:rPr>
          <w:rFonts w:ascii="Helvetica" w:hAnsi="Helvetica" w:cs="Helvetica"/>
          <w:color w:val="565867"/>
          <w:sz w:val="26"/>
          <w:szCs w:val="26"/>
        </w:rPr>
        <w:t xml:space="preserve"> Error </w:t>
      </w:r>
      <w:proofErr w:type="spellStart"/>
      <w:r>
        <w:rPr>
          <w:rFonts w:ascii="Helvetica" w:hAnsi="Helvetica" w:cs="Helvetica"/>
          <w:color w:val="565867"/>
          <w:sz w:val="26"/>
          <w:szCs w:val="26"/>
        </w:rPr>
        <w:t>Rate</w:t>
      </w:r>
      <w:proofErr w:type="spellEnd"/>
      <w:r>
        <w:rPr>
          <w:rFonts w:ascii="Helvetica" w:hAnsi="Helvetica" w:cs="Helvetica"/>
          <w:color w:val="565867"/>
          <w:sz w:val="26"/>
          <w:szCs w:val="26"/>
        </w:rPr>
        <w:t xml:space="preserve">) es el número de paquetes con errores dividido por el número total de paquetes enviados en un período de 5 segundos. Los valores más bajos producen una modulación más alta, mientras que los valores más altos indican la presencia de interferencia y dan como resultado una modulación más baja. </w:t>
      </w:r>
      <w:proofErr w:type="spellStart"/>
      <w:r>
        <w:rPr>
          <w:rFonts w:ascii="Helvetica" w:hAnsi="Helvetica" w:cs="Helvetica"/>
          <w:color w:val="565867"/>
          <w:sz w:val="26"/>
          <w:szCs w:val="26"/>
        </w:rPr>
        <w:t>Tx</w:t>
      </w:r>
      <w:proofErr w:type="spellEnd"/>
      <w:r>
        <w:rPr>
          <w:rFonts w:ascii="Helvetica" w:hAnsi="Helvetica" w:cs="Helvetica"/>
          <w:color w:val="565867"/>
          <w:sz w:val="26"/>
          <w:szCs w:val="26"/>
        </w:rPr>
        <w:t xml:space="preserve"> PER es una indicación de que el radio local no recibió un ACK (</w:t>
      </w:r>
      <w:proofErr w:type="spellStart"/>
      <w:r>
        <w:rPr>
          <w:rFonts w:ascii="Helvetica" w:hAnsi="Helvetica" w:cs="Helvetica"/>
          <w:color w:val="565867"/>
          <w:sz w:val="26"/>
          <w:szCs w:val="26"/>
        </w:rPr>
        <w:t>acknowledgement</w:t>
      </w:r>
      <w:proofErr w:type="spellEnd"/>
      <w:r>
        <w:rPr>
          <w:rFonts w:ascii="Helvetica" w:hAnsi="Helvetica" w:cs="Helvetica"/>
          <w:color w:val="565867"/>
          <w:sz w:val="26"/>
          <w:szCs w:val="26"/>
        </w:rPr>
        <w:t xml:space="preserve">) del radio remoto, por lo que se ve obligada a retransmitir la misma información nuevamente. </w:t>
      </w:r>
      <w:proofErr w:type="spellStart"/>
      <w:r>
        <w:rPr>
          <w:rFonts w:ascii="Helvetica" w:hAnsi="Helvetica" w:cs="Helvetica"/>
          <w:color w:val="565867"/>
          <w:sz w:val="26"/>
          <w:szCs w:val="26"/>
        </w:rPr>
        <w:t>Rx</w:t>
      </w:r>
      <w:proofErr w:type="spellEnd"/>
      <w:r>
        <w:rPr>
          <w:rFonts w:ascii="Helvetica" w:hAnsi="Helvetica" w:cs="Helvetica"/>
          <w:color w:val="565867"/>
          <w:sz w:val="26"/>
          <w:szCs w:val="26"/>
        </w:rPr>
        <w:t xml:space="preserve"> PER es un valor enviado desde el radio remoto al radio local en tramas de administración.</w:t>
      </w:r>
    </w:p>
    <w:p w:rsidR="00BD4576" w:rsidRDefault="00BD4576" w:rsidP="00BD4576">
      <w:pPr>
        <w:pStyle w:val="intercom-align-left"/>
        <w:shd w:val="clear" w:color="auto" w:fill="FFFFFF"/>
        <w:spacing w:before="0" w:beforeAutospacing="0"/>
        <w:rPr>
          <w:rFonts w:ascii="Helvetica" w:hAnsi="Helvetica" w:cs="Helvetica"/>
          <w:color w:val="565867"/>
          <w:sz w:val="26"/>
          <w:szCs w:val="26"/>
        </w:rPr>
      </w:pPr>
      <w:r>
        <w:rPr>
          <w:rFonts w:ascii="Helvetica" w:hAnsi="Helvetica" w:cs="Helvetica"/>
          <w:color w:val="565867"/>
          <w:sz w:val="26"/>
          <w:szCs w:val="26"/>
        </w:rPr>
        <w:t xml:space="preserve">Los radios Mimosa reducen el Esquema de Codificación de Modulación (MCS) en respuesta al PER en un proceso llamado Adaptación de velocidad. PER y MCS están inversamente correlacionados; A medida que aumenta PER, disminuye MCS y viceversa. Los efectos de esto se pueden ver en el </w:t>
      </w:r>
      <w:proofErr w:type="spellStart"/>
      <w:r>
        <w:rPr>
          <w:rFonts w:ascii="Helvetica" w:hAnsi="Helvetica" w:cs="Helvetica"/>
          <w:color w:val="565867"/>
          <w:sz w:val="26"/>
          <w:szCs w:val="26"/>
        </w:rPr>
        <w:t>Dashboard</w:t>
      </w:r>
      <w:proofErr w:type="spellEnd"/>
      <w:r>
        <w:rPr>
          <w:rFonts w:ascii="Helvetica" w:hAnsi="Helvetica" w:cs="Helvetica"/>
          <w:color w:val="565867"/>
          <w:sz w:val="26"/>
          <w:szCs w:val="26"/>
        </w:rPr>
        <w:t xml:space="preserve"> variando la tasa de PHY. Debido a que los datos deben retransmitirse, las aplicaciones sensibles al tiempo, como los servicios de datos VoIP, pueden verse afectadas por picos en el PER o un alto PER prolongado.</w:t>
      </w:r>
    </w:p>
    <w:p w:rsidR="00BD4576" w:rsidRDefault="00BD4576" w:rsidP="00BD4576">
      <w:pPr>
        <w:pStyle w:val="Ttulo4"/>
        <w:shd w:val="clear" w:color="auto" w:fill="FFFFFF"/>
        <w:spacing w:before="0" w:after="225"/>
        <w:rPr>
          <w:rFonts w:ascii="Helvetica" w:hAnsi="Helvetica" w:cs="Helvetica"/>
          <w:color w:val="3A3C4C"/>
          <w:sz w:val="27"/>
          <w:szCs w:val="27"/>
        </w:rPr>
      </w:pPr>
      <w:r>
        <w:rPr>
          <w:rFonts w:ascii="Helvetica" w:hAnsi="Helvetica" w:cs="Helvetica"/>
          <w:color w:val="3A3C4C"/>
          <w:sz w:val="27"/>
          <w:szCs w:val="27"/>
        </w:rPr>
        <w:t> Pasos para solucionar problemas</w:t>
      </w:r>
    </w:p>
    <w:p w:rsidR="00BD4576" w:rsidRDefault="00BD4576" w:rsidP="00BD4576">
      <w:pPr>
        <w:numPr>
          <w:ilvl w:val="0"/>
          <w:numId w:val="1"/>
        </w:numPr>
        <w:shd w:val="clear" w:color="auto" w:fill="FFFFFF"/>
        <w:spacing w:before="100" w:beforeAutospacing="1" w:after="75" w:line="240" w:lineRule="auto"/>
        <w:ind w:left="945"/>
        <w:rPr>
          <w:rFonts w:ascii="Helvetica" w:hAnsi="Helvetica" w:cs="Helvetica"/>
          <w:color w:val="565867"/>
          <w:sz w:val="26"/>
          <w:szCs w:val="26"/>
        </w:rPr>
      </w:pPr>
      <w:r>
        <w:rPr>
          <w:rFonts w:ascii="Helvetica" w:hAnsi="Helvetica" w:cs="Helvetica"/>
          <w:color w:val="565867"/>
          <w:sz w:val="26"/>
          <w:szCs w:val="26"/>
        </w:rPr>
        <w:t>Asegúrese de que las antenas estén alineadas de manera óptima para lograr el mayor valor de potencia de RX a través del enlace de RF. Una baja relación señal-ruido (SNR) puede llevar a un PER más alto.</w:t>
      </w:r>
    </w:p>
    <w:p w:rsidR="00BD4576" w:rsidRDefault="00BD4576" w:rsidP="00BD4576">
      <w:pPr>
        <w:numPr>
          <w:ilvl w:val="0"/>
          <w:numId w:val="1"/>
        </w:numPr>
        <w:shd w:val="clear" w:color="auto" w:fill="FFFFFF"/>
        <w:spacing w:before="100" w:beforeAutospacing="1" w:after="75" w:line="240" w:lineRule="auto"/>
        <w:ind w:left="945"/>
        <w:rPr>
          <w:rFonts w:ascii="Helvetica" w:hAnsi="Helvetica" w:cs="Helvetica"/>
          <w:color w:val="565867"/>
          <w:sz w:val="26"/>
          <w:szCs w:val="26"/>
        </w:rPr>
      </w:pPr>
      <w:r>
        <w:rPr>
          <w:rFonts w:ascii="Helvetica" w:hAnsi="Helvetica" w:cs="Helvetica"/>
          <w:color w:val="565867"/>
          <w:sz w:val="26"/>
          <w:szCs w:val="26"/>
        </w:rPr>
        <w:t>Asegúrese de que la línea de vista entre los radios esté libre de obstrucciones que puedan bloquear la zona de Fresnel. Las obstrucciones pueden causar reflexiones/refracciones que aparecen como ruido.</w:t>
      </w:r>
    </w:p>
    <w:p w:rsidR="00BD4576" w:rsidRDefault="00BD4576" w:rsidP="00BD4576">
      <w:pPr>
        <w:numPr>
          <w:ilvl w:val="0"/>
          <w:numId w:val="1"/>
        </w:numPr>
        <w:shd w:val="clear" w:color="auto" w:fill="FFFFFF"/>
        <w:spacing w:before="100" w:beforeAutospacing="1" w:after="75" w:line="240" w:lineRule="auto"/>
        <w:ind w:left="945"/>
        <w:rPr>
          <w:rFonts w:ascii="Helvetica" w:hAnsi="Helvetica" w:cs="Helvetica"/>
          <w:color w:val="565867"/>
          <w:sz w:val="26"/>
          <w:szCs w:val="26"/>
        </w:rPr>
      </w:pPr>
      <w:r>
        <w:rPr>
          <w:rFonts w:ascii="Helvetica" w:hAnsi="Helvetica" w:cs="Helvetica"/>
          <w:color w:val="565867"/>
          <w:sz w:val="26"/>
          <w:szCs w:val="26"/>
        </w:rPr>
        <w:t>Elija el canal de RF más claro disponible. La interferencia (ruido) en la misma frecuencia puede aumentar el PER porque el radio receptor no tiene suficiente SNR.</w:t>
      </w:r>
    </w:p>
    <w:p w:rsidR="00BD4576" w:rsidRDefault="00BD4576" w:rsidP="00BD4576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945"/>
        <w:rPr>
          <w:rFonts w:ascii="Helvetica" w:hAnsi="Helvetica" w:cs="Helvetica"/>
          <w:color w:val="565867"/>
          <w:sz w:val="26"/>
          <w:szCs w:val="26"/>
        </w:rPr>
      </w:pPr>
      <w:r>
        <w:rPr>
          <w:rFonts w:ascii="Helvetica" w:hAnsi="Helvetica" w:cs="Helvetica"/>
          <w:color w:val="565867"/>
          <w:sz w:val="26"/>
          <w:szCs w:val="26"/>
        </w:rPr>
        <w:lastRenderedPageBreak/>
        <w:t xml:space="preserve">Evaluar y ajustar la potencia de </w:t>
      </w:r>
      <w:proofErr w:type="spellStart"/>
      <w:r>
        <w:rPr>
          <w:rFonts w:ascii="Helvetica" w:hAnsi="Helvetica" w:cs="Helvetica"/>
          <w:color w:val="565867"/>
          <w:sz w:val="26"/>
          <w:szCs w:val="26"/>
        </w:rPr>
        <w:t>Tx</w:t>
      </w:r>
      <w:proofErr w:type="spellEnd"/>
      <w:r>
        <w:rPr>
          <w:rFonts w:ascii="Helvetica" w:hAnsi="Helvetica" w:cs="Helvetica"/>
          <w:color w:val="565867"/>
          <w:sz w:val="26"/>
          <w:szCs w:val="26"/>
        </w:rPr>
        <w:t xml:space="preserve">. La potencia de </w:t>
      </w:r>
      <w:proofErr w:type="spellStart"/>
      <w:r>
        <w:rPr>
          <w:rFonts w:ascii="Helvetica" w:hAnsi="Helvetica" w:cs="Helvetica"/>
          <w:color w:val="565867"/>
          <w:sz w:val="26"/>
          <w:szCs w:val="26"/>
        </w:rPr>
        <w:t>Tx</w:t>
      </w:r>
      <w:proofErr w:type="spellEnd"/>
      <w:r>
        <w:rPr>
          <w:rFonts w:ascii="Helvetica" w:hAnsi="Helvetica" w:cs="Helvetica"/>
          <w:color w:val="565867"/>
          <w:sz w:val="26"/>
          <w:szCs w:val="26"/>
        </w:rPr>
        <w:t xml:space="preserve"> que es demasiado baja puede resultar en un SNR bajo, mientras que la potencia de </w:t>
      </w:r>
      <w:proofErr w:type="spellStart"/>
      <w:r>
        <w:rPr>
          <w:rFonts w:ascii="Helvetica" w:hAnsi="Helvetica" w:cs="Helvetica"/>
          <w:color w:val="565867"/>
          <w:sz w:val="26"/>
          <w:szCs w:val="26"/>
        </w:rPr>
        <w:t>Tx</w:t>
      </w:r>
      <w:proofErr w:type="spellEnd"/>
      <w:r>
        <w:rPr>
          <w:rFonts w:ascii="Helvetica" w:hAnsi="Helvetica" w:cs="Helvetica"/>
          <w:color w:val="565867"/>
          <w:sz w:val="26"/>
          <w:szCs w:val="26"/>
        </w:rPr>
        <w:t xml:space="preserve"> que es demasiado alta puede resultar en distorsión (saturación en el transmisor o receptor). Mimosa recomienda configurar la potencia de </w:t>
      </w:r>
      <w:proofErr w:type="spellStart"/>
      <w:r>
        <w:rPr>
          <w:rFonts w:ascii="Helvetica" w:hAnsi="Helvetica" w:cs="Helvetica"/>
          <w:color w:val="565867"/>
          <w:sz w:val="26"/>
          <w:szCs w:val="26"/>
        </w:rPr>
        <w:t>Tx</w:t>
      </w:r>
      <w:proofErr w:type="spellEnd"/>
      <w:r>
        <w:rPr>
          <w:rFonts w:ascii="Helvetica" w:hAnsi="Helvetica" w:cs="Helvetica"/>
          <w:color w:val="565867"/>
          <w:sz w:val="26"/>
          <w:szCs w:val="26"/>
        </w:rPr>
        <w:t xml:space="preserve"> al nivel modelado en la aplicación </w:t>
      </w:r>
      <w:proofErr w:type="spellStart"/>
      <w:r>
        <w:rPr>
          <w:rFonts w:ascii="Helvetica" w:hAnsi="Helvetica" w:cs="Helvetica"/>
          <w:color w:val="565867"/>
          <w:sz w:val="26"/>
          <w:szCs w:val="26"/>
        </w:rPr>
        <w:t>Design</w:t>
      </w:r>
      <w:proofErr w:type="spellEnd"/>
      <w:r>
        <w:rPr>
          <w:rFonts w:ascii="Helvetica" w:hAnsi="Helvetica" w:cs="Helvetica"/>
          <w:color w:val="565867"/>
          <w:sz w:val="26"/>
          <w:szCs w:val="26"/>
        </w:rPr>
        <w:t xml:space="preserve"> y luego hacer cambios incrementales hacia arriba o hacia abajo para determinar el nivel óptimo (PER más bajo, MCS más alto).</w:t>
      </w:r>
    </w:p>
    <w:p w:rsidR="00BD4576" w:rsidRDefault="00BD4576"/>
    <w:sectPr w:rsidR="00BD457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2A74660"/>
    <w:multiLevelType w:val="multilevel"/>
    <w:tmpl w:val="3BAA54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576"/>
    <w:rsid w:val="00BA600F"/>
    <w:rsid w:val="00BD4576"/>
    <w:rsid w:val="00EB0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13378"/>
  <w15:chartTrackingRefBased/>
  <w15:docId w15:val="{B0C32885-84E0-4207-AF68-1343180B6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BD457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D457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D4576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D457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intercom-align-left">
    <w:name w:val="intercom-align-left"/>
    <w:basedOn w:val="Normal"/>
    <w:rsid w:val="00BD45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20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339</Words>
  <Characters>1865</Characters>
  <Application>Microsoft Office Word</Application>
  <DocSecurity>0</DocSecurity>
  <Lines>15</Lines>
  <Paragraphs>4</Paragraphs>
  <ScaleCrop>false</ScaleCrop>
  <Company/>
  <LinksUpToDate>false</LinksUpToDate>
  <CharactersWithSpaces>2200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cliente</dc:creator>
  <cp:keywords/>
  <dc:description/>
  <cp:lastModifiedBy>cliente</cp:lastModifiedBy>
  <cp:revision>1</cp:revision>
  <dcterms:created xsi:type="dcterms:W3CDTF">2020-05-07T17:13:00Z</dcterms:created>
  <dcterms:modified xsi:type="dcterms:W3CDTF">2020-05-07T17:14:00Z</dcterms:modified>
</cp:coreProperties>
</file>