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VK Education</w:t>
      </w:r>
    </w:p>
    <w:p>
      <w:pPr>
        <w:spacing w:after="9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Учебная практика</w:t>
      </w:r>
    </w:p>
    <w:p>
      <w:pPr>
        <w:spacing w:after="200" w:before="160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44"/>
          <w:szCs w:val="44"/>
        </w:rPr>
        <w:t xml:space="preserve">ОТЧЁТ ПО ПРАКТИКЕ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теме:</w:t>
      </w:r>
    </w:p>
    <w:p>
      <w:pPr>
        <w:spacing w:after="160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333333"/>
          <w:sz w:val="28"/>
          <w:szCs w:val="28"/>
        </w:rPr>
        <w:t xml:space="preserve">«Pulse Fetch — сервис агрегации и семантического поиска новостей из сообществ ВКонтакте»</w:t>
      </w:r>
    </w:p>
    <w:p>
      <w:pPr>
        <w:spacing w:after="3000"/>
      </w:pPr>
    </w:p>
    <w:p>
      <w:pPr>
        <w:spacing w:after="160" w:line="276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Выполнили:                              </w:t>
      </w:r>
    </w:p>
    <w:p>
      <w:pPr>
        <w:spacing w:after="160" w:line="276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Рыжков Леонид Сергеевич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—  разработка сервисов Parser и Searcher</w:t>
      </w:r>
    </w:p>
    <w:p>
      <w:pPr>
        <w:spacing w:after="160" w:line="276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Тремаскин Алексей Витальевич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—  разработка сервисов Gateway, Auth, Frontend и инфраструктуры</w:t>
      </w:r>
    </w:p>
    <w:p>
      <w:pPr>
        <w:spacing w:after="3200"/>
      </w:pPr>
    </w:p>
    <w:p>
      <w:pPr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Москва, 2026</w:t>
      </w:r>
    </w:p>
    <w:p>
      <w:pPr>
        <w:sectPr>
          <w:pgSz w:w="11906" w:h="16838" w:orient="portrait"/>
          <w:pgMar w:top="1418" w:right="850" w:bottom="1418" w:left="1701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1F4E79"/>
          <w:sz w:val="30"/>
          <w:szCs w:val="30"/>
        </w:rPr>
        <w:t xml:space="preserve">Содержание</w:t>
      </w:r>
    </w:p>
    <w:p>
      <w:pPr>
        <w:tabs>
          <w:tab w:val="right" w:pos="9026" w:leader="dot"/>
        </w:tabs>
        <w:spacing w:after="1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Введение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3</w:t>
      </w:r>
    </w:p>
    <w:p>
      <w:pPr>
        <w:tabs>
          <w:tab w:val="right" w:pos="9026" w:leader="dot"/>
        </w:tabs>
        <w:spacing w:after="1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Архитектура системы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4</w:t>
      </w:r>
    </w:p>
    <w:p>
      <w:pPr>
        <w:tabs>
          <w:tab w:val="right" w:pos="9026" w:leader="dot"/>
        </w:tabs>
        <w:spacing w:after="1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Сервис Parser (сбор данных из ВКонтакте)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6</w:t>
      </w:r>
    </w:p>
    <w:p>
      <w:pPr>
        <w:tabs>
          <w:tab w:val="right" w:pos="9026" w:leader="dot"/>
        </w:tabs>
        <w:spacing w:after="1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Сервис Searcher (векторный поиск)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8</w:t>
      </w:r>
    </w:p>
    <w:p>
      <w:pPr>
        <w:tabs>
          <w:tab w:val="right" w:pos="9026" w:leader="dot"/>
        </w:tabs>
        <w:spacing w:after="1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Модель данных. ER-диаграмма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10</w:t>
      </w:r>
    </w:p>
    <w:p>
      <w:pPr>
        <w:tabs>
          <w:tab w:val="right" w:pos="9026" w:leader="dot"/>
        </w:tabs>
        <w:spacing w:after="1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Сервис Auth. Модель авторизации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12</w:t>
      </w:r>
    </w:p>
    <w:p>
      <w:pPr>
        <w:tabs>
          <w:tab w:val="right" w:pos="9026" w:leader="dot"/>
        </w:tabs>
        <w:spacing w:after="1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Сервис Gateway. REST API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14</w:t>
      </w:r>
    </w:p>
    <w:p>
      <w:pPr>
        <w:tabs>
          <w:tab w:val="right" w:pos="9026" w:leader="dot"/>
        </w:tabs>
        <w:spacing w:after="1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 Frontend-приложение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16</w:t>
      </w:r>
    </w:p>
    <w:p>
      <w:pPr>
        <w:tabs>
          <w:tab w:val="right" w:pos="9026" w:leader="dot"/>
        </w:tabs>
        <w:spacing w:after="1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 Роли и права доступа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17</w:t>
      </w:r>
    </w:p>
    <w:p>
      <w:pPr>
        <w:tabs>
          <w:tab w:val="right" w:pos="9026" w:leader="dot"/>
        </w:tabs>
        <w:spacing w:after="1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 Инструкция по запуску сервисов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18</w:t>
      </w:r>
    </w:p>
    <w:p>
      <w:pPr>
        <w:tabs>
          <w:tab w:val="right" w:pos="9026" w:leader="dot"/>
        </w:tabs>
        <w:spacing w:after="1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 Соответствие требованиям ТЗ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19</w:t>
      </w:r>
    </w:p>
    <w:p>
      <w:pPr>
        <w:tabs>
          <w:tab w:val="right" w:pos="9026" w:leader="dot"/>
        </w:tabs>
        <w:spacing w:after="1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12. Вклад участников команды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20</w:t>
      </w:r>
    </w:p>
    <w:p>
      <w:pPr>
        <w:tabs>
          <w:tab w:val="right" w:pos="9026" w:leader="dot"/>
        </w:tabs>
        <w:spacing w:after="1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13. Заключение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20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1F4E79"/>
          <w:sz w:val="30"/>
          <w:szCs w:val="30"/>
        </w:rPr>
        <w:t xml:space="preserve">1. Введение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Настоящий отчёт описывает разработку проекта «Pulse Fetch» — учебной системы, которая автоматически собирает публикации из открытых сообществ ВКонтакте, преобразует тексты постов в векторные представления (эмбеддинги) и предоставляет пользователю веб-интерфейс для семантического поиска ответов на вопросы по накопленным новостям.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Проект построен по принципу микросервисной архитектуры: каждый функциональный блок (сбор данных, поиск, авторизация, взаимодействие с клиентом) вынесен в отдельный сервис на языке Go, сервисы взаимодействуют между собой по gRPC и через брокер сообщений Kafka, а клиентское приложение реализовано на React и обращается к системе через единую точку входа — Gateway.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1.1. Цель работы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Целью практики являлась разработка распределённого сервиса, демонстрирующего практическое применение микросервисной архитектуры, очередей сообщений, векторных баз данных и больших языковых моделей для решения прикладной задачи — интеллектуального поиска по новостному потоку.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1.2. Задачи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реализовать сбор публикаций из сообществ ВКонтакте через VK API;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реализовать генерацию векторных представлений текста с помощью локальной LLM (Ollama);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организовать асинхронную передачу данных между сервисами через Apache Kafka;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реализовать хранение и поиск ближайших векторов в специализированной БД Qdrant;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реализовать сервис авторизации пользователей с выдачей JWT-токенов;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реализовать единую точку входа (Gateway) с REST API для клиентского приложения;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реализовать веб-интерфейс (SPA) для взаимодействия пользователя с системой;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спроектировать модель данных (ER-диаграмма) и модель авторизации.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1.3. Используемый стек технологий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200"/>
        <w:gridCol w:w="6150"/>
      </w:tblGrid>
      <w:tr>
        <w:trPr>
          <w:tblHeader/>
        </w:trPr>
        <w:tc>
          <w:tcPr>
            <w:tcW w:type="dxa" w:w="3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61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Технологии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Backend-сервисы</w:t>
            </w:r>
          </w:p>
        </w:tc>
        <w:tc>
          <w:tcPr>
            <w:tcW w:type="dxa" w:w="61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Go 1.22+, net/http, gorilla/mux, gRPC, Protocol Buffers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Очередь сообщений</w:t>
            </w:r>
          </w:p>
        </w:tc>
        <w:tc>
          <w:tcPr>
            <w:tcW w:type="dxa" w:w="61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Apache Kafka (segmentio/kafka-go)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Векторная БД</w:t>
            </w:r>
          </w:p>
        </w:tc>
        <w:tc>
          <w:tcPr>
            <w:tcW w:type="dxa" w:w="61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Qdrant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Реляционная БД</w:t>
            </w:r>
          </w:p>
        </w:tc>
        <w:tc>
          <w:tcPr>
            <w:tcW w:type="dxa" w:w="61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PostgreSQL 16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LLM / эмбеддинги</w:t>
            </w:r>
          </w:p>
        </w:tc>
        <w:tc>
          <w:tcPr>
            <w:tcW w:type="dxa" w:w="61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Ollama (nomic-embed-text, llama3.2)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Авторизация</w:t>
            </w:r>
          </w:p>
        </w:tc>
        <w:tc>
          <w:tcPr>
            <w:tcW w:type="dxa" w:w="61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JWT (HS256), SHA-256 + соль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Frontend</w:t>
            </w:r>
          </w:p>
        </w:tc>
        <w:tc>
          <w:tcPr>
            <w:tcW w:type="dxa" w:w="61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React 18, TypeScript, Vite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Инфраструктура</w:t>
            </w:r>
          </w:p>
        </w:tc>
        <w:tc>
          <w:tcPr>
            <w:tcW w:type="dxa" w:w="61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Docker, docker-compose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1F4E79"/>
          <w:sz w:val="30"/>
          <w:szCs w:val="30"/>
        </w:rPr>
        <w:t xml:space="preserve">2. Архитектура системы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Система состоит из шести независимых компонентов, каждый из которых развёртывается в отдельном Docker-контейнере и обладает собственной зоной ответственности. Общая схема взаимодействия компонентов представлена на рисунке 1.</w:t>
      </w:r>
    </w:p>
    <w:p>
      <w:pPr>
        <w:spacing w:after="60" w:before="200"/>
        <w:jc w:val="center"/>
      </w:pPr>
      <w:r>
        <w:drawing>
          <wp:inline distT="0" distB="0" distL="0" distR="0">
            <wp:extent cx="5715000" cy="2028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Рисунок 1 — Архитектурная схема сервиса Pulse Fetch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Схема разделена на две зоны ответственности в соответствии с распределением работ внутри команды: сервисы Parser и Searcher, отвечающие за сбор данных и поиск, разрабатывал Рыжков Л.С.; сервисы Gateway, Auth, Frontend и инфраструктурную часть — Тремаскин А.В.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2.1. Поток данных при сборе новостей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Parser по расписанию обращается к VK API (метод wall.get) и получает последние посты из списка целевых сообществ;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для каждого поста Parser запрашивает у Ollama векторное представление текста (модель nomic-embed-text, 768 измерений);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готовое событие NewsEvent (текст, вектор, источник, дата) сериализуется в Protobuf и отправляется в топик Kafka news-embeddings;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Searcher читает сообщения из Kafka и сохраняет точки (вектор + payload) в коллекцию news базы Qdrant.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2.2. Поток данных при обработке запроса пользователя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Frontend отправляет вопрос пользователя на Gateway (POST /search) с cookie-токеном авторизации;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Gateway получает эмбеддинг вопроса через Ollama и передаёт вектор в Searcher по gRPC (ProcessData);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Searcher выполняет поиск ближайших соседей в Qdrant и возвращает список текстов-кандидатов;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Gateway формирует промпт из вопроса и кандидатов и просит Ollama (llama3.2) сформулировать итоговый ответ;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если пользователь авторизован, пара «вопрос-ответ» сохраняется в истории (PostgreSQL).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1F4E79"/>
          <w:sz w:val="30"/>
          <w:szCs w:val="30"/>
        </w:rPr>
        <w:t xml:space="preserve">3. Сервис Parser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Автор модуля: Рыжков Леонид Сергеевич.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Сервис Parser отвечает за периодический сбор публикаций из открытых сообществ ВКонтакте и подготовку данных для последующей индексации. Сервис не имеет собственного REST/gRPC интерфейса — работает в фоновом режиме и взаимодействует с внешним миром через VK API, Ollama API и продюсера Kafka.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3.1. Клиент VK API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Для получения постов используется прямой HTTP-запрос к методу wall.get VK API. Клиент самостоятельно разбирает ответ, включая нестандартный формат поля count, которое ВКонтакте в некоторых случаях возвращает строкой: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/>
          <w:insideV w:val="none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func (c *VKClient) GetLatestPosts(groupID string, count int) ([]Post, error)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apiURL := "https://api.vk.com/method/wall.get"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u, _ := url.Parse(apiURL)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q := u.Query()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q.Set("domain", groupID)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q.Set("count", strconv.Itoa(count))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q.Set("access_token", c.accessToken)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q.Set("v", c.apiVersion)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u.RawQuery = q.Encode()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resp, err := c.httpClient.Get(u.String())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if err != nil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return nil, fmt.Errorf("ошибка запроса к ВК API: %w", err)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defer resp.Body.Close()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var wallResp WallGetResponse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if err := json.NewDecoder(resp.Body).Decode(&amp;wallResp); err != nil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return nil, fmt.Errorf("ошибка декодирования ответа ВК: %w", err)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return wallResp.Response.Items, nil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3.2. Получение эмбеддингов через Ollama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Текст каждого поста передаётся в локально развёрнутую LLM-модель nomic-embed-text через HTTP API Ollama. Клиент устойчив к двум вариантам структуры ответа (одиночный embedding и массив embeddings), что решает проблему несовместимости версий API Ollama: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/>
          <w:insideV w:val="none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func (c *LLMClient) GetEmbedding(text string) ([]float32, error)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apiURL := fmt.Sprintf("%s/api/embeddings", c.baseURL)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reqBody, _ := json.Marshal(EmbedRequest{Model: c.modelName, Prompt: text})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resp, err := c.httpClient.Post(apiURL, "application/json", bytes.NewBuffer(reqBody))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if err != nil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return nil, fmt.Errorf("ошибка обращения к Ollama API: %w", err)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defer resp.Body.Close()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bodyBytes, _ := io.ReadAll(resp.Body)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var embedResp EmbedResponse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json.Unmarshal(bodyBytes, &amp;embedResp)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var resultVector []float32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if len(embedResp.Embedding) &gt; 0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resultVector = embedResp.Embedding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} else if len(embedResp.Embeddings) &gt; 0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resultVector = embedResp.Embeddings[0]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return resultVector, nil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3.3. Продюсер Kafka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Готовое событие сериализуется в Protobuf-сообщение NewsEvent и публикуется в топик news-embeddings. В качестве ключа сообщения используется URL источника — это обеспечивает равномерное распределение по партициям и упрощает дедупликацию на стороне консьюмера: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/>
          <w:insideV w:val="none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func (p *Producer) SendNewsEvent(ctx context.Context, text string, vector []float32, source string) error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event := &amp;pb.NewsEvent{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Id: source, Text: text, Vector: vector,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Source: source, CreatedAt: time.Now().Unix(),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bytes, err := proto.Marshal(event)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if err != nil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return fmt.Errorf("failed to marshal news event: %w", err)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return p.writer.WriteMessages(ctx, kafka.Message{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Key: []byte(source), Value: bytes,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})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3.4. Основной цикл обработки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Метод RunExecution последовательно обходит список целевых сообществ (в текущей конфигурации — 32 паблика новостной и городской тематики), запрашивает по 10 последних постов из каждого, отфильтровывает слишком короткие записи (менее 10 символов) и для каждого поста выполняет цепочку «получить эмбеддинг → отправить в Kafka», логируя ошибки на каждом шаге без остановки всего цикла: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/>
          <w:insideV w:val="none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for _, groupID := range s.targets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posts, err := s.vkClient.GetLatestPosts(groupID, 10)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if err != nil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slog.Error("Не удалось получить посты", slog.String("group", groupID))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continue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for _, post := range posts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if len(post.Text) &lt; 10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    continue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vector, err := s.llmClient.GetEmbedding(post.Text)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if err != nil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    continue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sourceURL := fmt.Sprintf("https://vk.com/wall-%s_%d", groupID, post.ID)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_ = s.kafkaProducer.SendNewsEvent(ctx, post.Text, vector, sourceURL)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Такой подход (продолжение цикла при единичных ошибках) выбран осознанно: сбой при обработке одного сообщества или одного поста не должен останавливать сбор данных по остальным источникам.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1F4E79"/>
          <w:sz w:val="30"/>
          <w:szCs w:val="30"/>
        </w:rPr>
        <w:t xml:space="preserve">4. Сервис Searcher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Автор модуля: Рыжков Леонид Сергеевич.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Searcher выполняет две функции: асинхронно потребляет сообщения из Kafka и сохраняет их в векторную базу Qdrant, а также предоставляет gRPC-интерфейс для поиска ближайших соседей по вектору запроса. Сервис — связующее звено между конвейером сбора данных (Parser) и клиентской частью системы (Gateway).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4.1. Consumer Kafka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Consumer читает сообщения из топика news-embeddings в бесконечном цикле, десериализует Protobuf и передаёт данные в сервисный слой. Обработка ошибок построена так, чтобы временная недоступность Kafka не приводила к падению сервиса: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/>
          <w:insideV w:val="none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func (c *Consumer) Start(ctx context.Context)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for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select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case &lt;-ctx.Done():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    return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default: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    msg, err := c.reader.ReadMessage(ctx)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    if err != nil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        if ctx.Err() != nil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            return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        slog.Error("Ошибка при чтении сообщения из Kafka", slog.Any("error", err))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        time.Sleep(1 * time.Second)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        continue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    var event parser.NewsEvent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    if err := proto.Unmarshal(msg.Value, &amp;event); err != nil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        continue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    _ = c.saver.ProcessAndSave(ctx, event.GetId(), event.GetText(),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        event.GetSource(), event.GetCreatedAt(), event.GetVector())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4.2. Репозиторий Qdrant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Идентификатор точки в Qdrant генерируется детерминированно — как UUIDv5 от URL источника (uuid.NewSHA1). Такой подход делает операцию сохранения идемпотентной: повторная обработка одного и того же поста обновит существующую точку вместо создания дубликата.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/>
          <w:insideV w:val="none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func (r *QdrantRepository) SaveNews(ctx context.Context, newsID, text, source string,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createdAt int64, vector []float32) error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stableUUID := uuid.NewSHA1(uuid.NameSpaceURL, []byte(newsID))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point := &amp;qdrant.PointStruct{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Id:      qdrant.NewIDUUID(stableUUID.String()),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Vectors: qdrant.NewVectorsDense(vector),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Payload: qdrant.NewValueMap(map[string]any{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    "news_id": newsID, "text": text,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    "source": source, "created_at": createdAt,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}),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_, err := r.client.Upsert(ctx, &amp;qdrant.UpsertPoints{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CollectionName: r.collection,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Points:         []*qdrant.PointStruct{point},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Wait:           qdrant.PtrOf(true),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})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return err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Коллекция создаётся автоматически при старте сервиса (CreateCollectionIfNotExists) с параметрами: размерность вектора 768 (соответствует модели nomic-embed-text) и метрика близости — косинусное расстояние (Distance_Cosine).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4.3. Поиск ближайших соседей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Метод SearchNeighbors запрашивает у Qdrant вдвое больше кандидатов, чем требуется (limit * 2), а затем на уровне приложения отбрасывает текстовые дубликаты — это необходимо, поскольку разные посты из разных сообществ нередко копируют один и тот же текст новости: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/>
          <w:insideV w:val="none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searchResult, err := r.client.Query(ctx, &amp;qdrant.QueryPoints{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CollectionName: r.collection,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Query:          qdrant.NewQueryDense(vector),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Limit:          qdrant.PtrOf(uint64(limit * 2)),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WithPayload:    qdrant.NewWithPayload(true),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})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var newsTexts []string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seen := make(map[string]struct{})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for _, point := range searchResult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txt := point.GetPayload()["text"].GetStringValue()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if _, ok := seen[txt]; !ok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newsTexts = append(newsTexts, txt)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seen[txt] = struct{}{}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if len(newsTexts) &gt;= limit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break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4.4. gRPC-интерфейс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Внешний контракт сервиса описан в Protobuf-файле searcher.proto и содержит единственный метод ProcessData, принимающий вектор запроса и возвращающий список текстовых кандидатов-ответов: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/>
          <w:insideV w:val="none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service Searcher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rpc ProcessData (InputRequest) returns (OutputResponse);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message InputRequest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repeated float items = 1;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message OutputResponse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repeated string possAnswers = 1;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1F4E79"/>
          <w:sz w:val="30"/>
          <w:szCs w:val="30"/>
        </w:rPr>
        <w:t xml:space="preserve">5. Модель данных. ER-диаграмма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Реляционная часть системы обслуживает исключительно контур пользователей и истории их запросов; данные самих новостей и их векторные представления хранятся отдельно, в Qdrant, и в ER-модель не входят, так как не являются реляционными по своей природе.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Схема состоит из двух таблиц, физически расположенных в разных базах данных (users — в БД сервиса Auth, history — в БД сервиса Gateway), но логически связанных отношением «один пользователь — много записей истории» (1:N).</w:t>
      </w:r>
    </w:p>
    <w:p>
      <w:pPr>
        <w:spacing w:after="60" w:before="200"/>
        <w:jc w:val="center"/>
      </w:pPr>
      <w:r>
        <w:drawing>
          <wp:inline distT="0" distB="0" distL="0" distR="0">
            <wp:extent cx="5715000" cy="1409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Рисунок 2 — ER-диаграмма базы данных сервиса Pulse Fetch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5.1. Таблица users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Хранит учётные данные пользователей: логин, email и хэш пароля. Первичный ключ — автоинкрементный id, используемый как subject в JWT-токене.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/>
          <w:insideV w:val="none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CREATE TABLE users(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id SERIAL PRIMARY KEY,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username varchar(100),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email varchar(100),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password varchar(100)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);</w:t>
            </w:r>
          </w:p>
        </w:tc>
      </w:tr>
    </w:tbl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5.2. Таблица history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Хранит историю обращений пользователя к системе: сам вопрос и сформированный ответ. Внешний ключ user_id логически ссылается на users.id (кросс-сервисная связь без физического FK-ограничения, так как таблицы находятся в разных базах данных).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/>
          <w:insideV w:val="none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CREATE TABLE history(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id SERIAL PRIMARY KEY,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user_id INTEGER,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request text,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response text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);</w:t>
            </w:r>
          </w:p>
        </w:tc>
      </w:tr>
    </w:tbl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5.3. Обоснование связи 1:N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Один пользователь за время использования системы задаёт множество вопросов, каждый из которых порождает отдельную строку в history, поэтому связь users → history строится как «один ко многим». Обратная связь (history → users) невозможна: одна запись истории принадлежит ровно одному пользователю.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1F4E79"/>
          <w:sz w:val="30"/>
          <w:szCs w:val="30"/>
        </w:rPr>
        <w:t xml:space="preserve">6. Сервис Auth. Модель авторизации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Автор модуля: Тремаскин Алексей Витальевич.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Сервис Auth инкапсулирует всю логику работы с учётными записями: регистрацию, вход, получение и изменение профиля, удаление аккаунта. Наружу сервис предоставляет только gRPC-интерфейс — напрямую из браузера он недоступен, все запросы проходят через Gateway.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6.1. Схема аутентификации</w:t>
      </w:r>
    </w:p>
    <w:p>
      <w:pPr>
        <w:spacing w:after="60" w:before="200"/>
        <w:jc w:val="center"/>
      </w:pPr>
      <w:r>
        <w:drawing>
          <wp:inline distT="0" distB="0" distL="0" distR="0">
            <wp:extent cx="5715000" cy="1000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0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Рисунок 3 — Последовательность аутентификации пользователя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6.2. Хранение паролей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Пароль пользователя никогда не сохраняется и не передаётся между сервисами в открытом виде. При регистрации и при каждой попытке входа пароль хэшируется алгоритмом SHA-256 с добавлением серверной соли (salt), после чего в базе данных и во всех сравнениях участвует только хэш: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/>
          <w:insideV w:val="none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type Sha256 struct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salt string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func Hash(sha Sha256, str string) string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hashString := sha256.New()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hashString.Write([]byte(sha.salt))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hashString.Write([]byte(str))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return fmt.Sprintf("%x", hashString.Sum(nil))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}</w:t>
            </w:r>
          </w:p>
        </w:tc>
      </w:tr>
    </w:tbl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Плохой способ</w:t>
            </w:r>
          </w:p>
        </w:tc>
        <w:tc>
          <w:tcPr>
            <w:tcW w:type="dxa" w:w="4675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Способ, применённый в проекте</w:t>
            </w:r>
          </w:p>
        </w:tc>
      </w:tr>
      <w:tr>
        <w:tc>
          <w:tcPr>
            <w:tcW w:type="dxa" w:w="467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user: admin
password: my_password_123</w:t>
            </w:r>
          </w:p>
        </w:tc>
        <w:tc>
          <w:tcPr>
            <w:tcW w:type="dxa" w:w="4675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user: admin
password: hash(salt + my_password_123)</w:t>
            </w:r>
          </w:p>
        </w:tc>
      </w:tr>
    </w:tbl>
    <w:p>
      <w:pPr>
        <w:spacing w:after="160"/>
      </w:pP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6.3. Выдача и проверка JWT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После успешной проверки пароля сервис Auth формирует JWT-токен на алгоритме HS256 со сроком жизни 24 часа. В качестве subject записывается идентификатор пользователя: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/>
          <w:insideV w:val="none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func (s *Service) generateJwtToken(userID int64) (string, error)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mapClaims := jwt.MapClaims{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"sub": strconv.FormatInt(userID, 10),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"exp": time.Now().Add(24 * time.Hour).Unix(),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"iat": time.Now().Unix(),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token := jwt.NewWithClaims(jwt.SigningMethodHS256, mapClaims)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return token.SignedString([]byte(s.hmacSecret))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Токен передаётся клиенту в HttpOnly cookie (access_cookie) и на каждом защищённом запросе проверяется middleware сервиса Gateway (см. раздел 7.2).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6.4. gRPC-контракт сервиса Auth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/>
          <w:insideV w:val="none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service Auth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rpc Register(RegisterRequest) returns (RegisterResponse);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rpc Login(LoginRequest) returns (LoginResponse);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rpc Delete(DeleteRequest) returns (DeleteResponse);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rpc UpdateName(UpdateRequest) returns (UpdateResponse);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rpc Get(GetRequest) returns (GetResponse);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1F4E79"/>
          <w:sz w:val="30"/>
          <w:szCs w:val="30"/>
        </w:rPr>
        <w:t xml:space="preserve">7. Сервис Gateway. REST API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Автор модуля: Тремаскин Алексей Витальевич.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Gateway — единственная точка входа для клиентского приложения. Сервис публикует REST API поверх HTTP, транслирует запросы во внутренние gRPC-сервисы (Auth, Searcher), обращается к Ollama для получения эмбеддингов и генерации ответа, а также хранит историю запросов пользователя в собственной базе PostgreSQL.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7.1. Маршрутизация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/>
          <w:insideV w:val="none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func (t *Transport) InitRouter() *mux.Router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router := mux.NewRouter()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router.Handle("/search", t.AuthMiddleware(http.HandlerFunc(t.SearchHandler)))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router.Handle("/register", http.HandlerFunc(t.RegisterHandler))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router.Handle("/auth", http.HandlerFunc(t.AuthHandler))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router.Handle("/get/history", t.AuthMiddleware(http.HandlerFunc(t.GetHistoryHandler)))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router.Handle("/del/history", t.AuthMiddleware(http.HandlerFunc(t.DelHistoryHandler)))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router.Handle("/del/user", t.AuthMiddleware(http.HandlerFunc(t.DelUserHandler)))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router.Handle("/update/name", t.AuthMiddleware(http.HandlerFunc(t.UpdateNameHandler)))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router.Handle("/get/user", t.AuthMiddleware(http.HandlerFunc(t.GetUserHandler)))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return router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}</w:t>
            </w:r>
          </w:p>
        </w:tc>
      </w:tr>
    </w:tbl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800"/>
        <w:gridCol w:w="1300"/>
        <w:gridCol w:w="2450"/>
        <w:gridCol w:w="3800"/>
      </w:tblGrid>
      <w:tr>
        <w:trPr>
          <w:tblHeader/>
        </w:trPr>
        <w:tc>
          <w:tcPr>
            <w:tcW w:type="dxa" w:w="1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Маршрут</w:t>
            </w:r>
          </w:p>
        </w:tc>
        <w:tc>
          <w:tcPr>
            <w:tcW w:type="dxa" w:w="1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24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Доступ</w:t>
            </w:r>
          </w:p>
        </w:tc>
        <w:tc>
          <w:tcPr>
            <w:tcW w:type="dxa" w:w="3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/register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POST</w:t>
            </w:r>
          </w:p>
        </w:tc>
        <w:tc>
          <w:tcPr>
            <w:tcW w:type="dxa" w:w="24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открытый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регистрация нового пользователя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/auth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POST</w:t>
            </w:r>
          </w:p>
        </w:tc>
        <w:tc>
          <w:tcPr>
            <w:tcW w:type="dxa" w:w="24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открытый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вход, выдача JWT-cookie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/search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POST</w:t>
            </w:r>
          </w:p>
        </w:tc>
        <w:tc>
          <w:tcPr>
            <w:tcW w:type="dxa" w:w="24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 авторизацией*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семантический поиск ответа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/get/history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GET</w:t>
            </w:r>
          </w:p>
        </w:tc>
        <w:tc>
          <w:tcPr>
            <w:tcW w:type="dxa" w:w="24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требует авторизации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история запросов пользователя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/del/history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DELETE</w:t>
            </w:r>
          </w:p>
        </w:tc>
        <w:tc>
          <w:tcPr>
            <w:tcW w:type="dxa" w:w="24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требует авторизации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очистка истории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/get/user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GET</w:t>
            </w:r>
          </w:p>
        </w:tc>
        <w:tc>
          <w:tcPr>
            <w:tcW w:type="dxa" w:w="24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требует авторизации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данные текущего профиля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/update/name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PUT</w:t>
            </w:r>
          </w:p>
        </w:tc>
        <w:tc>
          <w:tcPr>
            <w:tcW w:type="dxa" w:w="24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требует авторизации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смена имени пользователя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/del/user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DELETE</w:t>
            </w:r>
          </w:p>
        </w:tc>
        <w:tc>
          <w:tcPr>
            <w:tcW w:type="dxa" w:w="24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требует авторизации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удаление аккаунта</w:t>
            </w:r>
          </w:p>
        </w:tc>
      </w:tr>
    </w:tbl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* маршрут /search доступен и без авторизации, но в этом случае ответ на вопрос просто не сохраняется в историю (userID = 0).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7.2. Middleware авторизации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AuthMiddleware извлекает JWT из cookie access_cookie и проверяет его подпись. Особенность реализации: при отсутствии или невалидности токена запрос не отклоняется, а продолжает обработку с userID = 0 — это позволяет части маршрутов (например, /search) работать как для авторизованных, так и для анонимных пользователей: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/>
          <w:insideV w:val="none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func (t *Transport) AuthMiddleware(next http.Handler) http.Handler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return http.HandlerFunc(func(w http.ResponseWriter, r *http.Request)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tokenString, err := getJwtToken(r)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if err != nil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    ctx := context.WithValue(r.Context(), "userID", int64(0))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    next.ServeHTTP(w, r.WithContext(ctx))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    return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id, err := t.ParseJwtToken(tokenString)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if err != nil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    ctx := context.WithValue(r.Context(), "userID", int64(0))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    next.ServeHTTP(w, r.WithContext(ctx))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    return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ctx := context.WithValue(r.Context(), "userID", id)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next.ServeHTTP(w, r.WithContext(ctx))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})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7.3. Формирование ответа: связка Searcher + LLM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Ключевая бизнес-логика сервиса — метод SearchService: он получает эмбеддинг вопроса, запрашивает у Searcher список кандидатов, а затем просит LLM выбрать среди них наиболее релевантный и сформулировать финальный ответ одним предложением: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/>
          <w:insideV w:val="none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func (s *SearcherService) SearchService(ctx context.Context, question string, userId int64) (string, error)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req := &amp;api.EmbedRequest{Model: "nomic-embed-text", Input: question}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resp, err := s.clientOllama.Embed(ctxWithTimeout, req)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request := searcher.InputRequest{Items: resp.Embeddings[0]}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output, err := s.clientSearcher.ProcessData(ctx, &amp;request)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answer, err := s.getAnswer(ctx, question, output.PossAnswers)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if userId != 0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_ = s.repo.Add(userId, question, answer)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return answer, nil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Промпт для LLM явно предписывает модели игнорировать нерелевантные и дублирующиеся кандидаты и отвечать «не знаю», если ни один вариант не отвечает на вопрос — это снижает риск галлюцинаций модели на нерелевантных данных.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1F4E79"/>
          <w:sz w:val="30"/>
          <w:szCs w:val="30"/>
        </w:rPr>
        <w:t xml:space="preserve">8. Frontend-приложение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Автор модуля: Тремаскин Алексей Витальевич.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Клиентское приложение — одностраничное SPA на React 18 с TypeScript, собираемое сборщиком Vite. Приложение реализует экран чата с системой, модальное окно регистрации/входа и панель управления профилем пользователя.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8.1. Структура компонентов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500"/>
        <w:gridCol w:w="5850"/>
      </w:tblGrid>
      <w:tr>
        <w:trPr>
          <w:tblHeader/>
        </w:trPr>
        <w:tc>
          <w:tcPr>
            <w:tcW w:type="dxa" w:w="3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Компонент / модуль</w:t>
            </w:r>
          </w:p>
        </w:tc>
        <w:tc>
          <w:tcPr>
            <w:tcW w:type="dxa" w:w="58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App.tsx</w:t>
            </w:r>
          </w:p>
        </w:tc>
        <w:tc>
          <w:tcPr>
            <w:tcW w:type="dxa" w:w="5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корневой компонент, разметка страницы</w:t>
            </w:r>
          </w:p>
        </w:tc>
      </w:tr>
      <w:tr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ChatPanel.tsx / ChatInput.tsx</w:t>
            </w:r>
          </w:p>
        </w:tc>
        <w:tc>
          <w:tcPr>
            <w:tcW w:type="dxa" w:w="5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лента сообщений и поле ввода вопроса</w:t>
            </w:r>
          </w:p>
        </w:tc>
      </w:tr>
      <w:tr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MessageBubble.tsx</w:t>
            </w:r>
          </w:p>
        </w:tc>
        <w:tc>
          <w:tcPr>
            <w:tcW w:type="dxa" w:w="5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отображение одного сообщения (вопрос/ответ)</w:t>
            </w:r>
          </w:p>
        </w:tc>
      </w:tr>
      <w:tr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AuthModal.tsx</w:t>
            </w:r>
          </w:p>
        </w:tc>
        <w:tc>
          <w:tcPr>
            <w:tcW w:type="dxa" w:w="5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модальное окно регистрации и входа</w:t>
            </w:r>
          </w:p>
        </w:tc>
      </w:tr>
      <w:tr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Header.tsx</w:t>
            </w:r>
          </w:p>
        </w:tc>
        <w:tc>
          <w:tcPr>
            <w:tcW w:type="dxa" w:w="5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шапка, меню профиля, история запросов</w:t>
            </w:r>
          </w:p>
        </w:tc>
      </w:tr>
      <w:tr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context/AuthContext.tsx</w:t>
            </w:r>
          </w:p>
        </w:tc>
        <w:tc>
          <w:tcPr>
            <w:tcW w:type="dxa" w:w="5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глобальное состояние авторизации</w:t>
            </w:r>
          </w:p>
        </w:tc>
      </w:tr>
      <w:tr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api/client.ts</w:t>
            </w:r>
          </w:p>
        </w:tc>
        <w:tc>
          <w:tcPr>
            <w:tcW w:type="dxa" w:w="5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обёртка над fetch для обращения к Gateway</w:t>
            </w:r>
          </w:p>
        </w:tc>
      </w:tr>
    </w:tbl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8.2. Клиент API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Все запросы к Gateway идут через единый модуль client.ts. Ключевая деталь: во всех запросах указывается credentials: 'include', чтобы браузер передавал HttpOnly cookie с JWT-токеном на защищённые маршруты: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/>
          <w:insideV w:val="none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async function request(path: string, init?: RequestInit): Promise&lt;Response&gt;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return fetch(`${BASE_URL}${path}`,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credentials: 'include',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headers: { 'Content-Type': 'application/json'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...init,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export async function askQuestion(question: string): Promise&lt;string&gt;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const res = await request('/search',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method: 'POST',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body: JSON.stringify({ question }),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const text = await res.text();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if (!res.ok) throw new ApiRequestError(text || 'Не удалось получить ответ', res.status);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return text;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Отдельного внимания заслуживает обработка ошибок: функция extractErrorMessage пытается распарсить тело ответа как JSON с полем error и откатывается на дефолтное сообщение, если backend в конкретной ветке кода вернул невалидный JSON — это защищает интерфейс от падения при неполной обработке ошибок на стороне Gateway.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8.3. Переменные окружения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Адрес Gateway задаётся через переменную окружения VITE_API_URL и подставляется во время сборки (обязательный префикс VITE_ для попадания переменной в бандл Vite), что позволяет использовать один и тот же образ frontend в разных окружениях без пересборки исходного кода при изменении только адреса backend через docker-compose.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1F4E79"/>
          <w:sz w:val="30"/>
          <w:szCs w:val="30"/>
        </w:rPr>
        <w:t xml:space="preserve">9. Роли и права доступа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Отдельной ролевой модели (администратор/модератор/читатель) в проекте не реализовано — система рассчитана на один тип конечного пользователя. Разграничение доступа в проекте построено по бинарному принципу «анонимный / авторизованный пользователь»: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500"/>
        <w:gridCol w:w="2200"/>
        <w:gridCol w:w="4650"/>
      </w:tblGrid>
      <w:tr>
        <w:trPr>
          <w:tblHeader/>
        </w:trPr>
        <w:tc>
          <w:tcPr>
            <w:tcW w:type="dxa" w:w="2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Уровень доступа</w:t>
            </w:r>
          </w:p>
        </w:tc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Значение userID</w:t>
            </w:r>
          </w:p>
        </w:tc>
        <w:tc>
          <w:tcPr>
            <w:tcW w:type="dxa" w:w="46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Доступные действия</w:t>
            </w:r>
          </w:p>
        </w:tc>
      </w:tr>
      <w:tr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Анонимный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</w:t>
            </w:r>
          </w:p>
        </w:tc>
        <w:tc>
          <w:tcPr>
            <w:tcW w:type="dxa" w:w="46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поиск ответа (/search) без сохранения истории; регистрация; вход</w:t>
            </w:r>
          </w:p>
        </w:tc>
      </w:tr>
      <w:tr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Авторизованный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id из JWT (sub)</w:t>
            </w:r>
          </w:p>
        </w:tc>
        <w:tc>
          <w:tcPr>
            <w:tcW w:type="dxa" w:w="46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поиск с сохранением истории; просмотр и очистка истории; просмотр и изменение профиля; удаление аккаунта</w:t>
            </w:r>
          </w:p>
        </w:tc>
      </w:tr>
    </w:tbl>
    <w:p>
      <w:pPr>
        <w:spacing w:after="160"/>
      </w:pP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Проверка подлинности выполняется на каждом запросе middleware'ом Gateway (раздел 7.2), а не на уровне отдельных сервисов: Auth и Searcher доверяют Gateway как единственной точке входа во внутреннюю сеть и не проверяют токен повторно. Это упрощает архитектуру ценой того, что Auth и Searcher не должны быть напрямую доступны из внешней сети — их порты не публикуются наружу в docker-compose.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1F4E79"/>
          <w:sz w:val="30"/>
          <w:szCs w:val="30"/>
        </w:rPr>
        <w:t xml:space="preserve">10. Инструкция по запуску сервисов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Инфраструктура проекта описана в docker-compose.yaml (репозиторий pulse-fetch-infra) и поднимает клиентское приложение, шлюз, сервис авторизации и обе базы PostgreSQL одной командой.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10.1. Предварительные требования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установленный Docker и Docker Compose;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запущенный локально или доступный по сети Ollama с загруженными моделями nomic-embed-text и llama3.2;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доступный access_token для VK API (для работы сервиса Parser);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свободные порты 5173 (frontend), 8080 (gateway), 50051 (searcher), 9092 (Kafka), 6334 (Qdrant).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10.2. Порядок запуска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склонировать репозитории всех сервисов (frontend, gateway, auth, parser, searcher, protos, pulse-fetch-infra) в соседние директории;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заполнить файлы .env в каждом сервисе (данные подключения к БД, токен VK, адрес Ollama) на основе .env.example;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поднять базовую инфраструктуру: docker compose -f pulse-fetch-infra/docker-compose.yaml up -d — поднимутся Postgres (auth и gateway), auth и gateway;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поднять Kafka, Qdrant, Parser и Searcher: docker compose -f searcher/docker-compose.yml up -d и docker compose -f parser/docker-compose.yml up -d;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поднять frontend: docker compose -f pulse-fetch-infra/docker-compose.yaml up -d frontend или npm run dev внутри директории frontend для локальной разработки;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открыть в браузере http://localhost:5173.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10.3. Наполнение баз данных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Схемы таблиц users и history создаются автоматически при первом старте контейнеров PostgreSQL из SQL-скриптов инициализации (auth/init-scripts/init.sql и gateway/init-scripts/init.sql), примонтированных в docker-entrypoint-initdb.d. Коллекция news в Qdrant создаётся программно сервисом Searcher при старте (метод CreateCollectionIfNotExists). Наполнение данными происходит естественным образом по мере работы сервиса Parser — отдельного скрипта импорта тестовых данных в проекте не предусмотрено.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1F4E79"/>
          <w:sz w:val="30"/>
          <w:szCs w:val="30"/>
        </w:rPr>
        <w:t xml:space="preserve">11. Соответствие требованиям ТЗ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Ниже приведена сводная таблица, показывающая, каким образом каждое из требований к итоговой защите практики отражено в реализованном проекте.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200"/>
        <w:gridCol w:w="6150"/>
      </w:tblGrid>
      <w:tr>
        <w:trPr>
          <w:tblHeader/>
        </w:trPr>
        <w:tc>
          <w:tcPr>
            <w:tcW w:type="dxa" w:w="3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61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Реализация в проекте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ER-диаграмма</w:t>
            </w:r>
          </w:p>
        </w:tc>
        <w:tc>
          <w:tcPr>
            <w:tcW w:type="dxa" w:w="61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раздел 5 отчёта: таблицы users, history, связь 1:N, PK/FK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Отчёт по практике</w:t>
            </w:r>
          </w:p>
        </w:tc>
        <w:tc>
          <w:tcPr>
            <w:tcW w:type="dxa" w:w="61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настоящий документ, все обязательные разделы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Код сервисов</w:t>
            </w:r>
          </w:p>
        </w:tc>
        <w:tc>
          <w:tcPr>
            <w:tcW w:type="dxa" w:w="61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 сервисов на Go + React-frontend, репозитории проекта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Код скриптов</w:t>
            </w:r>
          </w:p>
        </w:tc>
        <w:tc>
          <w:tcPr>
            <w:tcW w:type="dxa" w:w="61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SQL-скрипты инициализации БД (init.sql), Dockerfile, Makefile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Модель авторизации</w:t>
            </w:r>
          </w:p>
        </w:tc>
        <w:tc>
          <w:tcPr>
            <w:tcW w:type="dxa" w:w="61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раздел 6: JWT (HS256), хэширование пароля SHA-256+соль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Роли и права доступа</w:t>
            </w:r>
          </w:p>
        </w:tc>
        <w:tc>
          <w:tcPr>
            <w:tcW w:type="dxa" w:w="61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раздел 9: анонимный / авторизованный пользователь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Инструкция по запуску</w:t>
            </w:r>
          </w:p>
        </w:tc>
        <w:tc>
          <w:tcPr>
            <w:tcW w:type="dxa" w:w="61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раздел 10: docker-compose, порядок поднятия сервисов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Описание вклада участников</w:t>
            </w:r>
          </w:p>
        </w:tc>
        <w:tc>
          <w:tcPr>
            <w:tcW w:type="dxa" w:w="61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раздел 12 отчёта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1F4E79"/>
          <w:sz w:val="30"/>
          <w:szCs w:val="30"/>
        </w:rPr>
        <w:t xml:space="preserve">12. Вклад участников команды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Рыжков Леонид Сергеевич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сервис Parser: клиент VK API, интеграция с Ollama для получения эмбеддингов, продюсер Kafka, основной цикл сбора данных по 32 целевым сообществам;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сервис Searcher: consumer Kafka, репозиторий Qdrant (создание коллекции, идемпотентное сохранение точек, поиск ближайших соседей с дедупликацией), gRPC-сервер ProcessData;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Protobuf-контракт NewsEvent, используемый для обмена данными между Parser и Searcher.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color w:val="1F4E79"/>
          <w:sz w:val="26"/>
          <w:szCs w:val="26"/>
        </w:rPr>
        <w:t xml:space="preserve">Тремаскин Алексей Витальевич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сервис Auth: регистрация и вход пользователей, хэширование паролей, генерация и проверка JWT;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сервис Gateway: REST API, middleware авторизации, интеграция с Auth и Searcher по gRPC, интеграция с Ollama для генерации финального ответа, хранение истории запросов;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Frontend: React-приложение целиком — чат, авторизация, профиль пользователя, клиент API;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инфраструктура проекта: docker-compose, Dockerfile сервисов, конфигурация окружений, protobuf-контракты Auth и Searcher.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Times New Roman" w:cs="Times New Roman" w:eastAsia="Times New Roman" w:hAnsi="Times New Roman"/>
          <w:b/>
          <w:bCs/>
          <w:color w:val="1F4E79"/>
          <w:sz w:val="30"/>
          <w:szCs w:val="30"/>
        </w:rPr>
        <w:t xml:space="preserve">13. Заключение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 ходе практики была спроектирована и реализована распределённая система из шести взаимодействующих сервисов, покрывающая полный цикл обработки данных: от сбора публикаций из внешнего источника (ВКонтакте) до выдачи пользователю осмысленного ответа на естественно-языковой вопрос.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Реализация продемонстрировала на практике ключевые паттерны построения микросервисных систем: асинхронную коммуникацию через очередь сообщений (Kafka), синхронную коммуникацию по gRPC с типизированными контрактами (Protobuf), применение специализированной СУБД под конкретную задачу (Qdrant для векторного поиска), а также базовые практики безопасности — хэширование паролей и токен-based авторизацию с разграничением доступа на уровне единой точки входа.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Направления для дальнейшего развития проекта: вынесение серверного логаута (обработчик уже присутствует в коде клиента, но не подключён к роутеру Gateway); переход от SHA-256 к алгоритмам, специально предназначенным для хэширования паролей (bcrypt/argon2), устойчивым к атакам полным перебором на специализированном оборудовании; введение полноценной ролевой модели (администратор/пользователь) при расширении функциональности системы; добавление горизонтального масштабирования сервиса Parser при увеличении числа отслеживаемых сообществ.</w:t>
      </w:r>
    </w:p>
    <w:sectPr>
      <w:footerReference w:type="default" r:id="rId7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caea5b67e3c485588eebbe09e01783e2a9be9a69.png"/><Relationship Id="rId9" Type="http://schemas.openxmlformats.org/officeDocument/2006/relationships/image" Target="media/cc01b6960759c91a167515329c330d847532ef89.png"/><Relationship Id="rId10" Type="http://schemas.openxmlformats.org/officeDocument/2006/relationships/image" Target="media/5bd025024f8ea914bff56ea42f38b3b97b2c2d8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2026-07-16T20:48:57.636Z</dcterms:created>
  <dcterms:modified xsi:type="dcterms:W3CDTF">2026-07-16T20:48:57.647Z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