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p w:rsidR="00EF437E" w:rsidRPr="008F082A" w:rsidRDefault="008F082A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ph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</m:oMath>
      </m:oMathPara>
      <w:bookmarkEnd w:id="0"/>
    </w:p>
    <w:sectPr w:rsidR="00EF437E" w:rsidRPr="008F082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449"/>
    <w:rsid w:val="00033449"/>
    <w:rsid w:val="008F082A"/>
    <w:rsid w:val="00EF4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E92ED4-A59C-49BD-AB16-E7BCBEABD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082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Tianheng Tu</dc:creator>
  <cp:keywords/>
  <dc:description/>
  <cp:lastModifiedBy>Tianheng Tu</cp:lastModifiedBy>
  <cp:revision>3</cp:revision>
  <dcterms:created xsi:type="dcterms:W3CDTF">2015-04-28T17:51:00Z</dcterms:created>
  <dcterms:modified xsi:type="dcterms:W3CDTF">2015-04-28T17:52:00Z</dcterms:modified>
</cp:coreProperties>
</file>