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заглушки-и-интеграции"/>
    <w:p>
      <w:pPr>
        <w:pStyle w:val="Heading1"/>
      </w:pPr>
      <w:r>
        <w:t xml:space="preserve">Заглушки и интеграции</w:t>
      </w:r>
    </w:p>
    <w:p>
      <w:pPr>
        <w:pStyle w:val="FirstParagraph"/>
      </w:pPr>
      <w:r>
        <w:rPr>
          <w:bCs/>
          <w:b/>
        </w:rPr>
        <w:t xml:space="preserve">Название статьи в Confluence:</w:t>
      </w:r>
      <w:r>
        <w:t xml:space="preserve"> </w:t>
      </w:r>
      <w:r>
        <w:t xml:space="preserve">Заглушки и интеграции</w:t>
      </w:r>
      <w:r>
        <w:br/>
      </w:r>
      <w:r>
        <w:rPr>
          <w:bCs/>
          <w:b/>
        </w:rPr>
        <w:t xml:space="preserve">Родительская страница:</w:t>
      </w:r>
      <w:r>
        <w:t xml:space="preserve"> </w:t>
      </w:r>
      <w:r>
        <w:t xml:space="preserve">НТ пререквизиты NCINS в SFA</w:t>
      </w:r>
      <w:r>
        <w:br/>
      </w:r>
      <w:r>
        <w:rPr>
          <w:bCs/>
          <w:b/>
        </w:rPr>
        <w:t xml:space="preserve">Метки (labels):</w:t>
      </w:r>
      <w:r>
        <w:t xml:space="preserve"> </w:t>
      </w:r>
      <w:r>
        <w:t xml:space="preserve">НТ, ЕОС.ЮЛ, NCINS, SFA</w:t>
      </w:r>
      <w:r>
        <w:br/>
      </w:r>
      <w:r>
        <w:rPr>
          <w:bCs/>
          <w:b/>
        </w:rPr>
        <w:t xml:space="preserve">Версия:</w:t>
      </w:r>
      <w:r>
        <w:t xml:space="preserve"> </w:t>
      </w:r>
      <w:r>
        <w:t xml:space="preserve">0.2 от 16.09.2026</w:t>
      </w:r>
    </w:p>
    <w:p>
      <w:pPr>
        <w:pStyle w:val="BlockText"/>
      </w:pPr>
      <w:r>
        <w:t xml:space="preserve">В редакторе Confluence сразу после вставки добавьте макрос</w:t>
      </w:r>
      <w:r>
        <w:t xml:space="preserve"> </w:t>
      </w:r>
      <w:r>
        <w:rPr>
          <w:bCs/>
          <w:b/>
        </w:rPr>
        <w:t xml:space="preserve">Table of Contents</w:t>
      </w:r>
      <w:r>
        <w:t xml:space="preserve"> </w:t>
      </w:r>
      <w:r>
        <w:t xml:space="preserve">(оглавление).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Модуль:</w:t>
      </w:r>
      <w:r>
        <w:t xml:space="preserve"> </w:t>
      </w:r>
      <w:r>
        <w:t xml:space="preserve">NCINS в SFA (</w:t>
      </w:r>
      <w:r>
        <w:rPr>
          <w:rStyle w:val="VerbatimChar"/>
        </w:rPr>
        <w:t xml:space="preserve">ufr-eos-ul-ncins</w:t>
      </w:r>
      <w:r>
        <w:t xml:space="preserve">)</w:t>
      </w:r>
      <w:r>
        <w:br/>
      </w:r>
      <w:r>
        <w:t xml:space="preserve">Версия: 0.2</w:t>
      </w:r>
      <w:r>
        <w:br/>
      </w:r>
      <w:r>
        <w:t xml:space="preserve">Дата: 16.09.2026</w:t>
      </w:r>
    </w:p>
    <w:p>
      <w:pPr>
        <w:pStyle w:val="BodyText"/>
      </w:pPr>
      <w:r>
        <w:t xml:space="preserve">Соответствует п. «Описание заглушек» шаблона ЕОС.ЮЛ и пререквизиту 10 UMP.</w:t>
      </w:r>
      <w:r>
        <w:br/>
      </w:r>
      <w:r>
        <w:t xml:space="preserve">Адреса — из</w:t>
      </w:r>
      <w:r>
        <w:t xml:space="preserve"> </w:t>
      </w:r>
      <w:r>
        <w:rPr>
          <w:rStyle w:val="VerbatimChar"/>
        </w:rPr>
        <w:t xml:space="preserve">configMap/application.yml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configMap/ufr-eos-ul-ncins-access-checker.yml</w:t>
      </w:r>
      <w:r>
        <w:t xml:space="preserve">.</w:t>
      </w:r>
      <w:r>
        <w:br/>
      </w:r>
      <w:r>
        <w:t xml:space="preserve">Секреты в документ не входят.</w:t>
      </w:r>
    </w:p>
    <w:p>
      <w:pPr>
        <w:pStyle w:val="BodyText"/>
      </w:pPr>
      <w:r>
        <w:t xml:space="preserve">Колонка «Заглушка» —</w:t>
      </w:r>
      <w:r>
        <w:t xml:space="preserve"> </w:t>
      </w:r>
      <w:r>
        <w:rPr>
          <w:bCs/>
          <w:b/>
        </w:rPr>
        <w:t xml:space="preserve">рекомендация</w:t>
      </w:r>
      <w:r>
        <w:t xml:space="preserve">, не решение НТ. На ЛТ часть зависимостей уже живая</w:t>
      </w:r>
      <w:r>
        <w:t xml:space="preserve"> </w:t>
      </w:r>
      <w:r>
        <w:t xml:space="preserve">(Redis</w:t>
      </w:r>
      <w:r>
        <w:t xml:space="preserve"> </w:t>
      </w:r>
      <w:r>
        <w:rPr>
          <w:rStyle w:val="VerbatimChar"/>
        </w:rPr>
        <w:t xml:space="preserve">ufrulltredis*</w:t>
      </w:r>
      <w:r>
        <w:t xml:space="preserve">), часть UI уже смотрит в</w:t>
      </w:r>
      <w:r>
        <w:t xml:space="preserve"> </w:t>
      </w:r>
      <w:r>
        <w:rPr>
          <w:rStyle w:val="VerbatimChar"/>
        </w:rPr>
        <w:t xml:space="preserve">ufrulltmock*</w:t>
      </w:r>
      <w:r>
        <w:t xml:space="preserve">, UFR-URL в config указывают</w:t>
      </w:r>
      <w:r>
        <w:t xml:space="preserve"> </w:t>
      </w:r>
      <w:r>
        <w:t xml:space="preserve">в namespace</w:t>
      </w:r>
      <w:r>
        <w:t xml:space="preserve"> </w:t>
      </w:r>
      <w:r>
        <w:rPr>
          <w:rStyle w:val="VerbatimChar"/>
        </w:rPr>
        <w:t xml:space="preserve">*-int</w:t>
      </w:r>
      <w:r>
        <w:t xml:space="preserve"> </w:t>
      </w:r>
      <w:r>
        <w:t xml:space="preserve">— это</w:t>
      </w:r>
      <w:r>
        <w:t xml:space="preserve"> </w:t>
      </w:r>
      <w:r>
        <w:rPr>
          <w:bCs/>
          <w:b/>
        </w:rPr>
        <w:t xml:space="preserve">смешанный контур</w:t>
      </w:r>
      <w:r>
        <w:t xml:space="preserve">, его надо подтвердить.</w:t>
      </w:r>
    </w:p>
    <w:p>
      <w:r>
        <w:pict>
          <v:rect style="width:0;height:1.5pt" o:hralign="center" o:hrstd="t" o:hr="t"/>
        </w:pict>
      </w:r>
    </w:p>
    <w:bookmarkStart w:id="20" w:name="сводка"/>
    <w:p>
      <w:pPr>
        <w:pStyle w:val="Heading2"/>
      </w:pPr>
      <w:r>
        <w:t xml:space="preserve">Сводка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Заглушка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 NIB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corp-gateway-test.../auth/realms/corporate/.../token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уточнить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уже ходит в</w:t>
            </w:r>
            <w:r>
              <w:t xml:space="preserve"> </w:t>
            </w:r>
            <w:r>
              <w:rPr>
                <w:rStyle w:val="VerbatimChar"/>
              </w:rPr>
              <w:t xml:space="preserve">ufrulltmock2:8188</w:t>
            </w:r>
            <w:r>
              <w:t xml:space="preserve">; core-api — в</w:t>
            </w:r>
            <w:r>
              <w:t xml:space="preserve"> </w:t>
            </w:r>
            <w:r>
              <w:rPr>
                <w:rStyle w:val="VerbatimChar"/>
              </w:rPr>
              <w:t xml:space="preserve">*test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 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idp-api-test.alfaintra.net/auth/realms/ump/.../token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уточнить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client_credentials для Feign UMP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NIB</w:t>
            </w:r>
            <w:r>
              <w:t xml:space="preserve"> </w:t>
            </w:r>
            <w:r>
              <w:rPr>
                <w:rStyle w:val="VerbatimChar"/>
              </w:rPr>
              <w:t xml:space="preserve">corp-ncins-acc-api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corp-gateway-test.../corp-ncins-acc-gateway/secure/corp-ncins-acc-corp-ncins-acc-api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скорее 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страховой учёт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UMP</w:t>
            </w:r>
            <w:r>
              <w:t xml:space="preserve"> </w:t>
            </w:r>
            <w:r>
              <w:rPr>
                <w:rStyle w:val="VerbatimChar"/>
              </w:rPr>
              <w:t xml:space="preserve">ump-application-facade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umptest.../ump-application-facade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скорее да, либо стенд UMP 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создание/чтение заявок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 bank-wide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SASL_SSL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172.16.15.171:9093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172.16.11.130:9093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172.16.11.138:9093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брокер обычно живой; мок потребителя — по решению 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топик продюсера</w:t>
            </w:r>
            <w:r>
              <w:t xml:space="preserve"> </w:t>
            </w:r>
            <w:r>
              <w:rPr>
                <w:rStyle w:val="VerbatimChar"/>
              </w:rPr>
              <w:t xml:space="preserve">TO_UMP_PROC_FROM_SYS_TEST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ufrulltredis1..6:6379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(живой ЛТ)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кэш</w:t>
            </w:r>
            <w:r>
              <w:t xml:space="preserve"> </w:t>
            </w:r>
            <w:r>
              <w:rPr>
                <w:rStyle w:val="VerbatimChar"/>
              </w:rPr>
              <w:t xml:space="preserve">ncins:core:api</w:t>
            </w:r>
            <w:r>
              <w:t xml:space="preserve">, TTL 60m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ufrulltredis1..6:6380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(живой ЛТ)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access-checker пингует отдельно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UFR</w:t>
            </w:r>
            <w:r>
              <w:t xml:space="preserve"> </w:t>
            </w:r>
            <w:r>
              <w:rPr>
                <w:rStyle w:val="VerbatimChar"/>
              </w:rPr>
              <w:t xml:space="preserve">accounts-api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...common-services-int.../sfa-core-gateway/secure/sfacore-accounts-fl/api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уточнить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фильтр RUR / CA /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UFR</w:t>
            </w:r>
            <w:r>
              <w:t xml:space="preserve"> </w:t>
            </w:r>
            <w:r>
              <w:rPr>
                <w:rStyle w:val="VerbatimChar"/>
              </w:rPr>
              <w:t xml:space="preserve">roles-model-api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...roles-model-api.ufr-eos-ul-common-services-int...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уже мок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  <w:r>
              <w:t xml:space="preserve"> </w:t>
            </w:r>
            <w:r>
              <w:rPr>
                <w:rStyle w:val="VerbatimChar"/>
              </w:rPr>
              <w:t xml:space="preserve">NCINS_UL_ACCESS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UFR</w:t>
            </w:r>
            <w:r>
              <w:t xml:space="preserve"> </w:t>
            </w:r>
            <w:r>
              <w:rPr>
                <w:rStyle w:val="VerbatimChar"/>
              </w:rPr>
              <w:t xml:space="preserve">client-session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...ufr-eos-ul-client-session-int...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уже мок; для gateway — обязателен ответ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отказ режет</w:t>
            </w:r>
            <w:r>
              <w:t xml:space="preserve"> </w:t>
            </w:r>
            <w:r>
              <w:rPr>
                <w:rStyle w:val="VerbatimChar"/>
              </w:rPr>
              <w:t xml:space="preserve">/core-api/**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UFR</w:t>
            </w:r>
            <w:r>
              <w:t xml:space="preserve"> </w:t>
            </w:r>
            <w:r>
              <w:rPr>
                <w:rStyle w:val="VerbatimChar"/>
              </w:rPr>
              <w:t xml:space="preserve">sign-engine-operation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...ufr-eos-ul-document-processing-int...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скорее 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UFR</w:t>
            </w:r>
            <w:r>
              <w:t xml:space="preserve"> </w:t>
            </w:r>
            <w:r>
              <w:rPr>
                <w:rStyle w:val="VerbatimChar"/>
              </w:rPr>
              <w:t xml:space="preserve">doc-processing-operation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...ufr-eos-ul-document-processing-int...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скорее 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UFR</w:t>
            </w:r>
            <w:r>
              <w:t xml:space="preserve"> </w:t>
            </w:r>
            <w:r>
              <w:rPr>
                <w:rStyle w:val="VerbatimChar"/>
              </w:rPr>
              <w:t xml:space="preserve">customers-api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.../sfa-core-gateway/secure/sfacore-clients-fl/customers-api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скорее 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шаблон</w:t>
            </w:r>
            <w:r>
              <w:t xml:space="preserve"> </w:t>
            </w:r>
            <w:r>
              <w:rPr>
                <w:rStyle w:val="VerbatimChar"/>
              </w:rPr>
              <w:t xml:space="preserve">/NCINS/agreement/agreement.xdo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скорее 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PDF; ресурсоёмко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Alfa-Capture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systemCodeAC=NIBNCINS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скорее 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архив документов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externalSystemCode=EOSULB01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channelId=SFA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скорее 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ЭП / SMS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externalUserCode=NSSFA</w:t>
            </w:r>
            <w:r>
              <w:t xml:space="preserve"> </w:t>
            </w:r>
            <w:r>
              <w:t xml:space="preserve">(код в конфиге, не имя модуля)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скорее 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внешние SOAP/WS</w:t>
            </w:r>
          </w:p>
        </w:tc>
      </w:tr>
    </w:tbl>
    <w:p>
      <w:pPr>
        <w:pStyle w:val="BodyText"/>
      </w:pPr>
      <w:r>
        <w:t xml:space="preserve">Входящие воздействия</w:t>
      </w:r>
      <w:r>
        <w:t xml:space="preserve"> </w:t>
      </w:r>
      <w:r>
        <w:rPr>
          <w:bCs/>
          <w:b/>
        </w:rPr>
        <w:t xml:space="preserve">на</w:t>
      </w:r>
      <w:r>
        <w:t xml:space="preserve"> </w:t>
      </w:r>
      <w:r>
        <w:t xml:space="preserve">модуль (это не заглушки модуля, а нагрузка/зависимости НТ):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Откуда известно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/ufr-eos-ul-ncins-core-api/v1/ins-contracts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core-api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ump-main-ma-ncins-pa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Kafka</w:t>
            </w:r>
            <w:r>
              <w:t xml:space="preserve"> </w:t>
            </w:r>
            <w:r>
              <w:rPr>
                <w:rStyle w:val="VerbatimChar"/>
              </w:rPr>
              <w:t xml:space="preserve">ump.process.to.system</w:t>
            </w:r>
            <w:r>
              <w:t xml:space="preserve"> </w:t>
            </w:r>
            <w:r>
              <w:t xml:space="preserve">→ подписание</w:t>
            </w:r>
            <w:r>
              <w:t xml:space="preserve"> </w:t>
            </w:r>
            <w:r>
              <w:rPr>
                <w:rStyle w:val="VerbatimChar"/>
              </w:rPr>
              <w:t xml:space="preserve">SigningDocs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SFA должна принять управление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ump-main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Kafka</w:t>
            </w:r>
            <w:r>
              <w:t xml:space="preserve"> </w:t>
            </w:r>
            <w:r>
              <w:rPr>
                <w:rStyle w:val="VerbatimChar"/>
              </w:rPr>
              <w:t xml:space="preserve">ump.process.from.system</w:t>
            </w:r>
            <w:r>
              <w:t xml:space="preserve"> </w:t>
            </w:r>
            <w:r>
              <w:t xml:space="preserve">←</w:t>
            </w:r>
            <w:r>
              <w:t xml:space="preserve"> </w:t>
            </w:r>
            <w:r>
              <w:rPr>
                <w:rStyle w:val="VerbatimChar"/>
              </w:rPr>
              <w:t xml:space="preserve">SigningDocs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paymentFinished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SFA отдаёт управление; в конфиге топик</w:t>
            </w:r>
            <w:r>
              <w:t xml:space="preserve"> </w:t>
            </w:r>
            <w:r>
              <w:rPr>
                <w:rStyle w:val="VerbatimChar"/>
              </w:rPr>
              <w:t xml:space="preserve">TO_UMP_PROC_FROM_SYS_TEST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ump-main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configMap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9" w:name="детали"/>
    <w:p>
      <w:pPr>
        <w:pStyle w:val="Heading2"/>
      </w:pPr>
      <w:r>
        <w:t xml:space="preserve">Детали</w:t>
      </w:r>
    </w:p>
    <w:bookmarkStart w:id="21" w:name="keycloak-nib-ump"/>
    <w:p>
      <w:pPr>
        <w:pStyle w:val="Heading3"/>
      </w:pPr>
      <w:r>
        <w:t xml:space="preserve">Keycloak NIB / UMP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https://corp-gateway-test.moscow.alfaintra.net/mks-gateway/public/auth/realms/corporate/protocol/openid-connect/token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https://idp-api-test.alfaintra.net/auth/realms/ump/protocol/openid-connect/token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corporate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client_credentials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client_credentials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${SFA_NIB_CLIENT_ID}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${SFA_UMP_CLIENT_ID}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offline_access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offline_access</w:t>
            </w:r>
          </w:p>
        </w:tc>
      </w:tr>
    </w:tbl>
    <w:p>
      <w:pPr>
        <w:pStyle w:val="BodyText"/>
      </w:pPr>
      <w:r>
        <w:t xml:space="preserve">На заглушке — выдавать валидный JWT. Секреты из K8s, в git их нет.</w:t>
      </w:r>
    </w:p>
    <w:p>
      <w:pPr>
        <w:pStyle w:val="BodyText"/>
      </w:pPr>
      <w:r>
        <w:t xml:space="preserve">Feign retry (оба клиента): period 100 ms, maxPeriod 1000 ms,</w:t>
      </w:r>
      <w:r>
        <w:t xml:space="preserve"> </w:t>
      </w:r>
      <w:r>
        <w:rPr>
          <w:bCs/>
          <w:b/>
        </w:rPr>
        <w:t xml:space="preserve">maxAttempts 3</w:t>
      </w:r>
      <w:r>
        <w:t xml:space="preserve">.</w:t>
      </w:r>
      <w:r>
        <w:br/>
      </w:r>
      <w:r>
        <w:t xml:space="preserve">resilience4j default: max-attempts 3, wait 1s. При ошибках внешней системы нагрузка может умножиться.</w:t>
      </w:r>
    </w:p>
    <w:bookmarkEnd w:id="21"/>
    <w:bookmarkStart w:id="22" w:name="nib-corp-ncins-acc-api"/>
    <w:p>
      <w:pPr>
        <w:pStyle w:val="Heading3"/>
      </w:pPr>
      <w:r>
        <w:t xml:space="preserve">NIB</w:t>
      </w:r>
      <w:r>
        <w:t xml:space="preserve"> </w:t>
      </w:r>
      <w:r>
        <w:rPr>
          <w:rStyle w:val="VerbatimChar"/>
        </w:rPr>
        <w:t xml:space="preserve">corp-ncins-acc-api</w:t>
      </w:r>
    </w:p>
    <w:p>
      <w:pPr>
        <w:numPr>
          <w:ilvl w:val="0"/>
          <w:numId w:val="1001"/>
        </w:numPr>
        <w:pStyle w:val="Compact"/>
      </w:pPr>
      <w:r>
        <w:t xml:space="preserve">Feign:</w:t>
      </w:r>
      <w:r>
        <w:t xml:space="preserve"> </w:t>
      </w:r>
      <w:r>
        <w:rPr>
          <w:rStyle w:val="VerbatimChar"/>
        </w:rPr>
        <w:t xml:space="preserve">nibNcinsAccClient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client-type: BACKEND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channel-id: sfa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project-id: ncins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xpin-const: XAAAAA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константа заголовка backend-клиента</w:t>
      </w:r>
      <w:r>
        <w:t xml:space="preserve">, не PIN тестового ЮЛ</w:t>
      </w:r>
    </w:p>
    <w:p>
      <w:pPr>
        <w:pStyle w:val="FirstParagraph"/>
      </w:pPr>
      <w:r>
        <w:t xml:space="preserve">В UMP finalisation create-contract идёт в этот же хост</w:t>
      </w:r>
      <w:r>
        <w:t xml:space="preserve"> </w:t>
      </w:r>
      <w:r>
        <w:rPr>
          <w:rStyle w:val="VerbatimChar"/>
        </w:rPr>
        <w:t xml:space="preserve">POST /v1/ins-contracts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A-channelId: ump</w:t>
      </w:r>
      <w:r>
        <w:t xml:space="preserve">.</w:t>
      </w:r>
      <w:r>
        <w:t xml:space="preserve"> </w:t>
      </w:r>
      <w:r>
        <w:t xml:space="preserve">Параллельно</w:t>
      </w:r>
      <w:r>
        <w:t xml:space="preserve"> </w:t>
      </w:r>
      <w:r>
        <w:rPr>
          <w:rStyle w:val="VerbatimChar"/>
        </w:rPr>
        <w:t xml:space="preserve">ump-main</w:t>
      </w:r>
      <w:r>
        <w:t xml:space="preserve"> </w:t>
      </w:r>
      <w:r>
        <w:t xml:space="preserve">показывает вызов</w:t>
      </w:r>
      <w:r>
        <w:t xml:space="preserve"> </w:t>
      </w:r>
      <w:r>
        <w:rPr>
          <w:bCs/>
          <w:b/>
        </w:rPr>
        <w:t xml:space="preserve">в SFA</w:t>
      </w:r>
      <w:r>
        <w:t xml:space="preserve"> </w:t>
      </w:r>
      <w:r>
        <w:rPr>
          <w:rStyle w:val="VerbatimChar"/>
        </w:rPr>
        <w:t xml:space="preserve">POST .../ufr-eos-ul-ncins-core-api/v1/ins-contracts</w:t>
      </w:r>
      <w:r>
        <w:t xml:space="preserve">.</w:t>
      </w:r>
      <w:r>
        <w:t xml:space="preserve"> </w:t>
      </w:r>
      <w:r>
        <w:t xml:space="preserve">Какой путь рабочий для боя NCINS в SFA —</w:t>
      </w:r>
      <w:r>
        <w:t xml:space="preserve"> </w:t>
      </w:r>
      <w:r>
        <w:rPr>
          <w:rStyle w:val="VerbatimChar"/>
        </w:rPr>
        <w:t xml:space="preserve">_TBD_</w:t>
      </w:r>
      <w:r>
        <w:t xml:space="preserve"> </w:t>
      </w:r>
      <w:r>
        <w:t xml:space="preserve">(см. анкету, сценарий UC07).</w:t>
      </w:r>
    </w:p>
    <w:p>
      <w:pPr>
        <w:pStyle w:val="BodyText"/>
      </w:pPr>
      <w:r>
        <w:t xml:space="preserve">Payload запроса/ответа со стороны SFA → NIB:</w:t>
      </w:r>
      <w:r>
        <w:t xml:space="preserve"> </w:t>
      </w:r>
      <w:r>
        <w:rPr>
          <w:rStyle w:val="VerbatimChar"/>
        </w:rPr>
        <w:t xml:space="preserve">_TBD_</w:t>
      </w:r>
      <w:r>
        <w:t xml:space="preserve"> </w:t>
      </w:r>
      <w:r>
        <w:t xml:space="preserve">(нужен core-api).</w:t>
      </w:r>
    </w:p>
    <w:bookmarkEnd w:id="22"/>
    <w:bookmarkStart w:id="23" w:name="ump-ump-application-facade"/>
    <w:p>
      <w:pPr>
        <w:pStyle w:val="Heading3"/>
      </w:pPr>
      <w:r>
        <w:t xml:space="preserve">UMP</w:t>
      </w:r>
      <w:r>
        <w:t xml:space="preserve"> </w:t>
      </w:r>
      <w:r>
        <w:rPr>
          <w:rStyle w:val="VerbatimChar"/>
        </w:rPr>
        <w:t xml:space="preserve">ump-application-facade</w:t>
      </w:r>
    </w:p>
    <w:p>
      <w:pPr>
        <w:numPr>
          <w:ilvl w:val="0"/>
          <w:numId w:val="1002"/>
        </w:numPr>
        <w:pStyle w:val="Compact"/>
      </w:pPr>
      <w:r>
        <w:t xml:space="preserve">Feign:</w:t>
      </w:r>
      <w:r>
        <w:t xml:space="preserve"> </w:t>
      </w:r>
      <w:r>
        <w:rPr>
          <w:rStyle w:val="VerbatimChar"/>
        </w:rPr>
        <w:t xml:space="preserve">umpApplicationFacadeClient</w:t>
      </w:r>
    </w:p>
    <w:p>
      <w:pPr>
        <w:numPr>
          <w:ilvl w:val="0"/>
          <w:numId w:val="1002"/>
        </w:numPr>
        <w:pStyle w:val="Compact"/>
      </w:pPr>
      <w:r>
        <w:t xml:space="preserve">Пример создания заявки (из UMP-пререквизитов; канал в том примере</w:t>
      </w:r>
      <w:r>
        <w:t xml:space="preserve"> </w:t>
      </w:r>
      <w:r>
        <w:rPr>
          <w:rStyle w:val="VerbatimChar"/>
        </w:rPr>
        <w:t xml:space="preserve">NIB</w:t>
      </w:r>
      <w:r>
        <w:t xml:space="preserve"> </w:t>
      </w:r>
      <w:r>
        <w:t xml:space="preserve">— для SFA поля канала уточнить):</w:t>
      </w:r>
    </w:p>
    <w:p>
      <w:pPr>
        <w:pStyle w:val="SourceCode"/>
      </w:pPr>
      <w:r>
        <w:rPr>
          <w:rStyle w:val="VerbatimChar"/>
        </w:rPr>
        <w:t xml:space="preserve">POST /ump-application-facade/applications?finalVersion=true&amp;fullCreate=true</w:t>
      </w:r>
    </w:p>
    <w:p>
      <w:pPr>
        <w:pStyle w:val="FirstParagraph"/>
      </w:pPr>
      <w:r>
        <w:t xml:space="preserve">Тело (сокращённо):</w:t>
      </w:r>
      <w:r>
        <w:t xml:space="preserve"> </w:t>
      </w:r>
      <w:r>
        <w:rPr>
          <w:rStyle w:val="VerbatimChar"/>
        </w:rPr>
        <w:t xml:space="preserve">externalApplicationIds.systemCode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participants</w:t>
      </w:r>
      <w:r>
        <w:t xml:space="preserve"> </w:t>
      </w:r>
      <w:r>
        <w:t xml:space="preserve">(pin, LEGAL, inn, ogrn),</w:t>
      </w:r>
      <w:r>
        <w:t xml:space="preserve"> </w:t>
      </w:r>
      <w:r>
        <w:rPr>
          <w:rStyle w:val="VerbatimChar"/>
        </w:rPr>
        <w:t xml:space="preserve">products.code=NON_CREDIT_INSURANCE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salesChannel.code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productProperties</w:t>
      </w:r>
      <w:r>
        <w:t xml:space="preserve"> </w:t>
      </w:r>
      <w:r>
        <w:t xml:space="preserve">(programId, даты, paymentType</w:t>
      </w:r>
      <w:r>
        <w:t xml:space="preserve"> </w:t>
      </w:r>
      <w:r>
        <w:rPr>
          <w:rStyle w:val="VerbatimChar"/>
        </w:rPr>
        <w:t xml:space="preserve">payment_account</w:t>
      </w:r>
      <w:r>
        <w:t xml:space="preserve">, contractNumber, insuranceSum/Premium, debitAccount).</w:t>
      </w:r>
    </w:p>
    <w:p>
      <w:pPr>
        <w:pStyle w:val="BodyText"/>
      </w:pPr>
      <w:r>
        <w:t xml:space="preserve">Параметризация из UMP:</w:t>
      </w:r>
      <w:r>
        <w:t xml:space="preserve"> </w:t>
      </w:r>
      <w:r>
        <w:rPr>
          <w:rStyle w:val="VerbatimChar"/>
        </w:rPr>
        <w:t xml:space="preserve">@extAppId</w:t>
      </w:r>
      <w:r>
        <w:t xml:space="preserve"> </w:t>
      </w:r>
      <w:r>
        <w:t xml:space="preserve">uuid,</w:t>
      </w:r>
      <w:r>
        <w:t xml:space="preserve"> </w:t>
      </w:r>
      <w:r>
        <w:rPr>
          <w:rStyle w:val="VerbatimChar"/>
        </w:rPr>
        <w:t xml:space="preserve">@fullName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@inn</w:t>
      </w:r>
      <w:r>
        <w:t xml:space="preserve">,</w:t>
      </w:r>
      <w:r>
        <w:t xml:space="preserve"> </w:t>
      </w:r>
      <w:r>
        <w:rPr>
          <w:rStyle w:val="VerbatimChar"/>
        </w:rPr>
        <w:t xml:space="preserve">@contractNumber</w:t>
      </w:r>
      <w:r>
        <w:t xml:space="preserve"> </w:t>
      </w:r>
      <w:r>
        <w:t xml:space="preserve">по маске</w:t>
      </w:r>
      <w:r>
        <w:t xml:space="preserve"> </w:t>
      </w:r>
      <w:r>
        <w:rPr>
          <w:rStyle w:val="VerbatimChar"/>
        </w:rPr>
        <w:t xml:space="preserve">Z6922/888/ABR*****/6</w:t>
      </w:r>
      <w:r>
        <w:t xml:space="preserve">.</w:t>
      </w:r>
    </w:p>
    <w:p>
      <w:pPr>
        <w:pStyle w:val="BodyText"/>
      </w:pPr>
      <w:r>
        <w:t xml:space="preserve">Для SFA</w:t>
      </w:r>
      <w:r>
        <w:t xml:space="preserve"> </w:t>
      </w:r>
      <w:r>
        <w:rPr>
          <w:rStyle w:val="VerbatimChar"/>
        </w:rPr>
        <w:t xml:space="preserve">systemCode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salesChannel</w:t>
      </w:r>
      <w:r>
        <w:t xml:space="preserve"> </w:t>
      </w:r>
      <w:r>
        <w:t xml:space="preserve">в разных UMP-доках то</w:t>
      </w:r>
      <w:r>
        <w:t xml:space="preserve"> </w:t>
      </w:r>
      <w:r>
        <w:rPr>
          <w:rStyle w:val="VerbatimChar"/>
        </w:rPr>
        <w:t xml:space="preserve">NIB</w:t>
      </w:r>
      <w:r>
        <w:t xml:space="preserve">, то</w:t>
      </w:r>
      <w:r>
        <w:t xml:space="preserve"> </w:t>
      </w:r>
      <w:r>
        <w:rPr>
          <w:rStyle w:val="VerbatimChar"/>
        </w:rPr>
        <w:t xml:space="preserve">SFA</w:t>
      </w:r>
      <w:r>
        <w:t xml:space="preserve">. Для этого модуля</w:t>
      </w:r>
      <w:r>
        <w:t xml:space="preserve"> </w:t>
      </w:r>
      <w:r>
        <w:t xml:space="preserve">ожидаем</w:t>
      </w:r>
      <w:r>
        <w:t xml:space="preserve"> </w:t>
      </w:r>
      <w:r>
        <w:rPr>
          <w:rStyle w:val="VerbatimChar"/>
        </w:rPr>
        <w:t xml:space="preserve">SFA</w:t>
      </w:r>
      <w:r>
        <w:t xml:space="preserve">, но это должно подтвердить ядро.</w:t>
      </w:r>
    </w:p>
    <w:bookmarkEnd w:id="23"/>
    <w:bookmarkStart w:id="24" w:name="kafka"/>
    <w:p>
      <w:pPr>
        <w:pStyle w:val="Heading3"/>
      </w:pPr>
      <w:r>
        <w:t xml:space="preserve">Kafka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SASL_SSL / PLAIN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acks=all, idempotence=true, zstd, retries=10, delivery.timeout.ms=120000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Топик в 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TO_UMP_PROC_FROM_SYS_TEST</w:t>
            </w:r>
          </w:p>
        </w:tc>
      </w:tr>
    </w:tbl>
    <w:p>
      <w:pPr>
        <w:pStyle w:val="BodyText"/>
      </w:pPr>
      <w:r>
        <w:t xml:space="preserve">Сообщения (из</w:t>
      </w:r>
      <w:r>
        <w:t xml:space="preserve"> </w:t>
      </w:r>
      <w:r>
        <w:rPr>
          <w:rStyle w:val="VerbatimChar"/>
        </w:rPr>
        <w:t xml:space="preserve">ump-main</w:t>
      </w:r>
      <w:r>
        <w:t xml:space="preserve">; там</w:t>
      </w:r>
      <w:r>
        <w:t xml:space="preserve"> </w:t>
      </w:r>
      <w:r>
        <w:rPr>
          <w:rStyle w:val="VerbatimChar"/>
        </w:rPr>
        <w:t xml:space="preserve">systemCode</w:t>
      </w:r>
      <w:r>
        <w:t xml:space="preserve"> </w:t>
      </w:r>
      <w:r>
        <w:t xml:space="preserve">указан как</w:t>
      </w:r>
      <w:r>
        <w:t xml:space="preserve"> </w:t>
      </w:r>
      <w:r>
        <w:rPr>
          <w:bCs/>
          <w:b/>
        </w:rPr>
        <w:t xml:space="preserve">всегда NIB</w:t>
      </w:r>
      <w:r>
        <w:t xml:space="preserve"> </w:t>
      </w:r>
      <w:r>
        <w:t xml:space="preserve">— для канала SFA перепроверить):</w:t>
      </w:r>
    </w:p>
    <w:p>
      <w:pPr>
        <w:pStyle w:val="BodyText"/>
      </w:pPr>
      <w:r>
        <w:t xml:space="preserve">Вернуть управление после подписания (SFA → UMP,</w:t>
      </w:r>
      <w:r>
        <w:t xml:space="preserve"> </w:t>
      </w:r>
      <w:r>
        <w:rPr>
          <w:rStyle w:val="VerbatimChar"/>
        </w:rPr>
        <w:t xml:space="preserve">ump.process.from.system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"SigningDocs"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"&lt;applicationId&gt;.NON_CREDIT_INSURANCE"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"agreementLink"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"&lt;uuid&gt;"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"&lt;applicationId&gt;"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Завершение оплаты (SFA → UMP):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"paymentFinished"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"&lt;applicationId&gt;.NON_CREDIT_INSURANCE"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UMP → SFA (принять подписание), топик</w:t>
      </w:r>
      <w:r>
        <w:t xml:space="preserve"> </w:t>
      </w:r>
      <w:r>
        <w:rPr>
          <w:rStyle w:val="VerbatimChar"/>
        </w:rPr>
        <w:t xml:space="preserve">ump.process.to.system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"applicationId"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"&lt;uuid&gt;"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"&lt;applicationId&gt;.NON_CREDIT_INSURANCE"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"SigningDocs"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Ожидаемое время в UMP: отдать/принять подписание — 0,5 сек на мок;</w:t>
      </w:r>
      <w:r>
        <w:t xml:space="preserve"> </w:t>
      </w:r>
      <w:r>
        <w:rPr>
          <w:bCs/>
          <w:b/>
        </w:rPr>
        <w:t xml:space="preserve">ожидание подписания 20 мин</w:t>
      </w:r>
      <w:r>
        <w:t xml:space="preserve">;</w:t>
      </w:r>
      <w:r>
        <w:t xml:space="preserve"> </w:t>
      </w:r>
      <w:r>
        <w:t xml:space="preserve">ожидание</w:t>
      </w:r>
      <w:r>
        <w:t xml:space="preserve"> </w:t>
      </w:r>
      <w:r>
        <w:rPr>
          <w:rStyle w:val="VerbatimChar"/>
        </w:rPr>
        <w:t xml:space="preserve">paymentFinished</w:t>
      </w:r>
      <w:r>
        <w:t xml:space="preserve"> </w:t>
      </w:r>
      <w:r>
        <w:t xml:space="preserve">— 1 мин. Это таймеры UMP, не SLA HTTP SFA.</w:t>
      </w:r>
    </w:p>
    <w:bookmarkEnd w:id="24"/>
    <w:bookmarkStart w:id="25" w:name="redis"/>
    <w:p>
      <w:pPr>
        <w:pStyle w:val="Heading3"/>
      </w:pPr>
      <w:r>
        <w:t xml:space="preserve">Redis</w:t>
      </w:r>
    </w:p>
    <w:p>
      <w:pPr>
        <w:pStyle w:val="FirstParagraph"/>
      </w:pPr>
      <w:r>
        <w:t xml:space="preserve">Живой кластер ЛТ, 6 узлов, prefix</w:t>
      </w:r>
      <w:r>
        <w:t xml:space="preserve"> </w:t>
      </w:r>
      <w:r>
        <w:rPr>
          <w:rStyle w:val="VerbatimChar"/>
        </w:rPr>
        <w:t xml:space="preserve">ncins:core:api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failover-cache: false</w:t>
      </w:r>
      <w:r>
        <w:t xml:space="preserve">.</w:t>
      </w:r>
      <w:r>
        <w:br/>
      </w:r>
      <w:r>
        <w:t xml:space="preserve">Кэши:</w:t>
      </w:r>
      <w:r>
        <w:t xml:space="preserve"> </w:t>
      </w:r>
      <w:r>
        <w:rPr>
          <w:rStyle w:val="VerbatimChar"/>
        </w:rPr>
        <w:t xml:space="preserve">accountsInfo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managerInfo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clientInfo</w:t>
      </w:r>
      <w:r>
        <w:t xml:space="preserve"> </w:t>
      </w:r>
      <w:r>
        <w:t xml:space="preserve">— TTL</w:t>
      </w:r>
      <w:r>
        <w:t xml:space="preserve"> </w:t>
      </w:r>
      <w:r>
        <w:rPr>
          <w:bCs/>
          <w:b/>
        </w:rPr>
        <w:t xml:space="preserve">60 мин</w:t>
      </w:r>
      <w:r>
        <w:t xml:space="preserve">.</w:t>
      </w:r>
      <w:r>
        <w:br/>
      </w:r>
      <w:r>
        <w:t xml:space="preserve">ЧПН на accounts/customers/sign</w:t>
      </w:r>
      <w:r>
        <w:t xml:space="preserve"> </w:t>
      </w:r>
      <w:r>
        <w:rPr>
          <w:bCs/>
          <w:b/>
        </w:rPr>
        <w:t xml:space="preserve">не равна</w:t>
      </w:r>
      <w:r>
        <w:t xml:space="preserve"> </w:t>
      </w:r>
      <w:r>
        <w:t xml:space="preserve">ЧПН API: часть запросов не дойдёт до внешней системы.</w:t>
      </w:r>
    </w:p>
    <w:bookmarkEnd w:id="25"/>
    <w:bookmarkStart w:id="26" w:name="accounts-api"/>
    <w:p>
      <w:pPr>
        <w:pStyle w:val="Heading3"/>
      </w:pPr>
      <w:r>
        <w:t xml:space="preserve">accounts-api</w:t>
      </w:r>
    </w:p>
    <w:p>
      <w:pPr>
        <w:numPr>
          <w:ilvl w:val="0"/>
          <w:numId w:val="1003"/>
        </w:numPr>
        <w:pStyle w:val="Compact"/>
      </w:pPr>
      <w:r>
        <w:t xml:space="preserve">Заголовки SFA Core:</w:t>
      </w:r>
      <w:r>
        <w:t xml:space="preserve"> </w:t>
      </w:r>
      <w:r>
        <w:rPr>
          <w:rStyle w:val="VerbatimChar"/>
        </w:rPr>
        <w:t xml:space="preserve">external-user-code: NCINS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registration-id: sfaul-ncins</w:t>
      </w:r>
    </w:p>
    <w:p>
      <w:pPr>
        <w:numPr>
          <w:ilvl w:val="0"/>
          <w:numId w:val="1003"/>
        </w:numPr>
        <w:pStyle w:val="Compact"/>
      </w:pPr>
      <w:r>
        <w:t xml:space="preserve">Фильтр включён: валюта</w:t>
      </w:r>
      <w:r>
        <w:t xml:space="preserve"> </w:t>
      </w:r>
      <w:r>
        <w:rPr>
          <w:rStyle w:val="VerbatimChar"/>
        </w:rPr>
        <w:t xml:space="preserve">RUR</w:t>
      </w:r>
      <w:r>
        <w:t xml:space="preserve">, тип</w:t>
      </w:r>
      <w:r>
        <w:t xml:space="preserve"> </w:t>
      </w:r>
      <w:r>
        <w:rPr>
          <w:rStyle w:val="VerbatimChar"/>
        </w:rPr>
        <w:t xml:space="preserve">CA</w:t>
      </w:r>
      <w:r>
        <w:t xml:space="preserve">, бухрежим</w:t>
      </w:r>
      <w:r>
        <w:t xml:space="preserve"> </w:t>
      </w:r>
      <w:r>
        <w:rPr>
          <w:rStyle w:val="VerbatimChar"/>
        </w:rPr>
        <w:t xml:space="preserve">100</w:t>
      </w:r>
    </w:p>
    <w:p>
      <w:pPr>
        <w:numPr>
          <w:ilvl w:val="0"/>
          <w:numId w:val="1003"/>
        </w:numPr>
        <w:pStyle w:val="Compact"/>
      </w:pPr>
      <w:r>
        <w:t xml:space="preserve">Тестовые счета вне фильтра сценарий сломают</w:t>
      </w:r>
    </w:p>
    <w:bookmarkEnd w:id="26"/>
    <w:bookmarkStart w:id="27" w:name="roles-model-client-session"/>
    <w:p>
      <w:pPr>
        <w:pStyle w:val="Heading3"/>
      </w:pPr>
      <w:r>
        <w:t xml:space="preserve">roles-model / client-session</w:t>
      </w:r>
    </w:p>
    <w:p>
      <w:pPr>
        <w:numPr>
          <w:ilvl w:val="0"/>
          <w:numId w:val="1004"/>
        </w:numPr>
        <w:pStyle w:val="Compact"/>
      </w:pPr>
      <w:r>
        <w:t xml:space="preserve">Доступ к модулю: permission</w:t>
      </w:r>
      <w:r>
        <w:t xml:space="preserve"> </w:t>
      </w:r>
      <w:r>
        <w:rPr>
          <w:rStyle w:val="VerbatimChar"/>
        </w:rPr>
        <w:t xml:space="preserve">NCINS_UL_ACCESS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requiredSessionLevel: 1</w:t>
      </w:r>
    </w:p>
    <w:p>
      <w:pPr>
        <w:numPr>
          <w:ilvl w:val="0"/>
          <w:numId w:val="1004"/>
        </w:numPr>
        <w:pStyle w:val="Compact"/>
      </w:pPr>
      <w:r>
        <w:t xml:space="preserve">У операции</w:t>
      </w:r>
      <w:r>
        <w:t xml:space="preserve"> </w:t>
      </w:r>
      <w:r>
        <w:rPr>
          <w:rStyle w:val="VerbatimChar"/>
        </w:rPr>
        <w:t xml:space="preserve">access-ncins</w:t>
      </w:r>
      <w:r>
        <w:t xml:space="preserve"> </w:t>
      </w:r>
      <w:r>
        <w:t xml:space="preserve">стоит</w:t>
      </w:r>
      <w:r>
        <w:t xml:space="preserve"> </w:t>
      </w:r>
      <w:r>
        <w:rPr>
          <w:rStyle w:val="VerbatimChar"/>
        </w:rPr>
        <w:t xml:space="preserve">checkRoles: false</w:t>
      </w:r>
      <w:r>
        <w:t xml:space="preserve"> </w:t>
      </w:r>
      <w:r>
        <w:t xml:space="preserve">— нельзя утверждать, что</w:t>
      </w:r>
      <w:r>
        <w:t xml:space="preserve"> </w:t>
      </w:r>
      <w:r>
        <w:rPr>
          <w:rStyle w:val="VerbatimChar"/>
        </w:rPr>
        <w:t xml:space="preserve">roles-model</w:t>
      </w:r>
      <w:r>
        <w:t xml:space="preserve"> </w:t>
      </w:r>
      <w:r>
        <w:t xml:space="preserve">вызывается на каждый запрос</w:t>
      </w:r>
      <w:r>
        <w:t xml:space="preserve"> </w:t>
      </w:r>
      <w:r>
        <w:rPr>
          <w:rStyle w:val="VerbatimChar"/>
        </w:rPr>
        <w:t xml:space="preserve">module-info</w:t>
      </w:r>
    </w:p>
    <w:p>
      <w:pPr>
        <w:numPr>
          <w:ilvl w:val="0"/>
          <w:numId w:val="1004"/>
        </w:numPr>
        <w:pStyle w:val="Compact"/>
      </w:pPr>
      <w:r>
        <w:t xml:space="preserve">UI на ЛТ: session и roles уже на</w:t>
      </w:r>
      <w:r>
        <w:t xml:space="preserve"> </w:t>
      </w:r>
      <w:r>
        <w:rPr>
          <w:rStyle w:val="VerbatimChar"/>
        </w:rPr>
        <w:t xml:space="preserve">https://ufrulltmock1:8110/...</w:t>
      </w:r>
    </w:p>
    <w:p>
      <w:pPr>
        <w:numPr>
          <w:ilvl w:val="0"/>
          <w:numId w:val="1004"/>
        </w:numPr>
        <w:pStyle w:val="Compact"/>
      </w:pPr>
      <w:r>
        <w:t xml:space="preserve">Gateway для</w:t>
      </w:r>
      <w:r>
        <w:t xml:space="preserve"> </w:t>
      </w:r>
      <w:r>
        <w:rPr>
          <w:rStyle w:val="VerbatimChar"/>
        </w:rPr>
        <w:t xml:space="preserve">/ufr-eos-ul-ncins-core-api/**</w:t>
      </w:r>
      <w:r>
        <w:t xml:space="preserve"> </w:t>
      </w:r>
      <w:r>
        <w:t xml:space="preserve">ходит в</w:t>
      </w:r>
      <w:r>
        <w:t xml:space="preserve"> </w:t>
      </w:r>
      <w:r>
        <w:rPr>
          <w:rStyle w:val="VerbatimChar"/>
        </w:rPr>
        <w:t xml:space="preserve">.../session/get-info</w:t>
      </w:r>
    </w:p>
    <w:bookmarkEnd w:id="27"/>
    <w:bookmarkStart w:id="28" w:name="obip-alfa-capture-sign-online-ws"/>
    <w:p>
      <w:pPr>
        <w:pStyle w:val="Heading3"/>
      </w:pPr>
      <w:r>
        <w:t xml:space="preserve">OBIP / Alfa-Capture / Sign-online / WS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OBIP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ncins_user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OBIP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/NCINS/agreement/agreement.xdo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OBIP docType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NIBNCINS03</w:t>
            </w:r>
            <w:r>
              <w:t xml:space="preserve"> </w:t>
            </w:r>
            <w:r>
              <w:t xml:space="preserve">/ report</w:t>
            </w:r>
            <w:r>
              <w:t xml:space="preserve"> </w:t>
            </w:r>
            <w:r>
              <w:rPr>
                <w:rStyle w:val="VerbatimChar"/>
              </w:rPr>
              <w:t xml:space="preserve">NIBNCINS06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 systemCode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NIBNCINS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Sign-online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prodType=non_credit_ins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channelId=SFA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chosenSignMethod=ses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externalSystemCode=EOSULB01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externalUserCode=NSSFA</w:t>
            </w:r>
          </w:p>
        </w:tc>
      </w:tr>
    </w:tbl>
    <w:p>
      <w:pPr>
        <w:pStyle w:val="BodyText"/>
      </w:pPr>
      <w:r>
        <w:t xml:space="preserve">Полные HTTP payload OBIP/AC/SO/WS —</w:t>
      </w:r>
      <w:r>
        <w:t xml:space="preserve"> </w:t>
      </w:r>
      <w:r>
        <w:rPr>
          <w:rStyle w:val="VerbatimChar"/>
        </w:rPr>
        <w:t xml:space="preserve">_TBD_</w:t>
      </w:r>
      <w:r>
        <w:t xml:space="preserve"> </w:t>
      </w:r>
      <w:r>
        <w:t xml:space="preserve">(нужен код).</w:t>
      </w:r>
      <w:r>
        <w:br/>
      </w:r>
      <w:r>
        <w:t xml:space="preserve">PDF через OBIP вынести в отдельный сценарий: синхронно и тяжело.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67820503688130cfafa109970536b65c772d8fe"/>
    <w:p>
      <w:pPr>
        <w:pStyle w:val="Heading2"/>
      </w:pPr>
      <w:r>
        <w:t xml:space="preserve">Секреты (запросить через team-request, не писать в анкету)</w:t>
      </w:r>
    </w:p>
    <w:p>
      <w:pPr>
        <w:pStyle w:val="FirstParagraph"/>
      </w:pPr>
      <w:r>
        <w:rPr>
          <w:rStyle w:val="VerbatimChar"/>
        </w:rPr>
        <w:t xml:space="preserve">SFA_NIB_CLIENT_ID/SECRET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SFA_UMP_CLIENT_ID/SECRET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KAFKA_BANK_WIDE_*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REDIS_COMMON_*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PASSWORD_OBIP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PASSWORD_AC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PASSWORD_SO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PASSWORD_WS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осталось-закрыть-на-этапе-2"/>
    <w:p>
      <w:pPr>
        <w:pStyle w:val="Heading2"/>
      </w:pPr>
      <w:r>
        <w:t xml:space="preserve">Осталось закрыть на этапе 2</w:t>
      </w:r>
    </w:p>
    <w:p>
      <w:pPr>
        <w:numPr>
          <w:ilvl w:val="0"/>
          <w:numId w:val="1005"/>
        </w:numPr>
        <w:pStyle w:val="Compact"/>
      </w:pPr>
      <w:r>
        <w:t xml:space="preserve">☐ Request/response каждой интеграции из IT-тестов core-api</w:t>
      </w:r>
    </w:p>
    <w:p>
      <w:pPr>
        <w:numPr>
          <w:ilvl w:val="0"/>
          <w:numId w:val="1005"/>
        </w:numPr>
        <w:pStyle w:val="Compact"/>
      </w:pPr>
      <w:r>
        <w:t xml:space="preserve">☐ Какой create-contract боевой: SFA</w:t>
      </w:r>
      <w:r>
        <w:t xml:space="preserve"> </w:t>
      </w:r>
      <w:r>
        <w:rPr>
          <w:rStyle w:val="VerbatimChar"/>
        </w:rPr>
        <w:t xml:space="preserve">/v1/ins-contracts</w:t>
      </w:r>
      <w:r>
        <w:t xml:space="preserve"> </w:t>
      </w:r>
      <w:r>
        <w:t xml:space="preserve">или NIB напрямую из UMP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systemCode</w:t>
      </w:r>
      <w:r>
        <w:t xml:space="preserve"> </w:t>
      </w:r>
      <w:r>
        <w:t xml:space="preserve">Kafka для канала SFA: NIB как в</w:t>
      </w:r>
      <w:r>
        <w:t xml:space="preserve"> </w:t>
      </w:r>
      <w:r>
        <w:rPr>
          <w:rStyle w:val="VerbatimChar"/>
        </w:rPr>
        <w:t xml:space="preserve">ump-main</w:t>
      </w:r>
      <w:r>
        <w:t xml:space="preserve"> </w:t>
      </w:r>
      <w:r>
        <w:t xml:space="preserve">или SFA как в других воркерах</w:t>
      </w:r>
    </w:p>
    <w:p>
      <w:pPr>
        <w:numPr>
          <w:ilvl w:val="0"/>
          <w:numId w:val="1005"/>
        </w:numPr>
        <w:pStyle w:val="Compact"/>
      </w:pPr>
      <w:r>
        <w:t xml:space="preserve">☐ Решение НТ: живые UFR common-services vs моки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2026-09-18T07:36:21Z</dcterms:created>
  <dcterms:modified xsi:type="dcterms:W3CDTF">2026-09-18T07:36:21Z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