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состав-сервисов"/>
    <w:p>
      <w:pPr>
        <w:pStyle w:val="Heading1"/>
      </w:pPr>
      <w:r>
        <w:t xml:space="preserve">Состав сервисов</w:t>
      </w:r>
    </w:p>
    <w:p>
      <w:pPr>
        <w:pStyle w:val="FirstParagraph"/>
      </w:pPr>
      <w:r>
        <w:rPr>
          <w:bCs/>
          <w:b/>
        </w:rPr>
        <w:t xml:space="preserve">Название статьи в Confluence:</w:t>
      </w:r>
      <w:r>
        <w:t xml:space="preserve"> </w:t>
      </w:r>
      <w:r>
        <w:t xml:space="preserve">Состав сервисов</w:t>
      </w:r>
      <w:r>
        <w:br/>
      </w:r>
      <w:r>
        <w:rPr>
          <w:bCs/>
          <w:b/>
        </w:rPr>
        <w:t xml:space="preserve">Родительская страница:</w:t>
      </w:r>
      <w:r>
        <w:t xml:space="preserve"> </w:t>
      </w:r>
      <w:r>
        <w:t xml:space="preserve">НТ пререквизиты NCINS в SFA</w:t>
      </w:r>
      <w:r>
        <w:br/>
      </w:r>
      <w:r>
        <w:rPr>
          <w:bCs/>
          <w:b/>
        </w:rPr>
        <w:t xml:space="preserve">Метки (labels):</w:t>
      </w:r>
      <w:r>
        <w:t xml:space="preserve"> </w:t>
      </w:r>
      <w:r>
        <w:t xml:space="preserve">НТ, ЕОС.ЮЛ, NCINS, SFA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0.2 от 16.09.2026</w:t>
      </w:r>
    </w:p>
    <w:p>
      <w:pPr>
        <w:pStyle w:val="BlockText"/>
      </w:pPr>
      <w:r>
        <w:t xml:space="preserve">В редакторе Confluence сразу после вставки добавьте макрос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 </w:t>
      </w:r>
      <w:r>
        <w:t xml:space="preserve">(оглавление).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Модуль:</w:t>
      </w:r>
      <w:r>
        <w:t xml:space="preserve"> </w:t>
      </w:r>
      <w:r>
        <w:t xml:space="preserve">NCINS в SFA (</w:t>
      </w:r>
      <w:r>
        <w:rPr>
          <w:rStyle w:val="VerbatimChar"/>
        </w:rPr>
        <w:t xml:space="preserve">ufr-eos-ul-ncins</w:t>
      </w:r>
      <w:r>
        <w:t xml:space="preserve">)</w:t>
      </w:r>
      <w:r>
        <w:br/>
      </w:r>
      <w:r>
        <w:t xml:space="preserve">Версия: 0.2</w:t>
      </w:r>
      <w:r>
        <w:br/>
      </w:r>
      <w:r>
        <w:t xml:space="preserve">Дата: 16.09.2026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пять постановок на НТ. Ниже — состав объекта тестирования из helm/config,</w:t>
      </w:r>
      <w:r>
        <w:t xml:space="preserve"> </w:t>
      </w:r>
      <w:r>
        <w:t xml:space="preserve">чтобы не дублировать его в анкете.</w:t>
      </w:r>
    </w:p>
    <w:p>
      <w:pPr>
        <w:pStyle w:val="BodyText"/>
      </w:pPr>
      <w:r>
        <w:t xml:space="preserve">Исходники сервисов в этом репозитории</w:t>
      </w:r>
      <w:r>
        <w:t xml:space="preserve"> </w:t>
      </w:r>
      <w:r>
        <w:rPr>
          <w:bCs/>
          <w:b/>
        </w:rPr>
        <w:t xml:space="preserve">отсутствуют</w:t>
      </w:r>
      <w:r>
        <w:t xml:space="preserve">. Репозитории — проект NCINS</w:t>
      </w:r>
      <w:r>
        <w:t xml:space="preserve"> </w:t>
      </w:r>
      <w:r>
        <w:t xml:space="preserve">(</w:t>
      </w:r>
      <w:r>
        <w:rPr>
          <w:rStyle w:val="VerbatimChar"/>
        </w:rPr>
        <w:t xml:space="preserve">ufr-eos-ul-ncins-*</w:t>
      </w:r>
      <w:r>
        <w:t xml:space="preserve">), не NSSFA.</w:t>
      </w:r>
    </w:p>
    <w:p>
      <w:r>
        <w:pict>
          <v:rect style="width:0;height:1.5pt" o:hralign="center" o:hrstd="t" o:hr="t"/>
        </w:pict>
      </w:r>
    </w:p>
    <w:bookmarkStart w:id="20" w:name="ufr-eos-ul-ncins-core-api-ядро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ufr-eos-ul-ncins-core-api</w:t>
      </w:r>
      <w:r>
        <w:t xml:space="preserve"> </w:t>
      </w:r>
      <w:r>
        <w:t xml:space="preserve">— ядро</w:t>
      </w:r>
    </w:p>
    <w:p>
      <w:pPr>
        <w:pStyle w:val="FirstParagraph"/>
      </w:pPr>
      <w:r>
        <w:t xml:space="preserve">Ядро модуля: REST под шлюзом, Feign на UMP и NIB, Kafka producer, Redis, OBIP / AC / Sign-online / WS.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Образ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eco.binary.alfabank.ru/ufr-eos-ul-ncins-core-api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Реплик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Базовый путь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/ufr-eos-ul-ncins-gateway-router-api/ufr-eos-ul-ncins-core-api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/v3/api-docs</w:t>
            </w:r>
            <w:r>
              <w:t xml:space="preserve"> </w:t>
            </w:r>
            <w:r>
              <w:t xml:space="preserve">(через gateway, сессия не требуется)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Единственный известный бизнес-метод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/v1/ins-contracts</w:t>
            </w:r>
            <w:r>
              <w:t xml:space="preserve"> </w:t>
            </w:r>
            <w:r>
              <w:t xml:space="preserve">(из</w:t>
            </w:r>
            <w:r>
              <w:t xml:space="preserve"> </w:t>
            </w:r>
            <w:r>
              <w:rPr>
                <w:rStyle w:val="VerbatimChar"/>
              </w:rPr>
              <w:t xml:space="preserve">ump-main</w:t>
            </w:r>
            <w:r>
              <w:t xml:space="preserve">; ответ в том документе</w:t>
            </w:r>
            <w:r>
              <w:t xml:space="preserve"> </w:t>
            </w:r>
            <w:r>
              <w:rPr>
                <w:rStyle w:val="VerbatimChar"/>
              </w:rPr>
              <w:t xml:space="preserve">200 {"OK"}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Остальные методы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</w:tr>
    </w:tbl>
    <w:p>
      <w:pPr>
        <w:pStyle w:val="BodyText"/>
      </w:pPr>
      <w:r>
        <w:t xml:space="preserve">OAuth2 client_credentials: реалмы</w:t>
      </w:r>
      <w:r>
        <w:t xml:space="preserve"> </w:t>
      </w:r>
      <w:r>
        <w:rPr>
          <w:rStyle w:val="VerbatimChar"/>
        </w:rPr>
        <w:t xml:space="preserve">ump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corporate</w:t>
      </w:r>
      <w:r>
        <w:t xml:space="preserve">.</w:t>
      </w:r>
      <w:r>
        <w:br/>
      </w:r>
      <w:r>
        <w:t xml:space="preserve">Retry: Feign 3 попытки, resilience4j 3 попытки.</w:t>
      </w:r>
      <w:r>
        <w:br/>
      </w:r>
      <w:r>
        <w:t xml:space="preserve">Кэш Redis 60 мин: accounts / manager / sign / client.</w:t>
      </w:r>
      <w:r>
        <w:br/>
      </w:r>
      <w:r>
        <w:t xml:space="preserve">Логи: payload + pretty-print; игнор health/swagger и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.</w:t>
      </w:r>
    </w:p>
    <w:p>
      <w:pPr>
        <w:pStyle w:val="BodyText"/>
      </w:pPr>
      <w:r>
        <w:t xml:space="preserve">На НТ это</w:t>
      </w:r>
      <w:r>
        <w:t xml:space="preserve"> </w:t>
      </w:r>
      <w:r>
        <w:rPr>
          <w:bCs/>
          <w:b/>
        </w:rPr>
        <w:t xml:space="preserve">основной</w:t>
      </w:r>
      <w:r>
        <w:t xml:space="preserve"> </w:t>
      </w:r>
      <w:r>
        <w:t xml:space="preserve">backend пользовательских UC и входящего create-contract.</w:t>
      </w:r>
    </w:p>
    <w:p>
      <w:r>
        <w:pict>
          <v:rect style="width:0;height:1.5pt" o:hralign="center" o:hrstd="t" o:hr="t"/>
        </w:pict>
      </w:r>
    </w:p>
    <w:bookmarkEnd w:id="20"/>
    <w:bookmarkStart w:id="21" w:name="Xddbb7da2dfdc3b43698727bb9697ecb8e1c0a73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ufr-eos-ul-ncins-gateway-router-api</w:t>
      </w:r>
      <w:r>
        <w:t xml:space="preserve"> </w:t>
      </w:r>
      <w:r>
        <w:t xml:space="preserve">— транзит</w:t>
      </w:r>
    </w:p>
    <w:p>
      <w:pPr>
        <w:pStyle w:val="FirstParagraph"/>
      </w:pPr>
      <w:r>
        <w:t xml:space="preserve">Общий образ</w:t>
      </w:r>
      <w:r>
        <w:t xml:space="preserve"> </w:t>
      </w:r>
      <w:r>
        <w:rPr>
          <w:rStyle w:val="VerbatimChar"/>
        </w:rPr>
        <w:t xml:space="preserve">ufr-eos-gateway-router-api</w:t>
      </w:r>
      <w:r>
        <w:t xml:space="preserve">. Нагрузка = сумма запросов, которые через него идут.</w:t>
      </w:r>
      <w:r>
        <w:t xml:space="preserve"> </w:t>
      </w:r>
      <w:r>
        <w:t xml:space="preserve">Отдельный UC «нагрузить gateway» не нужен: он участвует во всех HTTP к API.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/ufr-eos-ul-ncins-core-api/**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sessionHeaderFlow</w:t>
            </w:r>
            <w:r>
              <w:t xml:space="preserve"> </w:t>
            </w:r>
            <w:r>
              <w:t xml:space="preserve">— нужен</w:t>
            </w:r>
            <w:r>
              <w:t xml:space="preserve"> </w:t>
            </w:r>
            <w:r>
              <w:rPr>
                <w:rStyle w:val="VerbatimChar"/>
              </w:rPr>
              <w:t xml:space="preserve">client-session</w:t>
            </w:r>
            <w:r>
              <w:t xml:space="preserve"> </w:t>
            </w:r>
            <w:r>
              <w:rPr>
                <w:rStyle w:val="VerbatimChar"/>
              </w:rPr>
              <w:t xml:space="preserve">/session/get-info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/ufr-eos-ul-ncins-module-info-api/**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/ufr-eos-ul-ncins-access-checker/**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/ufr-eos-ul-ncins-core-api/swagger-ui/**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/v3/api-docs/**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/${roles-model-api.host}/**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проверяется</w:t>
            </w:r>
          </w:p>
        </w:tc>
      </w:tr>
    </w:tbl>
    <w:p>
      <w:pPr>
        <w:pStyle w:val="BodyText"/>
      </w:pPr>
      <w:r>
        <w:t xml:space="preserve">Health</w:t>
      </w:r>
      <w:r>
        <w:t xml:space="preserve"> </w:t>
      </w:r>
      <w:r>
        <w:rPr>
          <w:rStyle w:val="VerbatimChar"/>
        </w:rPr>
        <w:t xml:space="preserve">/admin/health</w:t>
      </w:r>
      <w:r>
        <w:t xml:space="preserve">, метрики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 </w:t>
      </w:r>
      <w:r>
        <w:t xml:space="preserve">— разные actuator-базы, учесть в scraping.</w:t>
      </w:r>
    </w:p>
    <w:p>
      <w:r>
        <w:pict>
          <v:rect style="width:0;height:1.5pt" o:hralign="center" o:hrstd="t" o:hr="t"/>
        </w:pict>
      </w:r>
    </w:p>
    <w:bookmarkEnd w:id="21"/>
    <w:bookmarkStart w:id="22" w:name="X52f40defcaeeea681f5c25ede4df21af0cd7475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ufr-eos-ul-ncins-module-info-api</w:t>
      </w:r>
      <w:r>
        <w:t xml:space="preserve"> </w:t>
      </w:r>
      <w:r>
        <w:t xml:space="preserve">— карточка в СП</w:t>
      </w:r>
    </w:p>
    <w:p>
      <w:pPr>
        <w:pStyle w:val="FirstParagraph"/>
      </w:pPr>
      <w:r>
        <w:t xml:space="preserve">Общий образ</w:t>
      </w:r>
      <w:r>
        <w:t xml:space="preserve"> </w:t>
      </w:r>
      <w:r>
        <w:rPr>
          <w:rStyle w:val="VerbatimChar"/>
        </w:rPr>
        <w:t xml:space="preserve">ufr-eos-module-info-api</w:t>
      </w:r>
      <w:r>
        <w:t xml:space="preserve">. Redis/Zipkin отключены автоконфигом.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Страховки для бизнеса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int.ufrulkint-ui.moscow.alfaintra.net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похоже на INT, для ЛТ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access-ncins</w:t>
            </w:r>
            <w:r>
              <w:t xml:space="preserve"> </w:t>
            </w:r>
            <w:r>
              <w:t xml:space="preserve">/ «Цифровое Страхование», endpoint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requiredSessionLevel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NCINS_UL_ACCESS</w:t>
            </w:r>
          </w:p>
        </w:tc>
      </w:tr>
    </w:tbl>
    <w:p>
      <w:pPr>
        <w:pStyle w:val="BodyText"/>
      </w:pPr>
      <w:r>
        <w:t xml:space="preserve">Точный HTTP-путь карточки (</w:t>
      </w:r>
      <w:r>
        <w:rPr>
          <w:rStyle w:val="VerbatimChar"/>
        </w:rPr>
        <w:t xml:space="preserve">/.well-known</w:t>
      </w:r>
      <w:r>
        <w:t xml:space="preserve"> </w:t>
      </w:r>
      <w:r>
        <w:t xml:space="preserve">и т.п.)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.</w:t>
      </w:r>
      <w:r>
        <w:br/>
      </w:r>
      <w:r>
        <w:t xml:space="preserve">ЧПН задаёт сервисная панель, не поток заявок.</w:t>
      </w:r>
    </w:p>
    <w:p>
      <w:r>
        <w:pict>
          <v:rect style="width:0;height:1.5pt" o:hralign="center" o:hrstd="t" o:hr="t"/>
        </w:pict>
      </w:r>
    </w:p>
    <w:bookmarkEnd w:id="22"/>
    <w:bookmarkStart w:id="23" w:name="X24c95bb6ac326b30e33a45fd04893082da545b4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ufr-eos-ul-ncins-access-checker</w:t>
      </w:r>
      <w:r>
        <w:t xml:space="preserve"> </w:t>
      </w:r>
      <w:r>
        <w:t xml:space="preserve">— диагностика</w:t>
      </w:r>
    </w:p>
    <w:p>
      <w:pPr>
        <w:pStyle w:val="FirstParagraph"/>
      </w:pPr>
      <w:r>
        <w:t xml:space="preserve">Образ</w:t>
      </w:r>
      <w:r>
        <w:t xml:space="preserve"> </w:t>
      </w:r>
      <w:r>
        <w:rPr>
          <w:rStyle w:val="VerbatimChar"/>
        </w:rPr>
        <w:t xml:space="preserve">ufr-access-checker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runAsUser: 0</w:t>
      </w:r>
      <w:r>
        <w:t xml:space="preserve">.</w:t>
      </w:r>
      <w:r>
        <w:br/>
      </w:r>
      <w:r>
        <w:rPr>
          <w:rStyle w:val="VerbatimChar"/>
        </w:rPr>
        <w:t xml:space="preserve">SERVICE_WHITE_LIST</w:t>
      </w:r>
      <w:r>
        <w:t xml:space="preserve"> </w:t>
      </w:r>
      <w:r>
        <w:t xml:space="preserve">— какие приложения этот инстанс обслуживает,</w:t>
      </w:r>
      <w:r>
        <w:t xml:space="preserve"> </w:t>
      </w:r>
      <w:r>
        <w:rPr>
          <w:bCs/>
          <w:b/>
        </w:rPr>
        <w:t xml:space="preserve">не</w:t>
      </w:r>
      <w:r>
        <w:t xml:space="preserve"> </w:t>
      </w:r>
      <w:r>
        <w:t xml:space="preserve">RBAC пользователей:</w:t>
      </w:r>
    </w:p>
    <w:p>
      <w:pPr>
        <w:pStyle w:val="SourceCode"/>
      </w:pPr>
      <w:r>
        <w:rPr>
          <w:rStyle w:val="VerbatimChar"/>
        </w:rPr>
        <w:t xml:space="preserve">ufr-eos-ul-ncins-core-api</w:t>
      </w:r>
      <w:r>
        <w:br/>
      </w:r>
      <w:r>
        <w:rPr>
          <w:rStyle w:val="VerbatimChar"/>
        </w:rPr>
        <w:t xml:space="preserve">ufr-eos-ul-ncins-module-info-api</w:t>
      </w:r>
      <w:r>
        <w:br/>
      </w:r>
      <w:r>
        <w:rPr>
          <w:rStyle w:val="VerbatimChar"/>
        </w:rPr>
        <w:t xml:space="preserve">ufr-eos-ul-ncins-access-checker</w:t>
      </w:r>
      <w:r>
        <w:br/>
      </w:r>
      <w:r>
        <w:rPr>
          <w:rStyle w:val="VerbatimChar"/>
        </w:rPr>
        <w:t xml:space="preserve">ufr-eos-ul-ncins-ui</w:t>
      </w:r>
    </w:p>
    <w:p>
      <w:pPr>
        <w:pStyle w:val="FirstParagraph"/>
      </w:pPr>
      <w:r>
        <w:t xml:space="preserve">Проверяет 13 групп / 25 точек (Kafka, 2 Keycloak, NIB, UMP, 5 UFR HTTP, Redis×6, Redisson×6).</w:t>
      </w:r>
      <w:r>
        <w:br/>
      </w:r>
      <w:r>
        <w:rPr>
          <w:rStyle w:val="VerbatimChar"/>
        </w:rPr>
        <w:t xml:space="preserve">GIT_ENABLED=true</w:t>
      </w:r>
      <w:r>
        <w:t xml:space="preserve">. Swagger выключен.</w:t>
      </w:r>
    </w:p>
    <w:p>
      <w:pPr>
        <w:pStyle w:val="BodyText"/>
      </w:pPr>
      <w:r>
        <w:rPr>
          <w:bCs/>
          <w:b/>
        </w:rPr>
        <w:t xml:space="preserve">В профиль НТ не включать:</w:t>
      </w:r>
      <w:r>
        <w:t xml:space="preserve"> </w:t>
      </w:r>
      <w:r>
        <w:t xml:space="preserve">это не бизнес-метод. Часто дергать — паразитная нагрузка на все зависимости.</w:t>
      </w:r>
    </w:p>
    <w:p>
      <w:r>
        <w:pict>
          <v:rect style="width:0;height:1.5pt" o:hralign="center" o:hrstd="t" o:hr="t"/>
        </w:pict>
      </w:r>
    </w:p>
    <w:bookmarkEnd w:id="23"/>
    <w:bookmarkStart w:id="24" w:name="ufr-eos-ul-ncins-ui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ufr-eos-ul-ncins-ui</w:t>
      </w:r>
    </w:p>
    <w:p>
      <w:pPr>
        <w:pStyle w:val="FirstParagraph"/>
      </w:pPr>
      <w:r>
        <w:t xml:space="preserve">Node.js, context</w:t>
      </w:r>
      <w:r>
        <w:t xml:space="preserve"> </w:t>
      </w:r>
      <w:r>
        <w:rPr>
          <w:rStyle w:val="VerbatimChar"/>
        </w:rPr>
        <w:t xml:space="preserve">/ufr-eos-ul-ncins-ui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NODE_ENV=loading</w:t>
      </w:r>
      <w:r>
        <w:t xml:space="preserve">, tag</w:t>
      </w:r>
      <w:r>
        <w:t xml:space="preserve"> </w:t>
      </w:r>
      <w:r>
        <w:rPr>
          <w:bCs/>
          <w:b/>
        </w:rPr>
        <w:t xml:space="preserve">1.0.1</w:t>
      </w:r>
      <w:r>
        <w:t xml:space="preserve"> </w:t>
      </w:r>
      <w:r>
        <w:t xml:space="preserve">(у backend tag в values нет).</w:t>
      </w:r>
      <w:r>
        <w:br/>
      </w:r>
      <w:r>
        <w:t xml:space="preserve">Health</w:t>
      </w:r>
      <w:r>
        <w:t xml:space="preserve"> </w:t>
      </w:r>
      <w:r>
        <w:rPr>
          <w:rStyle w:val="VerbatimChar"/>
        </w:rPr>
        <w:t xml:space="preserve">/healthmonitor</w:t>
      </w:r>
      <w:r>
        <w:t xml:space="preserve">. Redis plugin включён.</w:t>
      </w:r>
    </w:p>
    <w:p>
      <w:pPr>
        <w:pStyle w:val="BodyText"/>
      </w:pPr>
      <w:r>
        <w:t xml:space="preserve">На ЛТ уже моки: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CLIENT_SESSION_LEGAL_ENTITY_API_BASE_URL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https://ufrulltmock1:8110/...legal-entity-api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ROLES_MODEL_API_LOADBALANCER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https://ufrulltmock1:8110/ufr-rm-auth-gateway-api/secure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KEYCLOAK_API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http://ufrulltmock2:8188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REDIRECT_HOST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ufrulltmock1:8110</w:t>
            </w:r>
          </w:p>
        </w:tc>
      </w:tr>
    </w:tbl>
    <w:p>
      <w:pPr>
        <w:pStyle w:val="BodyText"/>
      </w:pPr>
      <w:r>
        <w:t xml:space="preserve">Утверждение «SPA проксирует API» из кода не следует: типичная схема ЕОС.ЮЛ — статика UI + API через gateway. Подтвердить по UI-репо.</w:t>
      </w:r>
    </w:p>
    <w:p>
      <w:pPr>
        <w:pStyle w:val="BodyText"/>
      </w:pPr>
      <w:r>
        <w:t xml:space="preserve">НТ пользовательского пути: либо браузерные скрипты, либо сразу HTTP API (предпочтительнее для профиля). Загрузка JS/CSS не смешивать с ЧПН заявок.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2026-09-18T07:36:21Z</dcterms:created>
  <dcterms:modified xsi:type="dcterms:W3CDTF">2026-09-18T07:36:21Z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