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E8" w:rsidRDefault="006F3ACC">
      <w:pPr>
        <w:pStyle w:val="Title"/>
      </w:pPr>
      <w:r>
        <w:t>Oneworks Production Setup:</w:t>
      </w:r>
    </w:p>
    <w:p w:rsidR="00201AE8" w:rsidRDefault="00201AE8"/>
    <w:p w:rsidR="00201AE8" w:rsidRDefault="006F3ACC">
      <w:r>
        <w:t xml:space="preserve">This are the parameters for setting up the API. </w:t>
      </w:r>
    </w:p>
    <w:p w:rsidR="00201AE8" w:rsidRDefault="006F3ACC">
      <w:pPr>
        <w:rPr>
          <w:b/>
        </w:rPr>
      </w:pPr>
      <w:r>
        <w:rPr>
          <w:b/>
        </w:rPr>
        <w:t>A) Operator Setup</w:t>
      </w:r>
      <w:bookmarkStart w:id="0" w:name="OLE_LINK43"/>
      <w:bookmarkStart w:id="1" w:name="OLE_LINK44"/>
      <w:r>
        <w:rPr>
          <w:b/>
        </w:rPr>
        <w:t>:</w:t>
      </w:r>
    </w:p>
    <w:tbl>
      <w:tblPr>
        <w:tblStyle w:val="MediumGrid3-Accent1"/>
        <w:tblW w:w="13750" w:type="dxa"/>
        <w:tblLayout w:type="fixed"/>
        <w:tblLook w:val="04A0" w:firstRow="1" w:lastRow="0" w:firstColumn="1" w:lastColumn="0" w:noHBand="0" w:noVBand="1"/>
      </w:tblPr>
      <w:tblGrid>
        <w:gridCol w:w="481"/>
        <w:gridCol w:w="1647"/>
        <w:gridCol w:w="1274"/>
        <w:gridCol w:w="1930"/>
        <w:gridCol w:w="1590"/>
        <w:gridCol w:w="3392"/>
        <w:gridCol w:w="993"/>
        <w:gridCol w:w="2443"/>
      </w:tblGrid>
      <w:tr w:rsidR="00201AE8" w:rsidTr="0020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rPr>
                <w:bCs w:val="0"/>
              </w:rPr>
            </w:pPr>
            <w:r>
              <w:t>No</w:t>
            </w:r>
          </w:p>
        </w:tc>
        <w:tc>
          <w:tcPr>
            <w:tcW w:w="1647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Operator Name</w:t>
            </w:r>
          </w:p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(Max 20 chars)</w:t>
            </w:r>
          </w:p>
        </w:tc>
        <w:tc>
          <w:tcPr>
            <w:tcW w:w="1274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Operator Code</w:t>
            </w:r>
          </w:p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(Max 8 chars)</w:t>
            </w:r>
          </w:p>
        </w:tc>
        <w:tc>
          <w:tcPr>
            <w:tcW w:w="1930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Website Domains</w:t>
            </w:r>
          </w:p>
          <w:p w:rsidR="00201AE8" w:rsidRDefault="00201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  <w:tc>
          <w:tcPr>
            <w:tcW w:w="1590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 xml:space="preserve">White list IP Addresses </w:t>
            </w:r>
          </w:p>
        </w:tc>
        <w:tc>
          <w:tcPr>
            <w:tcW w:w="3392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CNAME</w:t>
            </w:r>
          </w:p>
        </w:tc>
        <w:tc>
          <w:tcPr>
            <w:tcW w:w="993" w:type="dxa"/>
            <w:tcBorders>
              <w:right w:val="single" w:sz="8" w:space="0" w:color="FFFFFF" w:themeColor="background1"/>
            </w:tcBorders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Currency</w:t>
            </w:r>
          </w:p>
        </w:tc>
        <w:tc>
          <w:tcPr>
            <w:tcW w:w="2443" w:type="dxa"/>
          </w:tcPr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Private Key/ Secret Key(For</w:t>
            </w:r>
          </w:p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MD5 hashing key)</w:t>
            </w:r>
          </w:p>
          <w:p w:rsidR="00201AE8" w:rsidRDefault="006F3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Leave this blank first. Will be provided from us.</w:t>
            </w:r>
          </w:p>
        </w:tc>
      </w:tr>
      <w:tr w:rsidR="00201AE8" w:rsidTr="00201AE8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top w:val="single" w:sz="8" w:space="0" w:color="FFFFFF" w:themeColor="background1"/>
            </w:tcBorders>
          </w:tcPr>
          <w:p w:rsidR="00201AE8" w:rsidRDefault="006F3ACC">
            <w:pPr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1647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365BETMY</w:t>
            </w:r>
          </w:p>
        </w:tc>
        <w:tc>
          <w:tcPr>
            <w:tcW w:w="127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365BMY</w:t>
            </w:r>
          </w:p>
        </w:tc>
        <w:tc>
          <w:tcPr>
            <w:tcW w:w="193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365betting.com</w:t>
            </w:r>
          </w:p>
        </w:tc>
        <w:tc>
          <w:tcPr>
            <w:tcW w:w="1590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122.152.160.10</w:t>
            </w:r>
          </w:p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122.152.160.20</w:t>
            </w:r>
          </w:p>
        </w:tc>
        <w:tc>
          <w:tcPr>
            <w:tcW w:w="3392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mkt.ib.365betting.com</w:t>
            </w:r>
          </w:p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sb.ib.365betting.com</w:t>
            </w:r>
          </w:p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lc88.ib.365betting.com</w:t>
            </w:r>
          </w:p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oq36ksfe.ib.365betting.com</w:t>
            </w:r>
          </w:p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MYR</w:t>
            </w:r>
          </w:p>
        </w:tc>
        <w:tc>
          <w:tcPr>
            <w:tcW w:w="244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Qwertyuiop</w:t>
            </w:r>
            <w:proofErr w:type="spellEnd"/>
          </w:p>
        </w:tc>
      </w:tr>
      <w:tr w:rsidR="00201AE8" w:rsidTr="00201AE8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 w:rsidR="00201AE8" w:rsidRDefault="002E6E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47" w:type="dxa"/>
          </w:tcPr>
          <w:p w:rsidR="00201AE8" w:rsidRDefault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ABETLIFE</w:t>
            </w:r>
          </w:p>
        </w:tc>
        <w:tc>
          <w:tcPr>
            <w:tcW w:w="1274" w:type="dxa"/>
          </w:tcPr>
          <w:p w:rsidR="00201AE8" w:rsidRDefault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ABETLICN</w:t>
            </w:r>
          </w:p>
        </w:tc>
        <w:tc>
          <w:tcPr>
            <w:tcW w:w="1930" w:type="dxa"/>
          </w:tcPr>
          <w:p w:rsidR="00201AE8" w:rsidRDefault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Abet.life</w:t>
            </w:r>
            <w:proofErr w:type="spellEnd"/>
          </w:p>
        </w:tc>
        <w:tc>
          <w:tcPr>
            <w:tcW w:w="1590" w:type="dxa"/>
          </w:tcPr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2" w:type="dxa"/>
          </w:tcPr>
          <w:p w:rsidR="002E6E7C" w:rsidRDefault="002E6E7C" w:rsidP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mkt.ib.</w:t>
            </w:r>
            <w:r>
              <w:t>abet</w:t>
            </w:r>
            <w:r>
              <w:t>.</w:t>
            </w:r>
            <w:r>
              <w:t>life</w:t>
            </w:r>
            <w:proofErr w:type="spellEnd"/>
          </w:p>
          <w:p w:rsidR="002E6E7C" w:rsidRDefault="002E6E7C" w:rsidP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sb.ib.abet.life</w:t>
            </w:r>
            <w:proofErr w:type="spellEnd"/>
          </w:p>
          <w:p w:rsidR="002E6E7C" w:rsidRDefault="002E6E7C" w:rsidP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lc88.ib.abet.life</w:t>
            </w:r>
          </w:p>
          <w:p w:rsidR="002E6E7C" w:rsidRDefault="002E6E7C" w:rsidP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oq36ksfe.ib.abet.life</w:t>
            </w:r>
          </w:p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1AE8" w:rsidRDefault="00201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201AE8" w:rsidRDefault="006F3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CNY</w:t>
            </w:r>
          </w:p>
        </w:tc>
        <w:tc>
          <w:tcPr>
            <w:tcW w:w="2443" w:type="dxa"/>
          </w:tcPr>
          <w:p w:rsidR="00201AE8" w:rsidRDefault="002E6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KSDFHC72965SDDZSY</w:t>
            </w:r>
          </w:p>
        </w:tc>
      </w:tr>
    </w:tbl>
    <w:p w:rsidR="00201AE8" w:rsidRDefault="00201AE8">
      <w:pPr>
        <w:rPr>
          <w:b/>
        </w:rPr>
      </w:pPr>
    </w:p>
    <w:p w:rsidR="00201AE8" w:rsidRDefault="006F3ACC">
      <w:pPr>
        <w:rPr>
          <w:b/>
        </w:rPr>
      </w:pPr>
      <w:r>
        <w:rPr>
          <w:b/>
        </w:rPr>
        <w:t>CNAME Setup:</w:t>
      </w:r>
    </w:p>
    <w:p w:rsidR="00201AE8" w:rsidRDefault="006F3ACC">
      <w:r>
        <w:t xml:space="preserve">Please configure the following CNAME for </w:t>
      </w:r>
      <w:proofErr w:type="spellStart"/>
      <w:r>
        <w:rPr>
          <w:b/>
        </w:rPr>
        <w:t>Sportsbook</w:t>
      </w:r>
      <w:proofErr w:type="spellEnd"/>
      <w:r>
        <w:t xml:space="preserve">, for example the website domain is </w:t>
      </w:r>
      <w:r>
        <w:rPr>
          <w:i/>
        </w:rPr>
        <w:t>365betting.com</w:t>
      </w:r>
      <w:r>
        <w:t>:-</w:t>
      </w:r>
    </w:p>
    <w:p w:rsidR="00201AE8" w:rsidRDefault="006F3ACC">
      <w:pPr>
        <w:pStyle w:val="ListParagraph1"/>
        <w:numPr>
          <w:ilvl w:val="0"/>
          <w:numId w:val="1"/>
        </w:numPr>
      </w:pPr>
      <w:r>
        <w:t>mkt.ib.365betting.com -&gt; mkt.ib.gsoft88.net</w:t>
      </w:r>
    </w:p>
    <w:p w:rsidR="00201AE8" w:rsidRDefault="006F3ACC">
      <w:pPr>
        <w:pStyle w:val="ListParagraph1"/>
        <w:numPr>
          <w:ilvl w:val="0"/>
          <w:numId w:val="1"/>
        </w:numPr>
      </w:pPr>
      <w:r>
        <w:t>sb.ib.365betting.com -&gt; sb.ib.gsoft88.net</w:t>
      </w:r>
    </w:p>
    <w:p w:rsidR="00201AE8" w:rsidRDefault="006F3ACC">
      <w:r>
        <w:t xml:space="preserve">If integrate with the </w:t>
      </w:r>
      <w:r>
        <w:rPr>
          <w:b/>
        </w:rPr>
        <w:t xml:space="preserve">Live Casino </w:t>
      </w:r>
      <w:r>
        <w:t>product, please add the following CNAME-</w:t>
      </w:r>
    </w:p>
    <w:p w:rsidR="00201AE8" w:rsidRDefault="006F3ACC">
      <w:pPr>
        <w:pStyle w:val="ListParagraph1"/>
        <w:numPr>
          <w:ilvl w:val="0"/>
          <w:numId w:val="1"/>
        </w:numPr>
      </w:pPr>
      <w:r>
        <w:t>lc88.ib.365betting.com -&gt; lc88.ib.gsoft88.net</w:t>
      </w:r>
    </w:p>
    <w:p w:rsidR="00201AE8" w:rsidRDefault="006F3ACC">
      <w:r>
        <w:lastRenderedPageBreak/>
        <w:t xml:space="preserve">If integrate with the </w:t>
      </w:r>
      <w:r>
        <w:rPr>
          <w:b/>
        </w:rPr>
        <w:t>RNG Casino</w:t>
      </w:r>
      <w:r>
        <w:t xml:space="preserve"> product, please add the following CNAME-</w:t>
      </w:r>
    </w:p>
    <w:p w:rsidR="00201AE8" w:rsidRDefault="006F3ACC">
      <w:pPr>
        <w:pStyle w:val="ListParagraph1"/>
        <w:numPr>
          <w:ilvl w:val="0"/>
          <w:numId w:val="1"/>
        </w:numPr>
      </w:pPr>
      <w:r>
        <w:t>oq36ksfe.ib.365betting.com -&gt; oq36ksfe.ib.gsoft88.net</w:t>
      </w:r>
    </w:p>
    <w:bookmarkEnd w:id="0"/>
    <w:bookmarkEnd w:id="1"/>
    <w:p w:rsidR="00201AE8" w:rsidRDefault="006F3ACC">
      <w:pPr>
        <w:rPr>
          <w:rFonts w:cstheme="minorHAnsi"/>
          <w:b/>
        </w:rPr>
      </w:pPr>
      <w:r>
        <w:rPr>
          <w:rFonts w:cstheme="minorHAnsi"/>
          <w:b/>
        </w:rPr>
        <w:t>B) URL for API Service:</w:t>
      </w:r>
    </w:p>
    <w:p w:rsidR="00201AE8" w:rsidRDefault="0005084C">
      <w:pPr>
        <w:rPr>
          <w:rFonts w:cstheme="minorHAnsi"/>
        </w:rPr>
      </w:pPr>
      <w:hyperlink r:id="rId8" w:history="1">
        <w:r w:rsidR="006F3ACC">
          <w:rPr>
            <w:rStyle w:val="Hyperlink"/>
            <w:rFonts w:cstheme="minorHAnsi"/>
          </w:rPr>
          <w:t>http://api.prod.ib.gsoft88.net/api</w:t>
        </w:r>
      </w:hyperlink>
    </w:p>
    <w:p w:rsidR="00201AE8" w:rsidRDefault="00201AE8">
      <w:pPr>
        <w:rPr>
          <w:rFonts w:cstheme="minorHAnsi"/>
        </w:rPr>
      </w:pPr>
    </w:p>
    <w:p w:rsidR="00201AE8" w:rsidRDefault="006F3ACC">
      <w:pPr>
        <w:rPr>
          <w:rFonts w:cstheme="minorHAnsi"/>
          <w:b/>
        </w:rPr>
      </w:pPr>
      <w:r>
        <w:rPr>
          <w:rFonts w:cstheme="minorHAnsi"/>
          <w:b/>
        </w:rPr>
        <w:t>C) URL for Player Site:</w:t>
      </w:r>
    </w:p>
    <w:p w:rsidR="00201AE8" w:rsidRDefault="006F3ACC">
      <w:pPr>
        <w:pStyle w:val="TiText2"/>
        <w:ind w:left="0"/>
        <w:rPr>
          <w:rFonts w:asciiTheme="minorHAnsi" w:hAnsiTheme="minorHAnsi" w:cstheme="minorHAnsi"/>
          <w:lang w:val="en-MY" w:bidi="ar-SA"/>
        </w:rPr>
      </w:pPr>
      <w:r>
        <w:rPr>
          <w:rFonts w:asciiTheme="minorHAnsi" w:hAnsiTheme="minorHAnsi" w:cstheme="minorHAnsi"/>
          <w:lang w:val="en-MY" w:bidi="ar-SA"/>
        </w:rPr>
        <w:t xml:space="preserve">When members login, you will need to store the session token into cookie and </w:t>
      </w:r>
      <w:r>
        <w:rPr>
          <w:rFonts w:asciiTheme="minorHAnsi" w:hAnsiTheme="minorHAnsi" w:cstheme="minorHAnsi"/>
          <w:b/>
          <w:bCs/>
          <w:lang w:val="en-MY" w:bidi="ar-SA"/>
        </w:rPr>
        <w:t xml:space="preserve">name the variable [g] </w:t>
      </w:r>
      <w:r>
        <w:rPr>
          <w:rFonts w:asciiTheme="minorHAnsi" w:hAnsiTheme="minorHAnsi" w:cstheme="minorHAnsi"/>
          <w:lang w:val="en-MY" w:bidi="ar-SA"/>
        </w:rPr>
        <w:t xml:space="preserve">before accessing </w:t>
      </w:r>
      <w:proofErr w:type="spellStart"/>
      <w:r>
        <w:rPr>
          <w:rFonts w:asciiTheme="minorHAnsi" w:hAnsiTheme="minorHAnsi" w:cstheme="minorHAnsi"/>
          <w:lang w:val="en-MY" w:bidi="ar-SA"/>
        </w:rPr>
        <w:t>Sportsbook</w:t>
      </w:r>
      <w:proofErr w:type="spellEnd"/>
      <w:r>
        <w:rPr>
          <w:rFonts w:asciiTheme="minorHAnsi" w:hAnsiTheme="minorHAnsi" w:cstheme="minorHAnsi"/>
          <w:lang w:val="en-MY" w:bidi="ar-SA"/>
        </w:rPr>
        <w:t xml:space="preserve">. The session token can be obtain from </w:t>
      </w:r>
      <w:r>
        <w:rPr>
          <w:rFonts w:asciiTheme="minorHAnsi" w:hAnsiTheme="minorHAnsi" w:cstheme="minorHAnsi"/>
          <w:b/>
          <w:lang w:val="en-MY" w:bidi="ar-SA"/>
        </w:rPr>
        <w:t>Login</w:t>
      </w:r>
      <w:r>
        <w:rPr>
          <w:rFonts w:asciiTheme="minorHAnsi" w:hAnsiTheme="minorHAnsi" w:cstheme="minorHAnsi"/>
          <w:lang w:val="en-MY" w:bidi="ar-SA"/>
        </w:rPr>
        <w:t xml:space="preserve"> method. To access </w:t>
      </w:r>
      <w:proofErr w:type="spellStart"/>
      <w:r>
        <w:rPr>
          <w:rFonts w:asciiTheme="minorHAnsi" w:hAnsiTheme="minorHAnsi" w:cstheme="minorHAnsi"/>
          <w:lang w:val="en-MY" w:bidi="ar-SA"/>
        </w:rPr>
        <w:t>Sportsbook</w:t>
      </w:r>
      <w:proofErr w:type="spellEnd"/>
      <w:r>
        <w:rPr>
          <w:rFonts w:asciiTheme="minorHAnsi" w:hAnsiTheme="minorHAnsi" w:cstheme="minorHAnsi"/>
          <w:lang w:val="en-MY" w:bidi="ar-SA"/>
        </w:rPr>
        <w:t xml:space="preserve">, please use following URL to </w:t>
      </w:r>
      <w:proofErr w:type="spellStart"/>
      <w:r>
        <w:rPr>
          <w:rFonts w:asciiTheme="minorHAnsi" w:hAnsiTheme="minorHAnsi" w:cstheme="minorHAnsi"/>
          <w:lang w:val="en-MY" w:bidi="ar-SA"/>
        </w:rPr>
        <w:t>iframe</w:t>
      </w:r>
      <w:proofErr w:type="spellEnd"/>
      <w:r>
        <w:rPr>
          <w:rFonts w:asciiTheme="minorHAnsi" w:hAnsiTheme="minorHAnsi" w:cstheme="minorHAnsi"/>
          <w:lang w:val="en-MY" w:bidi="ar-SA"/>
        </w:rPr>
        <w:t xml:space="preserve"> as below:</w:t>
      </w:r>
    </w:p>
    <w:p w:rsidR="00201AE8" w:rsidRDefault="006F3ACC">
      <w:pPr>
        <w:pStyle w:val="TiText2"/>
        <w:ind w:left="0"/>
        <w:rPr>
          <w:b/>
          <w:color w:val="FF0000"/>
        </w:rPr>
      </w:pPr>
      <w:r>
        <w:rPr>
          <w:rFonts w:asciiTheme="minorHAnsi" w:hAnsiTheme="minorHAnsi" w:cstheme="minorHAnsi"/>
          <w:b/>
          <w:color w:val="FF0000"/>
          <w:lang w:val="en-MY" w:bidi="ar-SA"/>
        </w:rPr>
        <w:t>http://&lt;CNAME&gt;/Deposit_ProcessLogin.aspx?lang=en</w:t>
      </w:r>
    </w:p>
    <w:p w:rsidR="00201AE8" w:rsidRDefault="006F3ACC">
      <w:pPr>
        <w:pStyle w:val="TiText2"/>
        <w:ind w:left="0"/>
      </w:pPr>
      <w:r>
        <w:rPr>
          <w:rFonts w:asciiTheme="minorHAnsi" w:hAnsiTheme="minorHAnsi" w:cstheme="minorHAnsi"/>
          <w:lang w:val="en-MY" w:bidi="ar-SA"/>
        </w:rPr>
        <w:t>http://mkt.ib.365betting.com/Deposit_ProcessLogin.aspx?lang=en</w:t>
      </w:r>
    </w:p>
    <w:p w:rsidR="00201AE8" w:rsidRDefault="00201AE8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</w:p>
    <w:p w:rsidR="00201AE8" w:rsidRDefault="006F3ACC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  <w:r>
        <w:rPr>
          <w:rFonts w:asciiTheme="minorHAnsi" w:hAnsiTheme="minorHAnsi" w:cstheme="minorHAnsi"/>
          <w:color w:val="000000"/>
          <w:lang w:bidi="ar-SA"/>
        </w:rPr>
        <w:t>For login Live Casino:</w:t>
      </w:r>
    </w:p>
    <w:p w:rsidR="00201AE8" w:rsidRDefault="006F3ACC">
      <w:pPr>
        <w:pStyle w:val="TiText2"/>
        <w:ind w:left="0"/>
        <w:rPr>
          <w:b/>
        </w:rPr>
      </w:pPr>
      <w:r>
        <w:rPr>
          <w:rFonts w:asciiTheme="minorHAnsi" w:hAnsiTheme="minorHAnsi" w:cstheme="minorHAnsi"/>
          <w:b/>
          <w:lang w:val="en-MY" w:bidi="ar-SA"/>
        </w:rPr>
        <w:t>http://&lt;CNAME&gt;/Deposit_ProcessLogin.aspx?lang=en</w:t>
      </w:r>
      <w:r>
        <w:rPr>
          <w:rFonts w:asciiTheme="minorHAnsi" w:hAnsiTheme="minorHAnsi" w:cstheme="minorHAnsi"/>
          <w:b/>
          <w:color w:val="FF0000"/>
          <w:lang w:val="en-MY" w:bidi="ar-SA"/>
        </w:rPr>
        <w:t>&amp;act=livecasino</w:t>
      </w:r>
    </w:p>
    <w:p w:rsidR="00201AE8" w:rsidRDefault="006F3ACC">
      <w:pPr>
        <w:pStyle w:val="TiText2"/>
        <w:ind w:left="0"/>
      </w:pPr>
      <w:r>
        <w:rPr>
          <w:rFonts w:asciiTheme="minorHAnsi" w:hAnsiTheme="minorHAnsi" w:cstheme="minorHAnsi"/>
          <w:lang w:val="en-MY" w:bidi="ar-SA"/>
        </w:rPr>
        <w:t>http://mkt.ib.365betting.com/Deposit_ProcessLogin.aspx?lang=en&amp;act=livecasino</w:t>
      </w:r>
    </w:p>
    <w:p w:rsidR="00201AE8" w:rsidRDefault="00201AE8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</w:p>
    <w:p w:rsidR="00201AE8" w:rsidRDefault="006F3ACC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  <w:r>
        <w:rPr>
          <w:rFonts w:asciiTheme="minorHAnsi" w:hAnsiTheme="minorHAnsi" w:cstheme="minorHAnsi"/>
          <w:color w:val="000000"/>
          <w:lang w:bidi="ar-SA"/>
        </w:rPr>
        <w:t>For login RNG Casino:</w:t>
      </w:r>
    </w:p>
    <w:p w:rsidR="00201AE8" w:rsidRDefault="006F3ACC">
      <w:pPr>
        <w:pStyle w:val="TiText2"/>
        <w:ind w:left="0"/>
        <w:rPr>
          <w:b/>
        </w:rPr>
      </w:pPr>
      <w:r>
        <w:rPr>
          <w:rFonts w:asciiTheme="minorHAnsi" w:hAnsiTheme="minorHAnsi" w:cstheme="minorHAnsi"/>
          <w:b/>
          <w:lang w:val="en-MY" w:bidi="ar-SA"/>
        </w:rPr>
        <w:t>http://&lt;CNAME&gt;/Deposit_ProcessLogin.aspx?lang=en</w:t>
      </w:r>
      <w:r>
        <w:rPr>
          <w:rFonts w:asciiTheme="minorHAnsi" w:hAnsiTheme="minorHAnsi" w:cstheme="minorHAnsi"/>
          <w:b/>
          <w:color w:val="FF0000"/>
          <w:lang w:val="en-MY" w:bidi="ar-SA"/>
        </w:rPr>
        <w:t>&amp;act=casino</w:t>
      </w:r>
    </w:p>
    <w:p w:rsidR="00201AE8" w:rsidRDefault="006F3ACC">
      <w:pPr>
        <w:pStyle w:val="TiText2"/>
        <w:ind w:left="0"/>
      </w:pPr>
      <w:r>
        <w:rPr>
          <w:rFonts w:asciiTheme="minorHAnsi" w:hAnsiTheme="minorHAnsi" w:cstheme="minorHAnsi"/>
          <w:lang w:val="en-MY" w:bidi="ar-SA"/>
        </w:rPr>
        <w:t>http://mkt.ib.365betting.com/Deposit_ProcessLogin.aspx?lang=en&amp;act=casino</w:t>
      </w:r>
    </w:p>
    <w:p w:rsidR="00201AE8" w:rsidRDefault="00201AE8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</w:p>
    <w:p w:rsidR="00201AE8" w:rsidRDefault="00201AE8">
      <w:pPr>
        <w:pStyle w:val="TiText2"/>
        <w:ind w:left="0"/>
        <w:rPr>
          <w:rFonts w:asciiTheme="minorHAnsi" w:hAnsiTheme="minorHAnsi" w:cstheme="minorHAnsi"/>
          <w:color w:val="000000"/>
          <w:lang w:bidi="ar-SA"/>
        </w:rPr>
      </w:pPr>
    </w:p>
    <w:p w:rsidR="00201AE8" w:rsidRDefault="006F3AC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01AE8" w:rsidRDefault="006F3AC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D) URL for Backend Office:</w:t>
      </w:r>
    </w:p>
    <w:p w:rsidR="00201AE8" w:rsidRDefault="0005084C">
      <w:pPr>
        <w:rPr>
          <w:rFonts w:cstheme="minorHAnsi"/>
        </w:rPr>
      </w:pPr>
      <w:hyperlink r:id="rId9" w:history="1">
        <w:r w:rsidR="006F3ACC">
          <w:rPr>
            <w:rStyle w:val="Hyperlink"/>
            <w:rFonts w:cstheme="minorHAnsi"/>
          </w:rPr>
          <w:t>http://bo.ibsports.gsoft88.net</w:t>
        </w:r>
      </w:hyperlink>
      <w:r w:rsidR="006F3ACC">
        <w:rPr>
          <w:rFonts w:cstheme="minorHAnsi"/>
        </w:rPr>
        <w:t xml:space="preserve"> </w:t>
      </w:r>
    </w:p>
    <w:p w:rsidR="00201AE8" w:rsidRDefault="006F3ACC">
      <w:pPr>
        <w:rPr>
          <w:lang w:val="en-GB" w:eastAsia="en-US" w:bidi="en-US"/>
        </w:rPr>
      </w:pPr>
      <w:r>
        <w:rPr>
          <w:rFonts w:cstheme="minorHAnsi"/>
        </w:rPr>
        <w:t>(Note: Username and password will be created upon the above setup is confirmed)</w:t>
      </w:r>
      <w:r>
        <w:rPr>
          <w:lang w:val="en-GB" w:eastAsia="en-US" w:bidi="en-US"/>
        </w:rPr>
        <w:t xml:space="preserve"> </w:t>
      </w:r>
    </w:p>
    <w:p w:rsidR="00201AE8" w:rsidRDefault="006F3ACC">
      <w:pPr>
        <w:rPr>
          <w:color w:val="FF0000"/>
          <w:sz w:val="20"/>
          <w:lang w:val="en-GB"/>
        </w:rPr>
      </w:pPr>
      <w:r>
        <w:rPr>
          <w:color w:val="FF0000"/>
          <w:sz w:val="20"/>
          <w:lang w:val="en-GB"/>
        </w:rPr>
        <w:t>*Note: Please change the default password after login.</w:t>
      </w:r>
    </w:p>
    <w:tbl>
      <w:tblPr>
        <w:tblStyle w:val="MediumGrid3-Accent1"/>
        <w:tblW w:w="10631" w:type="dxa"/>
        <w:tblLayout w:type="fixed"/>
        <w:tblLook w:val="04A0" w:firstRow="1" w:lastRow="0" w:firstColumn="1" w:lastColumn="0" w:noHBand="0" w:noVBand="1"/>
      </w:tblPr>
      <w:tblGrid>
        <w:gridCol w:w="3543"/>
        <w:gridCol w:w="3544"/>
        <w:gridCol w:w="3544"/>
      </w:tblGrid>
      <w:tr w:rsidR="005355E6" w:rsidTr="00535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tcBorders>
              <w:right w:val="single" w:sz="8" w:space="0" w:color="FFFFFF" w:themeColor="background1"/>
            </w:tcBorders>
          </w:tcPr>
          <w:p w:rsidR="005355E6" w:rsidRDefault="005355E6">
            <w:pPr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3544" w:type="dxa"/>
            <w:tcBorders>
              <w:right w:val="single" w:sz="8" w:space="0" w:color="FFFFFF" w:themeColor="background1"/>
            </w:tcBorders>
          </w:tcPr>
          <w:p w:rsidR="005355E6" w:rsidRDefault="00535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3544" w:type="dxa"/>
          </w:tcPr>
          <w:p w:rsidR="005355E6" w:rsidRDefault="00535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Remark</w:t>
            </w:r>
          </w:p>
        </w:tc>
      </w:tr>
      <w:tr w:rsidR="005355E6" w:rsidTr="005355E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3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5355E6" w:rsidRDefault="002E6E7C">
            <w:pPr>
              <w:rPr>
                <w:lang w:val="en-GB"/>
              </w:rPr>
            </w:pPr>
            <w:r>
              <w:rPr>
                <w:lang w:val="en-US"/>
              </w:rPr>
              <w:t>ABETLICN</w:t>
            </w:r>
          </w:p>
        </w:tc>
        <w:tc>
          <w:tcPr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5355E6" w:rsidRDefault="0053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pass@word1</w:t>
            </w:r>
          </w:p>
        </w:tc>
        <w:tc>
          <w:tcPr>
            <w:tcW w:w="3544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DCCEA" w:themeFill="accent1" w:themeFillTint="7F"/>
          </w:tcPr>
          <w:p w:rsidR="005355E6" w:rsidRDefault="0053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201AE8" w:rsidRDefault="00201AE8">
      <w:pPr>
        <w:rPr>
          <w:lang w:val="en-GB"/>
        </w:rPr>
      </w:pPr>
      <w:bookmarkStart w:id="2" w:name="_GoBack"/>
      <w:bookmarkEnd w:id="2"/>
    </w:p>
    <w:sectPr w:rsidR="00201AE8">
      <w:footerReference w:type="default" r:id="rId10"/>
      <w:pgSz w:w="16838" w:h="11906" w:orient="landscape"/>
      <w:pgMar w:top="567" w:right="1440" w:bottom="1134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4C" w:rsidRDefault="0005084C">
      <w:pPr>
        <w:spacing w:after="0" w:line="240" w:lineRule="auto"/>
      </w:pPr>
      <w:r>
        <w:separator/>
      </w:r>
    </w:p>
  </w:endnote>
  <w:endnote w:type="continuationSeparator" w:id="0">
    <w:p w:rsidR="0005084C" w:rsidRDefault="0005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514478"/>
    </w:sdtPr>
    <w:sdtEndPr/>
    <w:sdtContent>
      <w:p w:rsidR="00201AE8" w:rsidRDefault="00201AE8">
        <w:pPr>
          <w:pStyle w:val="Footer"/>
          <w:jc w:val="right"/>
        </w:pPr>
      </w:p>
      <w:p w:rsidR="00201AE8" w:rsidRDefault="006F3ACC">
        <w:pPr>
          <w:pStyle w:val="Footer"/>
          <w:jc w:val="right"/>
        </w:pPr>
        <w:r>
          <w:t>Friday, 8 May, 2015</w:t>
        </w:r>
      </w:p>
    </w:sdtContent>
  </w:sdt>
  <w:p w:rsidR="00201AE8" w:rsidRDefault="00201A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4C" w:rsidRDefault="0005084C">
      <w:pPr>
        <w:spacing w:after="0" w:line="240" w:lineRule="auto"/>
      </w:pPr>
      <w:r>
        <w:separator/>
      </w:r>
    </w:p>
  </w:footnote>
  <w:footnote w:type="continuationSeparator" w:id="0">
    <w:p w:rsidR="0005084C" w:rsidRDefault="0005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1C1E"/>
    <w:multiLevelType w:val="multilevel"/>
    <w:tmpl w:val="238D1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37"/>
    <w:rsid w:val="00012AF9"/>
    <w:rsid w:val="0005084C"/>
    <w:rsid w:val="000C1A72"/>
    <w:rsid w:val="00124CEE"/>
    <w:rsid w:val="00133E53"/>
    <w:rsid w:val="00172EA6"/>
    <w:rsid w:val="00194BA2"/>
    <w:rsid w:val="001E4C3A"/>
    <w:rsid w:val="001E68E8"/>
    <w:rsid w:val="00201AE8"/>
    <w:rsid w:val="002411BC"/>
    <w:rsid w:val="002A23CE"/>
    <w:rsid w:val="002B429B"/>
    <w:rsid w:val="002C4B12"/>
    <w:rsid w:val="002E6E7C"/>
    <w:rsid w:val="00350435"/>
    <w:rsid w:val="003B38E6"/>
    <w:rsid w:val="00402310"/>
    <w:rsid w:val="004150E4"/>
    <w:rsid w:val="004247CF"/>
    <w:rsid w:val="00431721"/>
    <w:rsid w:val="004646D5"/>
    <w:rsid w:val="00486632"/>
    <w:rsid w:val="005355E6"/>
    <w:rsid w:val="00546B38"/>
    <w:rsid w:val="00552E4A"/>
    <w:rsid w:val="005B3442"/>
    <w:rsid w:val="00623537"/>
    <w:rsid w:val="0062797C"/>
    <w:rsid w:val="006344D2"/>
    <w:rsid w:val="006403D0"/>
    <w:rsid w:val="006F3ACC"/>
    <w:rsid w:val="007332A9"/>
    <w:rsid w:val="00755811"/>
    <w:rsid w:val="007C6FA6"/>
    <w:rsid w:val="007E348E"/>
    <w:rsid w:val="0080511C"/>
    <w:rsid w:val="00812516"/>
    <w:rsid w:val="00872B7C"/>
    <w:rsid w:val="008733E2"/>
    <w:rsid w:val="00890760"/>
    <w:rsid w:val="00895295"/>
    <w:rsid w:val="009602AB"/>
    <w:rsid w:val="0099427F"/>
    <w:rsid w:val="009D2869"/>
    <w:rsid w:val="009F330E"/>
    <w:rsid w:val="00A44FD1"/>
    <w:rsid w:val="00A53D67"/>
    <w:rsid w:val="00A65DD6"/>
    <w:rsid w:val="00AB2564"/>
    <w:rsid w:val="00AB3210"/>
    <w:rsid w:val="00AB33FE"/>
    <w:rsid w:val="00AC6D2C"/>
    <w:rsid w:val="00AF10AE"/>
    <w:rsid w:val="00B57289"/>
    <w:rsid w:val="00BA503E"/>
    <w:rsid w:val="00C928C1"/>
    <w:rsid w:val="00D02A30"/>
    <w:rsid w:val="00D11F86"/>
    <w:rsid w:val="00D177EC"/>
    <w:rsid w:val="00D17DDB"/>
    <w:rsid w:val="00E22FCC"/>
    <w:rsid w:val="00E24351"/>
    <w:rsid w:val="00E81200"/>
    <w:rsid w:val="00EB2D66"/>
    <w:rsid w:val="00F00DE3"/>
    <w:rsid w:val="00F20D44"/>
    <w:rsid w:val="00F4600A"/>
    <w:rsid w:val="00FB05ED"/>
    <w:rsid w:val="00FD0F42"/>
    <w:rsid w:val="01B71446"/>
    <w:rsid w:val="36AF3790"/>
    <w:rsid w:val="6FC75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D117B-17A3-4BFB-972C-8F36A5EE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qFormat/>
    <w:pPr>
      <w:spacing w:after="0" w:line="240" w:lineRule="auto"/>
    </w:pPr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2F5496" w:themeColor="accent5" w:themeShade="BF"/>
    </w:rPr>
    <w:tblPr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qFormat/>
    <w:pPr>
      <w:spacing w:after="0" w:line="240" w:lineRule="auto"/>
    </w:pPr>
    <w:tblPr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qFormat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DarkList-Accent1">
    <w:name w:val="Dark List Accent 1"/>
    <w:basedOn w:val="TableNormal"/>
    <w:uiPriority w:val="70"/>
    <w:qFormat/>
    <w:pPr>
      <w:spacing w:after="0" w:line="240" w:lineRule="auto"/>
    </w:pPr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5">
    <w:name w:val="Dark List Accent 5"/>
    <w:basedOn w:val="TableNormal"/>
    <w:uiPriority w:val="70"/>
    <w:qFormat/>
    <w:pPr>
      <w:spacing w:after="0" w:line="240" w:lineRule="auto"/>
    </w:pPr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TiText2">
    <w:name w:val="Ti_Text2"/>
    <w:basedOn w:val="Normal"/>
    <w:link w:val="TiText2Char"/>
    <w:qFormat/>
    <w:pPr>
      <w:spacing w:after="200" w:line="276" w:lineRule="auto"/>
      <w:ind w:left="990"/>
    </w:pPr>
    <w:rPr>
      <w:rFonts w:ascii="Arial" w:hAnsi="Arial" w:cs="Arial"/>
      <w:lang w:val="en-GB" w:eastAsia="en-US" w:bidi="en-US"/>
    </w:rPr>
  </w:style>
  <w:style w:type="character" w:customStyle="1" w:styleId="TiText2Char">
    <w:name w:val="Ti_Text2 Char"/>
    <w:basedOn w:val="DefaultParagraphFont"/>
    <w:link w:val="TiText2"/>
    <w:qFormat/>
    <w:rPr>
      <w:rFonts w:ascii="Arial" w:hAnsi="Arial" w:cs="Arial"/>
      <w:lang w:val="en-GB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prod.ib.gsoft88.net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o.ibsports.gsoft88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2017-09-19T11:10:00Z</dcterms:created>
  <dcterms:modified xsi:type="dcterms:W3CDTF">2017-09-26T04:20:00Z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