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AG平台先关流水信息整理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AG真人：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获取方法</w:t>
      </w:r>
      <w:r>
        <w:rPr>
          <w:rFonts w:hint="eastAsia" w:ascii="微软雅黑" w:hAnsi="微软雅黑" w:eastAsia="微软雅黑" w:cs="微软雅黑"/>
          <w:b/>
          <w:bCs/>
        </w:rPr>
        <w:t>：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获取途径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</w:rPr>
        <w:t>xml.agingames.com 需要获取开通读取ftp权限的账号等信息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</w:t>
      </w:r>
      <w:r>
        <w:rPr>
          <w:rFonts w:hint="eastAsia" w:ascii="微软雅黑" w:hAnsi="微软雅黑" w:eastAsia="微软雅黑" w:cs="微软雅黑"/>
        </w:rPr>
        <w:t>：x</w:t>
      </w:r>
      <w:r>
        <w:rPr>
          <w:rFonts w:hint="eastAsia" w:ascii="微软雅黑" w:hAnsi="微软雅黑" w:eastAsia="微软雅黑" w:cs="微软雅黑"/>
        </w:rPr>
        <w:t>ml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数据内容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</w:rPr>
        <w:t>包含下注记录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户口转账记录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游戏结果等三类数据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读取注意事项</w:t>
      </w:r>
      <w:r>
        <w:rPr>
          <w:rFonts w:hint="eastAsia" w:ascii="微软雅黑" w:hAnsi="微软雅黑" w:eastAsia="微软雅黑" w:cs="微软雅黑"/>
          <w:b/>
          <w:bCs/>
        </w:rPr>
        <w:t>：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ftp目录结构：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444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延迟：正常情况下，本系统 ftp 的数据延时大概 2 到 3 分钟左右。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 xml:space="preserve">注意：前面的文件一段产生，不会再更改，读取文件的时候，顺序读取。但最后 12 个文件，每次都要读取，因为最后 4 个文件，每次都会有新数据更到里面，而倒 数第 8 个文件读取是为了防止同步服务器延时，备库的数据晚到。如果有重复的数据，更新到贵司系统就行。(备注: 补单文件夹(lostAndfound)内的所有文件是必须读取的) 倒数第 12 个文件，系统延时比较大的时候，补单程序会检测补单，倒数第 12 个文件的内容可 能添加新的记录。 写程序的时候： </w:t>
      </w:r>
      <w:r>
        <w:rPr>
          <w:rFonts w:hint="eastAsia" w:ascii="微软雅黑" w:hAnsi="微软雅黑" w:eastAsia="微软雅黑" w:cs="微软雅黑"/>
          <w:color w:val="FF0000"/>
        </w:rPr>
        <w:t>建议：读取这 12 个文件的时候，以行来记录，由于文件只会增加不会改变， 读过的行可以不 用重复读取。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另外里面读取的数据一定要 merge 到你的数据库，因为如果是补单或者，是重新派彩的数 据，那订单号就会有重复的情况,必须使用 merge( insert or update ) 语句更新到数据库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注意：</w:t>
      </w:r>
      <w:r>
        <w:rPr>
          <w:rFonts w:hint="eastAsia" w:ascii="微软雅黑" w:hAnsi="微软雅黑" w:eastAsia="微软雅黑" w:cs="微软雅黑"/>
          <w:color w:val="FF0000"/>
        </w:rPr>
        <w:t>1: 本系统下注记录只提供正式账户数据，不提供试玩数据。 2: 本系统只提供已派彩的数据，未派彩的数据暂不提供。(沙巴平台数据除外)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补单规则：1.正常获取和手动补单---产品号/平台/YYMMDD 以当时产生数据的日期作为文件夹名称 请注意: 手动补单会因应各客户的要求而进行的补单程序，手动补单会放在当天目录. 2. 自动补单程序(lostAndfound)---产品号/平台/lostAndfound/YYMMDD 以当时程序掉单的日 期作为文件夹名称。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流水明细数据整理：</w:t>
      </w:r>
      <w:bookmarkStart w:id="0" w:name="_GoBack"/>
      <w:bookmarkEnd w:id="0"/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注意：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AG的ftp中会包含所有运营商的所有玩家数据，在获取数据时首先要进行过滤，是自己的数据才需要进行处理。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AG的游戏结果数据需要额外的权限才能开启，游戏的流水明细可以通过游戏局号来与游戏结果数据关联。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页面结构。</w:t>
      </w:r>
    </w:p>
    <w:p>
      <w:pPr>
        <w:pStyle w:val="8"/>
        <w:ind w:left="126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924560"/>
            <wp:effectExtent l="0" t="0" r="508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页面结构调整。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在投注内容中增加当局的结果描述。</w:t>
      </w:r>
    </w:p>
    <w:p>
      <w:pPr>
        <w:pStyle w:val="8"/>
        <w:numPr>
          <w:ilvl w:val="2"/>
          <w:numId w:val="1"/>
        </w:numPr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游戏流水功能描述：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账号：【playerName】的值，同其他平台一样，需要根据注册转化格式逆变为平台内玩家的真实账号。例：playerName=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cctv60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注单号：【billNo】的值，直接使用即可。例：billNo=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15041520357076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下注时间：【betTime】的值，AG的时间格式与平台格式基本相同，值需要将date和time之间的空格修改为换行。例：betTime=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2015-04-15 20:52:30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”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投注内容：</w:t>
      </w:r>
      <w:r>
        <w:rPr>
          <w:rFonts w:hint="eastAsia" w:ascii="微软雅黑" w:hAnsi="微软雅黑" w:eastAsia="微软雅黑" w:cs="微软雅黑"/>
          <w:color w:val="FF0000"/>
          <w:sz w:val="21"/>
          <w:szCs w:val="22"/>
          <w:lang w:val="en-US" w:eastAsia="zh-CN"/>
        </w:rPr>
        <w:t>需要增加对应局号结果的描述</w:t>
      </w:r>
    </w:p>
    <w:p>
      <w:pPr>
        <w:pStyle w:val="8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第一行第一个数据局号：【gameCode】的值，直接使用即可，同时后台还需要通过该值到ftp中的游戏结果目录查找对应的游戏结果。</w:t>
      </w:r>
    </w:p>
    <w:p>
      <w:pPr>
        <w:pStyle w:val="8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第一行第二个数据桌号：【tableCode】的值，直接使用接口，例：tableCode=”va21”。</w:t>
      </w:r>
    </w:p>
    <w:p>
      <w:pPr>
        <w:pStyle w:val="8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第二行第一个数据玩法：【gameType】对应玩法说明，见{玩家流水明细生成规则.xlsx-AG真人}中【gameType】对应{类型代码}行的{对应内容}数据。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269365" cy="249555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395" r="784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注意：LINK-多台的意思是玩家可以选择任意多个游戏同时玩，并不是一种特殊玩法。</w:t>
      </w:r>
    </w:p>
    <w:p>
      <w:pPr>
        <w:pStyle w:val="8"/>
        <w:numPr>
          <w:ilvl w:val="4"/>
          <w:numId w:val="1"/>
        </w:numPr>
        <w:ind w:left="210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第二行第二个数据下注类型：【playType】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对应下注说明，见{玩家流水明细生成规则.xlsx-AG真人}中【playType】对应{类型代码}行的{对应内容}数据。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流水明细-对应结算结果：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注意：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游戏结果ftp xml样本格式中dataType=”GR”根据gamecode的值与对应的游戏流水明细挂靠。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在不同的游戏中A对应的数字不同，德州扑克 14=A，其它1=A。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百家乐/竞咪百家乐/包桌百家乐结果说明：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163695" cy="131381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例：S.13,H.12,S.11;D.13,D.7解析结果为:庄:黑桃K,红心Q,黑桃J;闲:方块K,方块7。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百家乐-庄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黑桃K,红心Q,黑桃J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闲：方块K,方块7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骰宝：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【cardlist】内容解析：第1、2、3颗骰子点数。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例：1,3,6解析结果为1,3,6点。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骰宝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1,3,6</w:t>
      </w:r>
    </w:p>
    <w:p>
      <w:pPr>
        <w:pStyle w:val="8"/>
        <w:ind w:left="1260" w:firstLine="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龙虎：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【cardlist】内容解析：&lt;龙牌花&gt;.&lt;龙点数&gt;,&lt;龙牌花&gt;.&lt;龙点数&gt;;&lt;虎牌花&gt;.&lt;虎点数&gt;,&lt;虎牌花&gt;.&lt;虎点数&gt;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例：H.3,H.5;S.1,D.12 解析结果为：红心3，红心5；黑桃A，方块Q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龙虎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龙：红心3，红心5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虎：黑桃A，方块Q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轮盘：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【cardlist】内容解析：结果点数。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例：13。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轮盘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13</w:t>
      </w:r>
    </w:p>
    <w:p>
      <w:pPr>
        <w:pStyle w:val="8"/>
        <w:numPr>
          <w:numId w:val="0"/>
        </w:numPr>
        <w:ind w:left="1260" w:left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番摊：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【cardlist】内容解析：结果点数。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例：3。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番摊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3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终极德州扑克：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sz w:val="18"/>
          <w:szCs w:val="18"/>
          <w:lang w:eastAsia="zh-CN"/>
        </w:rPr>
        <w:t>【</w:t>
      </w: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>cardlist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容解析：&lt;闲第一张牌花&gt;.&lt;闲第一张牌点数&gt;,&lt;闲第二张牌花&gt;.&lt;闲第二张牌点数&gt;;&lt;公共牌第一张牌花&gt;.&lt;公共牌第一张牌点&gt;,&lt;公共牌第二张牌花&gt;.&lt;公共牌第二张牌点&gt;,&lt;公共牌第三张牌花&gt;.&lt;公共牌第三张牌点&gt;,&lt;公共牌第四张牌花&gt;.&lt;公共牌第四张牌点&gt;,&lt;公共牌第五张牌花&gt;.&lt;公共牌第五张牌点&gt;;&lt;庄第一张牌花&gt;.&lt;庄第一张牌点数&gt;,&lt;庄第二张牌花&gt;.&lt;庄第二张牌点数&gt;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 S.8,S.6;C.9,D.10,H.2,H.4,S.7;S.9,C.10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终极德州扑克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闲：黑桃8，黑桃6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公共牌：梅花9，方块10，红心2，黑桃7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庄：黑桃9，梅花10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牛牛：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【cardlist】内容解析：按“&lt;头牌牌花&gt;.&lt;头牌点数&gt;;&lt;庄家第一张牌花&gt;.&lt;庄家第一张点数&gt; , &lt;庄家第二张牌花&gt;.&lt;庄家第二张点数&gt; , &lt;庄家第三张牌花&gt;.&lt;庄家第三张点数&gt; , &lt;庄家第四张牌花&gt;.&lt;庄家第四张点数&gt; , &lt;庄家第五张牌花&gt;.&lt;庄家第五张点数&gt; ; &lt;闲1第一张牌花&gt;.&lt;闲1第一张点数&gt; , &lt;闲1第二张牌花&gt;.&lt;闲1第二张点数&gt; , &lt;闲1第三张牌花&gt;.&lt;闲1第三张点数&gt; , &lt;闲1第四张牌花&gt;.&lt;闲1第四张点数&gt; , &lt;闲1第五张牌花&gt;.&lt;闲1第五张点数&gt;; &lt;闲2第一张牌花&gt;.&lt;闲2第一张点数&gt; , &lt;闲2第二张牌花&gt;.&lt;闲2第二张点数&gt; , &lt;闲2第三张牌花&gt;.&lt;闲2第三张点数&gt; , &lt;闲2第四张牌花&gt;.&lt;闲2第四张点数&gt; , &lt;闲2第五张牌花&gt;.&lt;闲2第五张点数&gt;; &lt;闲3第一张牌花&gt;.&lt;闲3第一张点数&gt; , &lt;闲3第二张牌花&gt;.&lt;闲3第二张点数&gt; , &lt;闲3第三张牌花&gt;.&lt;闲3第三张点数&gt; , &lt;闲3第四张牌花&gt;.&lt;闲3第四张点数&gt; , &lt;闲3第五张牌花&gt;.&lt;闲3第五张点数&gt;”的顺序显示所有牌值。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S.1;H4,D.7,C.10,S.13;D.4;S4,C.7,S.10,H.12;D.4;S.5,C.8,S.11,H.5; S.2;H6,D.9,C.11,S.3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牛牛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头牌：（一张）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庄家：（五张）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闲1（五张）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闲2（五张）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闲3（五张）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21点：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【cardlist】内容解析：B:庄家牌列表，每张牌之间用空格分开P1 ~ P7:每个座位的玩家牌列表。玩家可以有多手牌，每手牌以逗号（，）分隔开。每手牌的每张牌用空格分隔开。玩家与玩家，或玩家与庄家之间用分号（；）分隔开。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例：B:S.5 S.4 C.12;P1:D.1 S.9;P2:S.3 H.13 H.6;P4:C.10 C.2C.2 H.8,D.10 D.2 C.7;P5:S.9 D.12;P6:S.8 D.3 H.2H.6;P7:H.8 C.3 D.5 S.10,C.8 S.9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21点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庄家：（一张）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P1：手牌罗列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P2：手牌罗列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P3：手牌罗列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P4：手牌罗列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P5：手牌罗列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P6：手牌罗列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P7：手牌罗列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备注：P1~P7无玩家则不显示该行。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炸金花：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sz w:val="18"/>
          <w:szCs w:val="18"/>
          <w:lang w:eastAsia="zh-CN"/>
        </w:rPr>
        <w:t>【</w:t>
      </w: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>cardlist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容解析：&lt;龙第一张牌花&gt;.&lt;龙第一张牌点数&gt;,&lt;龙第二张牌花&gt;.&lt;龙第二张牌点数&gt;,&lt;龙第三张牌花&gt;.&lt;龙第三张牌点数&gt;;&lt;凤第一张牌花&gt;.&lt;凤第一张牌点数&gt;,&lt;凤第二张牌花&gt;.&lt;凤第二张牌点数&gt;,&lt;凤第三张牌花&gt;.&lt;凤第三张牌点数&gt;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例：S.13,H12,S.11;D.13,D.7,D.6</w:t>
      </w:r>
    </w:p>
    <w:p>
      <w:pPr>
        <w:pStyle w:val="8"/>
        <w:numPr>
          <w:ilvl w:val="3"/>
          <w:numId w:val="1"/>
        </w:numPr>
        <w:ind w:left="168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投注内容：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AC00217B09060-C002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炸金花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”playType”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龙：（三张牌）</w:t>
      </w:r>
    </w:p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凤：（三张牌）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B246A"/>
    <w:multiLevelType w:val="multilevel"/>
    <w:tmpl w:val="3BBB246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00"/>
    <w:rsid w:val="00163796"/>
    <w:rsid w:val="001C04C0"/>
    <w:rsid w:val="001F0911"/>
    <w:rsid w:val="00497CF4"/>
    <w:rsid w:val="005D7E00"/>
    <w:rsid w:val="007C060A"/>
    <w:rsid w:val="009A4DEF"/>
    <w:rsid w:val="00A00AD9"/>
    <w:rsid w:val="00B833CF"/>
    <w:rsid w:val="00BA3BBA"/>
    <w:rsid w:val="00C1623E"/>
    <w:rsid w:val="00C50B54"/>
    <w:rsid w:val="04C758A5"/>
    <w:rsid w:val="091F5CF8"/>
    <w:rsid w:val="09281822"/>
    <w:rsid w:val="097B580A"/>
    <w:rsid w:val="117A55D9"/>
    <w:rsid w:val="11E85139"/>
    <w:rsid w:val="159523A5"/>
    <w:rsid w:val="2482170C"/>
    <w:rsid w:val="253E2386"/>
    <w:rsid w:val="25683EE2"/>
    <w:rsid w:val="2B0073FB"/>
    <w:rsid w:val="2EC81F2D"/>
    <w:rsid w:val="30416D30"/>
    <w:rsid w:val="312F0892"/>
    <w:rsid w:val="3142297F"/>
    <w:rsid w:val="35002144"/>
    <w:rsid w:val="362F7152"/>
    <w:rsid w:val="37EE1422"/>
    <w:rsid w:val="38631D4D"/>
    <w:rsid w:val="39926487"/>
    <w:rsid w:val="3ACA50E2"/>
    <w:rsid w:val="3D887F74"/>
    <w:rsid w:val="3F6A194A"/>
    <w:rsid w:val="45581F24"/>
    <w:rsid w:val="496D0853"/>
    <w:rsid w:val="49F76E62"/>
    <w:rsid w:val="51355255"/>
    <w:rsid w:val="51D73AC9"/>
    <w:rsid w:val="55460185"/>
    <w:rsid w:val="5A592C8B"/>
    <w:rsid w:val="5E5F2C51"/>
    <w:rsid w:val="60F04F69"/>
    <w:rsid w:val="63C96931"/>
    <w:rsid w:val="67EE1468"/>
    <w:rsid w:val="69EF4316"/>
    <w:rsid w:val="6A1F5856"/>
    <w:rsid w:val="6ADE42B5"/>
    <w:rsid w:val="6B3E44AD"/>
    <w:rsid w:val="6D8F6CC9"/>
    <w:rsid w:val="6F543F85"/>
    <w:rsid w:val="71F21CC0"/>
    <w:rsid w:val="72021F32"/>
    <w:rsid w:val="7D7045B2"/>
    <w:rsid w:val="7F80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style01"/>
    <w:basedOn w:val="4"/>
    <w:uiPriority w:val="0"/>
    <w:rPr>
      <w:rFonts w:ascii="Arial Unicode MS" w:hAnsi="Arial Unicode MS" w:eastAsia="Arial Unicode MS" w:cs="Arial Unicode M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664</Characters>
  <Lines>5</Lines>
  <Paragraphs>1</Paragraphs>
  <ScaleCrop>false</ScaleCrop>
  <LinksUpToDate>false</LinksUpToDate>
  <CharactersWithSpaces>779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2017-11-08T16:04:00Z</dcterms:created>
  <dc:creator>Guichun Zhao</dc:creator>
  <cp:lastModifiedBy>不名</cp:lastModifiedBy>
  <dcterms:modified xsi:type="dcterms:W3CDTF">2017-11-10T04:17:45Z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