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玩家前台功能</w:t>
      </w:r>
    </w:p>
    <w:p>
      <w:pPr>
        <w:jc w:val="left"/>
        <w:rPr>
          <w:rFonts w:hint="eastAsia"/>
          <w:sz w:val="24"/>
          <w:szCs w:val="24"/>
          <w:lang w:val="en-US" w:eastAsia="zh-CN"/>
        </w:rPr>
      </w:pPr>
      <w:r>
        <w:rPr>
          <w:rFonts w:hint="eastAsia"/>
          <w:sz w:val="24"/>
          <w:szCs w:val="24"/>
          <w:lang w:val="en-US" w:eastAsia="zh-CN"/>
        </w:rPr>
        <w:t>文档修改记录</w:t>
      </w:r>
    </w:p>
    <w:p>
      <w:pPr>
        <w:numPr>
          <w:ilvl w:val="0"/>
          <w:numId w:val="1"/>
        </w:numPr>
        <w:ind w:left="425" w:leftChars="0" w:hanging="425" w:firstLineChars="0"/>
        <w:jc w:val="left"/>
        <w:rPr>
          <w:rFonts w:hint="eastAsia"/>
          <w:sz w:val="24"/>
          <w:szCs w:val="24"/>
          <w:lang w:val="en-US" w:eastAsia="zh-CN"/>
        </w:rPr>
      </w:pPr>
      <w:r>
        <w:rPr>
          <w:rFonts w:hint="eastAsia"/>
          <w:sz w:val="24"/>
          <w:szCs w:val="24"/>
          <w:lang w:val="en-US" w:eastAsia="zh-CN"/>
        </w:rPr>
        <w:t>2017-10-23：新增文档。</w:t>
      </w:r>
    </w:p>
    <w:p>
      <w:pPr>
        <w:numPr>
          <w:ilvl w:val="0"/>
          <w:numId w:val="1"/>
        </w:numPr>
        <w:ind w:left="425" w:leftChars="0" w:hanging="425" w:firstLineChars="0"/>
        <w:jc w:val="left"/>
        <w:rPr>
          <w:rFonts w:hint="eastAsia"/>
          <w:sz w:val="24"/>
          <w:szCs w:val="24"/>
          <w:lang w:val="en-US" w:eastAsia="zh-CN"/>
        </w:rPr>
      </w:pPr>
      <w:r>
        <w:rPr>
          <w:rFonts w:hint="eastAsia"/>
          <w:sz w:val="24"/>
          <w:szCs w:val="24"/>
          <w:lang w:val="en-US" w:eastAsia="zh-CN"/>
        </w:rPr>
        <w:t>2017-11-22：增加个人资料未完善的限制功能对应关系。</w:t>
      </w:r>
    </w:p>
    <w:p>
      <w:pPr>
        <w:numPr>
          <w:ilvl w:val="0"/>
          <w:numId w:val="1"/>
        </w:numPr>
        <w:ind w:left="425" w:leftChars="0" w:hanging="425" w:firstLineChars="0"/>
        <w:jc w:val="left"/>
        <w:rPr>
          <w:rFonts w:hint="eastAsia"/>
          <w:sz w:val="24"/>
          <w:szCs w:val="24"/>
          <w:lang w:val="en-US" w:eastAsia="zh-CN"/>
        </w:rPr>
      </w:pPr>
      <w:r>
        <w:rPr>
          <w:rFonts w:hint="eastAsia"/>
          <w:sz w:val="24"/>
          <w:szCs w:val="24"/>
          <w:lang w:val="en-US" w:eastAsia="zh-CN"/>
        </w:rPr>
        <w:br w:type="page"/>
      </w:r>
    </w:p>
    <w:p>
      <w:pPr>
        <w:numPr>
          <w:ilvl w:val="0"/>
          <w:numId w:val="2"/>
        </w:numPr>
        <w:ind w:left="0" w:leftChars="0" w:firstLine="480" w:firstLineChars="200"/>
        <w:jc w:val="left"/>
        <w:rPr>
          <w:rFonts w:hint="eastAsia"/>
          <w:sz w:val="24"/>
          <w:szCs w:val="24"/>
          <w:lang w:val="en-US" w:eastAsia="zh-CN"/>
        </w:rPr>
      </w:pPr>
      <w:r>
        <w:rPr>
          <w:rFonts w:hint="eastAsia"/>
          <w:sz w:val="24"/>
          <w:szCs w:val="24"/>
          <w:lang w:val="en-US" w:eastAsia="zh-CN"/>
        </w:rPr>
        <w:t>注册：</w:t>
      </w:r>
    </w:p>
    <w:p>
      <w:pPr>
        <w:numPr>
          <w:ilvl w:val="1"/>
          <w:numId w:val="2"/>
        </w:numPr>
        <w:ind w:left="420" w:leftChars="0" w:firstLine="480" w:firstLineChars="200"/>
        <w:jc w:val="left"/>
        <w:rPr>
          <w:rFonts w:hint="eastAsia"/>
          <w:sz w:val="24"/>
          <w:szCs w:val="24"/>
          <w:lang w:val="en-US" w:eastAsia="zh-CN"/>
        </w:rPr>
      </w:pPr>
      <w:r>
        <w:rPr>
          <w:rFonts w:hint="eastAsia"/>
          <w:sz w:val="24"/>
          <w:szCs w:val="24"/>
          <w:lang w:val="en-US" w:eastAsia="zh-CN"/>
        </w:rPr>
        <w:t>网页页面：</w:t>
      </w:r>
    </w:p>
    <w:p>
      <w:pPr>
        <w:numPr>
          <w:ilvl w:val="2"/>
          <w:numId w:val="2"/>
        </w:numPr>
        <w:ind w:left="840" w:leftChars="0" w:firstLine="420" w:firstLineChars="200"/>
        <w:jc w:val="left"/>
        <w:rPr>
          <w:rFonts w:hint="eastAsia"/>
          <w:sz w:val="24"/>
          <w:szCs w:val="24"/>
          <w:lang w:val="en-US" w:eastAsia="zh-CN"/>
        </w:rPr>
      </w:pPr>
      <w:r>
        <w:drawing>
          <wp:inline distT="0" distB="0" distL="114300" distR="114300">
            <wp:extent cx="2933700" cy="34594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33700" cy="3459480"/>
                    </a:xfrm>
                    <a:prstGeom prst="rect">
                      <a:avLst/>
                    </a:prstGeom>
                    <a:noFill/>
                    <a:ln w="9525">
                      <a:noFill/>
                    </a:ln>
                  </pic:spPr>
                </pic:pic>
              </a:graphicData>
            </a:graphic>
          </wp:inline>
        </w:drawing>
      </w:r>
    </w:p>
    <w:p>
      <w:pPr>
        <w:numPr>
          <w:ilvl w:val="2"/>
          <w:numId w:val="2"/>
        </w:numPr>
        <w:ind w:left="840" w:leftChars="0" w:firstLine="420" w:firstLineChars="200"/>
        <w:jc w:val="left"/>
        <w:rPr>
          <w:rFonts w:hint="eastAsia"/>
          <w:sz w:val="24"/>
          <w:szCs w:val="24"/>
          <w:lang w:val="en-US" w:eastAsia="zh-CN"/>
        </w:rPr>
      </w:pPr>
      <w:r>
        <w:rPr>
          <w:rFonts w:hint="eastAsia"/>
          <w:lang w:eastAsia="zh-CN"/>
        </w:rPr>
        <w:t>页面调整：无。</w:t>
      </w:r>
    </w:p>
    <w:p>
      <w:pPr>
        <w:numPr>
          <w:ilvl w:val="2"/>
          <w:numId w:val="2"/>
        </w:numPr>
        <w:ind w:left="840" w:leftChars="0" w:firstLine="420" w:firstLineChars="200"/>
        <w:jc w:val="left"/>
        <w:rPr>
          <w:rFonts w:hint="eastAsia"/>
          <w:sz w:val="24"/>
          <w:szCs w:val="24"/>
          <w:lang w:val="en-US" w:eastAsia="zh-CN"/>
        </w:rPr>
      </w:pPr>
      <w:r>
        <w:rPr>
          <w:rFonts w:hint="eastAsia"/>
          <w:lang w:eastAsia="zh-CN"/>
        </w:rPr>
        <w:t>页面说明：</w:t>
      </w:r>
    </w:p>
    <w:p>
      <w:pPr>
        <w:numPr>
          <w:ilvl w:val="3"/>
          <w:numId w:val="2"/>
        </w:numPr>
        <w:ind w:left="1260" w:leftChars="0" w:firstLine="420" w:firstLineChars="200"/>
        <w:jc w:val="left"/>
        <w:rPr>
          <w:rFonts w:hint="eastAsia"/>
          <w:sz w:val="24"/>
          <w:szCs w:val="24"/>
          <w:lang w:val="en-US" w:eastAsia="zh-CN"/>
        </w:rPr>
      </w:pPr>
      <w:r>
        <w:rPr>
          <w:rFonts w:hint="eastAsia"/>
          <w:lang w:eastAsia="zh-CN"/>
        </w:rPr>
        <w:t>提高玩家注册效率，避免触及玩家对个人信息敏感（如：个人姓名和电话号码，后续在需要的时候才要求玩家输入。例：出款</w:t>
      </w:r>
      <w:r>
        <w:rPr>
          <w:rFonts w:hint="eastAsia"/>
          <w:lang w:val="en-US" w:eastAsia="zh-CN"/>
        </w:rPr>
        <w:t>-输入玩家姓名</w:t>
      </w:r>
      <w:r>
        <w:rPr>
          <w:rFonts w:hint="eastAsia"/>
          <w:lang w:eastAsia="zh-CN"/>
        </w:rPr>
        <w:t>），简化注册信息输入，只需要提供账号和密码即可注册。</w:t>
      </w:r>
    </w:p>
    <w:p>
      <w:pPr>
        <w:numPr>
          <w:ilvl w:val="1"/>
          <w:numId w:val="2"/>
        </w:numPr>
        <w:ind w:left="420" w:leftChars="0" w:firstLine="420" w:firstLineChars="200"/>
        <w:jc w:val="left"/>
        <w:rPr>
          <w:rFonts w:hint="eastAsia"/>
          <w:sz w:val="24"/>
          <w:szCs w:val="24"/>
          <w:lang w:val="en-US" w:eastAsia="zh-CN"/>
        </w:rPr>
      </w:pPr>
      <w:commentRangeStart w:id="0"/>
      <w:r>
        <w:rPr>
          <w:rFonts w:hint="eastAsia"/>
          <w:lang w:val="en-US" w:eastAsia="zh-CN"/>
        </w:rPr>
        <w:t>移动端网页页面：待定。</w:t>
      </w:r>
    </w:p>
    <w:p>
      <w:pPr>
        <w:numPr>
          <w:ilvl w:val="1"/>
          <w:numId w:val="2"/>
        </w:numPr>
        <w:ind w:left="420" w:leftChars="0" w:firstLine="420" w:firstLineChars="200"/>
        <w:jc w:val="left"/>
        <w:rPr>
          <w:rFonts w:hint="eastAsia"/>
          <w:sz w:val="24"/>
          <w:szCs w:val="24"/>
          <w:lang w:val="en-US" w:eastAsia="zh-CN"/>
        </w:rPr>
      </w:pPr>
      <w:r>
        <w:rPr>
          <w:rFonts w:hint="eastAsia"/>
          <w:lang w:val="en-US" w:eastAsia="zh-CN"/>
        </w:rPr>
        <w:t>APP端UI：待定。</w:t>
      </w:r>
      <w:commentRangeEnd w:id="0"/>
      <w:r>
        <w:commentReference w:id="0"/>
      </w:r>
    </w:p>
    <w:p>
      <w:pPr>
        <w:numPr>
          <w:ilvl w:val="0"/>
          <w:numId w:val="2"/>
        </w:numPr>
        <w:ind w:left="0" w:leftChars="0" w:firstLine="420" w:firstLineChars="200"/>
        <w:jc w:val="left"/>
        <w:rPr>
          <w:rFonts w:hint="eastAsia"/>
          <w:sz w:val="24"/>
          <w:szCs w:val="24"/>
          <w:lang w:val="en-US" w:eastAsia="zh-CN"/>
        </w:rPr>
      </w:pPr>
      <w:r>
        <w:rPr>
          <w:rFonts w:hint="eastAsia"/>
          <w:lang w:val="en-US" w:eastAsia="zh-CN"/>
        </w:rPr>
        <w:t>玩家主页-资金管理：</w:t>
      </w:r>
    </w:p>
    <w:p>
      <w:pPr>
        <w:numPr>
          <w:ilvl w:val="0"/>
          <w:numId w:val="0"/>
        </w:numPr>
        <w:ind w:leftChars="200"/>
        <w:jc w:val="left"/>
      </w:pPr>
      <w:r>
        <w:drawing>
          <wp:inline distT="0" distB="0" distL="114300" distR="114300">
            <wp:extent cx="5266690" cy="3356610"/>
            <wp:effectExtent l="0" t="0" r="635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6690" cy="3356610"/>
                    </a:xfrm>
                    <a:prstGeom prst="rect">
                      <a:avLst/>
                    </a:prstGeom>
                    <a:noFill/>
                    <a:ln w="9525">
                      <a:noFill/>
                    </a:ln>
                  </pic:spPr>
                </pic:pic>
              </a:graphicData>
            </a:graphic>
          </wp:inline>
        </w:drawing>
      </w:r>
    </w:p>
    <w:p>
      <w:pPr>
        <w:numPr>
          <w:ilvl w:val="1"/>
          <w:numId w:val="2"/>
        </w:numPr>
        <w:ind w:left="420" w:leftChars="0" w:firstLine="422" w:firstLineChars="200"/>
        <w:jc w:val="left"/>
        <w:rPr>
          <w:rFonts w:hint="eastAsia"/>
          <w:b/>
          <w:bCs/>
          <w:sz w:val="24"/>
          <w:szCs w:val="24"/>
          <w:lang w:val="en-US" w:eastAsia="zh-CN"/>
        </w:rPr>
      </w:pPr>
      <w:r>
        <w:rPr>
          <w:rFonts w:hint="eastAsia"/>
          <w:b/>
          <w:bCs/>
          <w:lang w:val="en-US" w:eastAsia="zh-CN"/>
        </w:rPr>
        <w:t>资金管理-存款。</w:t>
      </w:r>
    </w:p>
    <w:p>
      <w:pPr>
        <w:numPr>
          <w:ilvl w:val="2"/>
          <w:numId w:val="2"/>
        </w:numPr>
        <w:tabs>
          <w:tab w:val="left" w:pos="840"/>
          <w:tab w:val="clear" w:pos="1260"/>
        </w:tabs>
        <w:ind w:left="840" w:leftChars="0" w:firstLine="420" w:firstLineChars="200"/>
        <w:jc w:val="left"/>
        <w:rPr>
          <w:rFonts w:hint="eastAsia"/>
          <w:sz w:val="24"/>
          <w:szCs w:val="24"/>
          <w:lang w:val="en-US" w:eastAsia="zh-CN"/>
        </w:rPr>
      </w:pPr>
      <w:r>
        <w:rPr>
          <w:rFonts w:hint="eastAsia"/>
          <w:lang w:val="en-US" w:eastAsia="zh-CN"/>
        </w:rPr>
        <w:t>页面结构：</w:t>
      </w:r>
    </w:p>
    <w:p>
      <w:pPr>
        <w:numPr>
          <w:ilvl w:val="0"/>
          <w:numId w:val="0"/>
        </w:numPr>
        <w:ind w:leftChars="200"/>
        <w:jc w:val="left"/>
      </w:pPr>
      <w:r>
        <w:drawing>
          <wp:inline distT="0" distB="0" distL="114300" distR="114300">
            <wp:extent cx="5267960" cy="2119630"/>
            <wp:effectExtent l="0" t="0" r="508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7960" cy="2119630"/>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lang w:val="en-US" w:eastAsia="zh-CN"/>
        </w:rPr>
      </w:pPr>
      <w:r>
        <w:rPr>
          <w:rFonts w:hint="eastAsia"/>
          <w:lang w:val="en-US" w:eastAsia="zh-CN"/>
        </w:rPr>
        <w:t>结构调整：</w:t>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玩家游戏平台余额显示取消：因为正常接入的游戏会达到十多个甚至更多，将这里的取消，在转账中再显示。</w:t>
      </w:r>
      <w:r>
        <w:drawing>
          <wp:inline distT="0" distB="0" distL="114300" distR="114300">
            <wp:extent cx="5267325" cy="405765"/>
            <wp:effectExtent l="0" t="0" r="571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7325" cy="405765"/>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lang w:val="en-US" w:eastAsia="zh-CN"/>
        </w:rPr>
      </w:pPr>
      <w:r>
        <w:rPr>
          <w:rFonts w:hint="eastAsia"/>
          <w:lang w:val="en-US" w:eastAsia="zh-CN"/>
        </w:rPr>
        <w:t>功能说明：</w:t>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支付渠道金额限制：在某些特殊支付渠道需要限定玩家输入的金额十位和个位不能同时为0，在快捷支付额度上面显示就需要做一定的调整。</w:t>
      </w:r>
      <w:r>
        <w:drawing>
          <wp:inline distT="0" distB="0" distL="114300" distR="114300">
            <wp:extent cx="4534535" cy="211836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534535" cy="2118360"/>
                    </a:xfrm>
                    <a:prstGeom prst="rect">
                      <a:avLst/>
                    </a:prstGeom>
                    <a:noFill/>
                    <a:ln w="9525">
                      <a:noFill/>
                    </a:ln>
                  </pic:spPr>
                </pic:pic>
              </a:graphicData>
            </a:graphic>
          </wp:inline>
        </w:drawing>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支付金额不符合要求提示框：在玩家输入金额十位和个位都为0的情况下弹出本提示框，同时给予玩家建议金额：将十位和个位修改为1和0.玩家点击自己输入则关闭本界面，点击好的则将建议金额填入金库输入框。</w:t>
      </w:r>
      <w:r>
        <w:drawing>
          <wp:inline distT="0" distB="0" distL="114300" distR="114300">
            <wp:extent cx="3688715" cy="1455420"/>
            <wp:effectExtent l="0" t="0" r="1460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688715" cy="1455420"/>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lang w:val="en-US" w:eastAsia="zh-CN"/>
        </w:rPr>
      </w:pPr>
      <w:r>
        <w:rPr>
          <w:rFonts w:hint="eastAsia"/>
          <w:lang w:val="en-US" w:eastAsia="zh-CN"/>
        </w:rPr>
        <w:t>后台设置相关：</w:t>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存款渠道对应最低额度提醒：与后台设置【系统设置-系统参数设置-2、系统存款设置】中对应的存款最小额度数据挂钩。</w:t>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存款渠道的打开/关闭：根据后台设置【系统设置-系统参数设置-2、系统存款设置-atm/网银存款/三方存款】中对应的支付开关如果关闭则显示正在维护。(</w:t>
      </w:r>
      <w:commentRangeStart w:id="1"/>
      <w:r>
        <w:rPr>
          <w:rFonts w:hint="eastAsia"/>
          <w:lang w:val="en-US" w:eastAsia="zh-CN"/>
        </w:rPr>
        <w:t>具体分类待接入支付接口后整理</w:t>
      </w:r>
      <w:commentRangeEnd w:id="1"/>
      <w:r>
        <w:commentReference w:id="1"/>
      </w:r>
      <w:r>
        <w:rPr>
          <w:rFonts w:hint="eastAsia"/>
          <w:lang w:val="en-US" w:eastAsia="zh-CN"/>
        </w:rPr>
        <w:t>）</w:t>
      </w:r>
      <w:r>
        <w:drawing>
          <wp:inline distT="0" distB="0" distL="114300" distR="114300">
            <wp:extent cx="5267325" cy="156146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67325" cy="1561465"/>
                    </a:xfrm>
                    <a:prstGeom prst="rect">
                      <a:avLst/>
                    </a:prstGeom>
                    <a:noFill/>
                    <a:ln w="9525">
                      <a:noFill/>
                    </a:ln>
                  </pic:spPr>
                </pic:pic>
              </a:graphicData>
            </a:graphic>
          </wp:inline>
        </w:drawing>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支付渠道的显示：根据运营商在后台【银行资金管理-银行支付管理】填写的对应支付渠道下是否填写了对应的支付方式来决定显示哪些支付渠道：</w:t>
      </w:r>
      <w:r>
        <w:drawing>
          <wp:inline distT="0" distB="0" distL="114300" distR="114300">
            <wp:extent cx="4046855" cy="358140"/>
            <wp:effectExtent l="0" t="0" r="698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046855" cy="358140"/>
                    </a:xfrm>
                    <a:prstGeom prst="rect">
                      <a:avLst/>
                    </a:prstGeom>
                    <a:noFill/>
                    <a:ln w="9525">
                      <a:noFill/>
                    </a:ln>
                  </pic:spPr>
                </pic:pic>
              </a:graphicData>
            </a:graphic>
          </wp:inline>
        </w:drawing>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银行列表：根据运营商填写的入款账号罗列【银行资金管理-银行支付管理】中标注为入款的银行账号；按照银行卡的序号进行罗列；超过四个才启用银行卡的展开/折叠功能按钮。</w:t>
      </w:r>
      <w:r>
        <w:drawing>
          <wp:inline distT="0" distB="0" distL="114300" distR="114300">
            <wp:extent cx="5272405" cy="191960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272405" cy="1919605"/>
                    </a:xfrm>
                    <a:prstGeom prst="rect">
                      <a:avLst/>
                    </a:prstGeom>
                    <a:noFill/>
                    <a:ln w="9525">
                      <a:noFill/>
                    </a:ln>
                  </pic:spPr>
                </pic:pic>
              </a:graphicData>
            </a:graphic>
          </wp:inline>
        </w:drawing>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增加存款次数限定的提醒：当玩家在该渠道可以提交存款次数（【系统设置-系统参数设置-2、系统存款设置-xxx（存款渠道名）单日存款次数限制】）低于10次的时候，在存款最低金额</w:t>
      </w:r>
      <w:r>
        <w:drawing>
          <wp:inline distT="0" distB="0" distL="114300" distR="114300">
            <wp:extent cx="1431290" cy="329565"/>
            <wp:effectExtent l="0" t="0" r="127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1431290" cy="329565"/>
                    </a:xfrm>
                    <a:prstGeom prst="rect">
                      <a:avLst/>
                    </a:prstGeom>
                    <a:noFill/>
                    <a:ln w="9525">
                      <a:noFill/>
                    </a:ln>
                  </pic:spPr>
                </pic:pic>
              </a:graphicData>
            </a:graphic>
          </wp:inline>
        </w:drawing>
      </w:r>
      <w:r>
        <w:rPr>
          <w:rFonts w:hint="eastAsia"/>
          <w:lang w:val="en-US" w:eastAsia="zh-CN"/>
        </w:rPr>
        <w:t>下加一条红色字体的提示信息：</w:t>
      </w:r>
      <w:r>
        <w:rPr>
          <w:rFonts w:hint="eastAsia"/>
          <w:color w:val="FF0000"/>
          <w:lang w:val="en-US" w:eastAsia="zh-CN"/>
        </w:rPr>
        <w:t>今日剩余存款次数n</w:t>
      </w:r>
      <w:r>
        <w:rPr>
          <w:rFonts w:hint="eastAsia"/>
          <w:lang w:val="en-US" w:eastAsia="zh-CN"/>
        </w:rPr>
        <w:t>。到到0以后直接点击按钮显示：已经达到今日存款次数上限。</w:t>
      </w:r>
    </w:p>
    <w:p>
      <w:pPr>
        <w:numPr>
          <w:ilvl w:val="2"/>
          <w:numId w:val="2"/>
        </w:numPr>
        <w:tabs>
          <w:tab w:val="left" w:pos="840"/>
          <w:tab w:val="clear" w:pos="1260"/>
        </w:tabs>
        <w:ind w:left="840" w:leftChars="0" w:firstLine="420" w:firstLineChars="200"/>
        <w:jc w:val="left"/>
        <w:rPr>
          <w:rFonts w:hint="eastAsia"/>
          <w:lang w:val="en-US" w:eastAsia="zh-CN"/>
        </w:rPr>
      </w:pPr>
      <w:commentRangeStart w:id="2"/>
      <w:r>
        <w:rPr>
          <w:rFonts w:hint="eastAsia"/>
          <w:lang w:val="en-US" w:eastAsia="zh-CN"/>
        </w:rPr>
        <w:t>流程图待补</w:t>
      </w:r>
      <w:commentRangeEnd w:id="2"/>
      <w:r>
        <w:commentReference w:id="2"/>
      </w:r>
    </w:p>
    <w:p>
      <w:pPr>
        <w:numPr>
          <w:ilvl w:val="2"/>
          <w:numId w:val="2"/>
        </w:numPr>
        <w:tabs>
          <w:tab w:val="left" w:pos="840"/>
          <w:tab w:val="clear" w:pos="1260"/>
        </w:tabs>
        <w:ind w:left="840" w:leftChars="0" w:firstLine="420" w:firstLineChars="200"/>
        <w:jc w:val="left"/>
        <w:rPr>
          <w:rFonts w:hint="eastAsia"/>
          <w:lang w:val="en-US" w:eastAsia="zh-CN"/>
        </w:rPr>
      </w:pPr>
      <w:r>
        <w:rPr>
          <w:rFonts w:hint="eastAsia"/>
          <w:lang w:val="en-US" w:eastAsia="zh-CN"/>
        </w:rPr>
        <w:t>点击立即存款后进入后台存款流程：</w:t>
      </w:r>
      <w:r>
        <w:drawing>
          <wp:inline distT="0" distB="0" distL="114300" distR="114300">
            <wp:extent cx="1748155" cy="214630"/>
            <wp:effectExtent l="0" t="0" r="4445" b="1397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16"/>
                    <a:stretch>
                      <a:fillRect/>
                    </a:stretch>
                  </pic:blipFill>
                  <pic:spPr>
                    <a:xfrm>
                      <a:off x="0" y="0"/>
                      <a:ext cx="1748155" cy="214630"/>
                    </a:xfrm>
                    <a:prstGeom prst="rect">
                      <a:avLst/>
                    </a:prstGeom>
                    <a:noFill/>
                    <a:ln w="9525">
                      <a:noFill/>
                    </a:ln>
                  </pic:spPr>
                </pic:pic>
              </a:graphicData>
            </a:graphic>
          </wp:inline>
        </w:drawing>
      </w:r>
    </w:p>
    <w:p>
      <w:pPr>
        <w:numPr>
          <w:ilvl w:val="1"/>
          <w:numId w:val="2"/>
        </w:numPr>
        <w:ind w:left="420" w:leftChars="0" w:firstLine="422" w:firstLineChars="200"/>
        <w:jc w:val="left"/>
        <w:rPr>
          <w:rFonts w:hint="eastAsia"/>
          <w:b/>
          <w:bCs/>
          <w:lang w:val="en-US" w:eastAsia="zh-CN"/>
        </w:rPr>
      </w:pPr>
      <w:r>
        <w:rPr>
          <w:rFonts w:hint="eastAsia"/>
          <w:b/>
          <w:bCs/>
          <w:lang w:val="en-US" w:eastAsia="zh-CN"/>
        </w:rPr>
        <w:t>资金管理-提款：</w:t>
      </w:r>
    </w:p>
    <w:p>
      <w:pPr>
        <w:numPr>
          <w:ilvl w:val="2"/>
          <w:numId w:val="2"/>
        </w:numPr>
        <w:tabs>
          <w:tab w:val="left" w:pos="840"/>
          <w:tab w:val="clear" w:pos="1260"/>
        </w:tabs>
        <w:ind w:left="840" w:leftChars="0" w:firstLine="420" w:firstLineChars="200"/>
        <w:jc w:val="left"/>
        <w:rPr>
          <w:rFonts w:hint="eastAsia"/>
          <w:lang w:val="en-US" w:eastAsia="zh-CN"/>
        </w:rPr>
      </w:pPr>
      <w:r>
        <w:rPr>
          <w:rFonts w:hint="eastAsia"/>
          <w:lang w:val="en-US" w:eastAsia="zh-CN"/>
        </w:rPr>
        <w:t>页面结构：</w:t>
      </w:r>
      <w:r>
        <w:drawing>
          <wp:inline distT="0" distB="0" distL="114300" distR="114300">
            <wp:extent cx="4443095" cy="2598420"/>
            <wp:effectExtent l="0" t="0" r="698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443095" cy="2598420"/>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lang w:val="en-US" w:eastAsia="zh-CN"/>
        </w:rPr>
      </w:pPr>
      <w:r>
        <w:rPr>
          <w:rFonts w:hint="eastAsia"/>
          <w:lang w:val="en-US" w:eastAsia="zh-CN"/>
        </w:rPr>
        <w:t>页面结构调整：</w:t>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增加提款次数限制显示信息：</w:t>
      </w:r>
    </w:p>
    <w:p>
      <w:pPr>
        <w:numPr>
          <w:ilvl w:val="2"/>
          <w:numId w:val="2"/>
        </w:numPr>
        <w:tabs>
          <w:tab w:val="left" w:pos="840"/>
          <w:tab w:val="clear" w:pos="1260"/>
        </w:tabs>
        <w:ind w:left="840" w:leftChars="0" w:firstLine="420" w:firstLineChars="200"/>
        <w:jc w:val="left"/>
        <w:rPr>
          <w:rFonts w:hint="eastAsia"/>
          <w:lang w:val="en-US" w:eastAsia="zh-CN"/>
        </w:rPr>
      </w:pPr>
      <w:r>
        <w:rPr>
          <w:rFonts w:hint="eastAsia"/>
          <w:lang w:val="en-US" w:eastAsia="zh-CN"/>
        </w:rPr>
        <w:t>页面功能说明：</w:t>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银行账号信息的罗列：显示玩家在银行卡管理页面输入的银行卡</w:t>
      </w:r>
      <w:r>
        <w:drawing>
          <wp:inline distT="0" distB="0" distL="114300" distR="114300">
            <wp:extent cx="1630680" cy="43434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1630680" cy="434340"/>
                    </a:xfrm>
                    <a:prstGeom prst="rect">
                      <a:avLst/>
                    </a:prstGeom>
                    <a:noFill/>
                    <a:ln w="9525">
                      <a:noFill/>
                    </a:ln>
                  </pic:spPr>
                </pic:pic>
              </a:graphicData>
            </a:graphic>
          </wp:inline>
        </w:drawing>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银行账号只显示后四位：</w:t>
      </w:r>
      <w:r>
        <w:drawing>
          <wp:inline distT="0" distB="0" distL="114300" distR="114300">
            <wp:extent cx="2519045" cy="369570"/>
            <wp:effectExtent l="0" t="0" r="10795"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2519045" cy="369570"/>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lang w:val="en-US" w:eastAsia="zh-CN"/>
        </w:rPr>
      </w:pPr>
      <w:r>
        <w:rPr>
          <w:rFonts w:hint="eastAsia"/>
          <w:lang w:val="en-US" w:eastAsia="zh-CN"/>
        </w:rPr>
        <w:t>后台设置相关:【系统设置-系统参数设置-2、系统取款设置】</w:t>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取款最低额度提醒数据通过后台对应渠道配置（【系统设置-系统参数设置-2、系统取款设置-玩家单次取款最小金额】）：小于该金额玩家点击提交提款按钮时金额输入框下方的</w:t>
      </w:r>
      <w:r>
        <w:drawing>
          <wp:inline distT="0" distB="0" distL="114300" distR="114300">
            <wp:extent cx="2077720" cy="213360"/>
            <wp:effectExtent l="0" t="0" r="1016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077720" cy="213360"/>
                    </a:xfrm>
                    <a:prstGeom prst="rect">
                      <a:avLst/>
                    </a:prstGeom>
                    <a:noFill/>
                    <a:ln w="9525">
                      <a:noFill/>
                    </a:ln>
                  </pic:spPr>
                </pic:pic>
              </a:graphicData>
            </a:graphic>
          </wp:inline>
        </w:drawing>
      </w:r>
      <w:r>
        <w:rPr>
          <w:rFonts w:hint="eastAsia"/>
          <w:lang w:val="en-US" w:eastAsia="zh-CN"/>
        </w:rPr>
        <w:t>更改为</w:t>
      </w:r>
      <w:r>
        <w:drawing>
          <wp:inline distT="0" distB="0" distL="114300" distR="114300">
            <wp:extent cx="2072640" cy="228600"/>
            <wp:effectExtent l="0" t="0" r="0"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1"/>
                    <a:stretch>
                      <a:fillRect/>
                    </a:stretch>
                  </pic:blipFill>
                  <pic:spPr>
                    <a:xfrm>
                      <a:off x="0" y="0"/>
                      <a:ext cx="2072640" cy="228600"/>
                    </a:xfrm>
                    <a:prstGeom prst="rect">
                      <a:avLst/>
                    </a:prstGeom>
                    <a:noFill/>
                    <a:ln w="9525">
                      <a:noFill/>
                    </a:ln>
                  </pic:spPr>
                </pic:pic>
              </a:graphicData>
            </a:graphic>
          </wp:inline>
        </w:drawing>
      </w:r>
      <w:r>
        <w:rPr>
          <w:rFonts w:hint="eastAsia"/>
          <w:lang w:eastAsia="zh-CN"/>
        </w:rPr>
        <w:t>。</w:t>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玩家单日取款成功次数限制（【系统设置-系统参数设置-2、系统取款设置-玩家单日取款成功次数限制】）：取款时不做显示，达到限定次数后后在弹出提醒页面:</w:t>
      </w:r>
      <w:r>
        <w:rPr>
          <w:rFonts w:hint="eastAsia"/>
          <w:color w:val="FF0000"/>
          <w:lang w:val="en-US" w:eastAsia="zh-CN"/>
        </w:rPr>
        <w:t>今日取款次数已经达到上限！（对应文字修改）</w:t>
      </w:r>
      <w:r>
        <w:rPr>
          <w:rFonts w:hint="eastAsia"/>
          <w:lang w:val="en-US" w:eastAsia="zh-CN"/>
        </w:rPr>
        <w:t>。并拒绝玩家取款申请的提交。</w:t>
      </w:r>
      <w:r>
        <w:drawing>
          <wp:inline distT="0" distB="0" distL="114300" distR="114300">
            <wp:extent cx="3703955" cy="1943100"/>
            <wp:effectExtent l="0" t="0" r="14605" b="762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2"/>
                    <a:stretch>
                      <a:fillRect/>
                    </a:stretch>
                  </pic:blipFill>
                  <pic:spPr>
                    <a:xfrm>
                      <a:off x="0" y="0"/>
                      <a:ext cx="3703955" cy="1943100"/>
                    </a:xfrm>
                    <a:prstGeom prst="rect">
                      <a:avLst/>
                    </a:prstGeom>
                    <a:noFill/>
                    <a:ln w="9525">
                      <a:noFill/>
                    </a:ln>
                  </pic:spPr>
                </pic:pic>
              </a:graphicData>
            </a:graphic>
          </wp:inline>
        </w:drawing>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单次取款最大金额：（【系统设置-系统参数设置-2、系统取款设置-玩家单次取款最大金额】），超过时弹出提醒页面（将限定值代替49999.00）。</w:t>
      </w:r>
      <w:r>
        <w:drawing>
          <wp:inline distT="0" distB="0" distL="114300" distR="114300">
            <wp:extent cx="3703955" cy="1943100"/>
            <wp:effectExtent l="0" t="0" r="14605" b="762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2"/>
                    <a:stretch>
                      <a:fillRect/>
                    </a:stretch>
                  </pic:blipFill>
                  <pic:spPr>
                    <a:xfrm>
                      <a:off x="0" y="0"/>
                      <a:ext cx="3703955" cy="1943100"/>
                    </a:xfrm>
                    <a:prstGeom prst="rect">
                      <a:avLst/>
                    </a:prstGeom>
                    <a:noFill/>
                    <a:ln w="9525">
                      <a:noFill/>
                    </a:ln>
                  </pic:spPr>
                </pic:pic>
              </a:graphicData>
            </a:graphic>
          </wp:inline>
        </w:drawing>
      </w:r>
    </w:p>
    <w:p>
      <w:pPr>
        <w:numPr>
          <w:ilvl w:val="3"/>
          <w:numId w:val="2"/>
        </w:numPr>
        <w:tabs>
          <w:tab w:val="left" w:pos="840"/>
          <w:tab w:val="clear" w:pos="1680"/>
        </w:tabs>
        <w:ind w:left="1260" w:leftChars="0" w:firstLine="420" w:firstLineChars="200"/>
        <w:jc w:val="left"/>
        <w:rPr>
          <w:rFonts w:hint="eastAsia"/>
          <w:lang w:val="en-US" w:eastAsia="zh-CN"/>
        </w:rPr>
      </w:pPr>
      <w:r>
        <w:rPr>
          <w:rFonts w:hint="eastAsia"/>
          <w:lang w:val="en-US" w:eastAsia="zh-CN"/>
        </w:rPr>
        <w:t>玩家单日取款最大金额限制：（【系统设置-系统参数设置-2、系统取款设置-玩家单日取款最大金额】）超过时弹出提醒页面，您的取款已经超过本日取款上限：“限定值”。</w:t>
      </w:r>
    </w:p>
    <w:p>
      <w:pPr>
        <w:numPr>
          <w:ilvl w:val="2"/>
          <w:numId w:val="2"/>
        </w:numPr>
        <w:tabs>
          <w:tab w:val="left" w:pos="840"/>
          <w:tab w:val="clear" w:pos="1260"/>
        </w:tabs>
        <w:ind w:left="840" w:leftChars="0" w:firstLine="420" w:firstLineChars="200"/>
        <w:jc w:val="left"/>
        <w:rPr>
          <w:rFonts w:hint="eastAsia"/>
          <w:lang w:val="en-US" w:eastAsia="zh-CN"/>
        </w:rPr>
      </w:pPr>
      <w:commentRangeStart w:id="3"/>
      <w:r>
        <w:rPr>
          <w:rFonts w:hint="eastAsia"/>
          <w:lang w:val="en-US" w:eastAsia="zh-CN"/>
        </w:rPr>
        <w:t>流程图待补</w:t>
      </w:r>
      <w:commentRangeEnd w:id="3"/>
      <w:r>
        <w:commentReference w:id="3"/>
      </w:r>
    </w:p>
    <w:p>
      <w:pPr>
        <w:numPr>
          <w:ilvl w:val="2"/>
          <w:numId w:val="2"/>
        </w:numPr>
        <w:tabs>
          <w:tab w:val="left" w:pos="840"/>
          <w:tab w:val="clear" w:pos="1260"/>
        </w:tabs>
        <w:ind w:left="840" w:leftChars="0" w:firstLine="420" w:firstLineChars="200"/>
        <w:jc w:val="left"/>
        <w:rPr>
          <w:rFonts w:hint="eastAsia"/>
          <w:lang w:val="en-US" w:eastAsia="zh-CN"/>
        </w:rPr>
      </w:pPr>
      <w:r>
        <w:rPr>
          <w:rFonts w:hint="eastAsia"/>
          <w:lang w:val="en-US" w:eastAsia="zh-CN"/>
        </w:rPr>
        <w:t>点击提交提款后进入后台出款流程：</w:t>
      </w:r>
      <w:r>
        <w:drawing>
          <wp:inline distT="0" distB="0" distL="114300" distR="114300">
            <wp:extent cx="1879600" cy="255270"/>
            <wp:effectExtent l="0" t="0" r="10160" b="381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23"/>
                    <a:stretch>
                      <a:fillRect/>
                    </a:stretch>
                  </pic:blipFill>
                  <pic:spPr>
                    <a:xfrm>
                      <a:off x="0" y="0"/>
                      <a:ext cx="1879600" cy="255270"/>
                    </a:xfrm>
                    <a:prstGeom prst="rect">
                      <a:avLst/>
                    </a:prstGeom>
                    <a:noFill/>
                    <a:ln w="9525">
                      <a:noFill/>
                    </a:ln>
                  </pic:spPr>
                </pic:pic>
              </a:graphicData>
            </a:graphic>
          </wp:inline>
        </w:drawing>
      </w:r>
    </w:p>
    <w:p>
      <w:pPr>
        <w:numPr>
          <w:ilvl w:val="1"/>
          <w:numId w:val="2"/>
        </w:numPr>
        <w:ind w:left="420" w:leftChars="0" w:firstLine="422" w:firstLineChars="200"/>
        <w:jc w:val="left"/>
        <w:rPr>
          <w:rFonts w:hint="eastAsia"/>
          <w:lang w:val="en-US" w:eastAsia="zh-CN"/>
        </w:rPr>
      </w:pPr>
      <w:r>
        <w:rPr>
          <w:rFonts w:hint="eastAsia"/>
          <w:b/>
          <w:bCs/>
          <w:lang w:val="en-US" w:eastAsia="zh-CN"/>
        </w:rPr>
        <w:t>资金管理-转账：</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页面结构</w:t>
      </w:r>
      <w:r>
        <w:drawing>
          <wp:inline distT="0" distB="0" distL="114300" distR="114300">
            <wp:extent cx="5033645" cy="2545715"/>
            <wp:effectExtent l="0" t="0" r="10795" b="1460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4"/>
                    <a:stretch>
                      <a:fillRect/>
                    </a:stretch>
                  </pic:blipFill>
                  <pic:spPr>
                    <a:xfrm>
                      <a:off x="0" y="0"/>
                      <a:ext cx="5033645" cy="2545715"/>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lang w:val="en-US" w:eastAsia="zh-CN"/>
        </w:rPr>
        <w:t>页面结构调整：根据当前包网商接入游戏数量比较多的情况，将页面布局修改为当前布局。</w:t>
      </w:r>
      <w:r>
        <w:drawing>
          <wp:inline distT="0" distB="0" distL="114300" distR="114300">
            <wp:extent cx="5062855" cy="1816735"/>
            <wp:effectExtent l="0" t="0" r="12065" b="1206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5"/>
                    <a:stretch>
                      <a:fillRect/>
                    </a:stretch>
                  </pic:blipFill>
                  <pic:spPr>
                    <a:xfrm>
                      <a:off x="0" y="0"/>
                      <a:ext cx="5062855" cy="1816735"/>
                    </a:xfrm>
                    <a:prstGeom prst="rect">
                      <a:avLst/>
                    </a:prstGeom>
                    <a:noFill/>
                    <a:ln w="9525">
                      <a:noFill/>
                    </a:ln>
                  </pic:spPr>
                </pic:pic>
              </a:graphicData>
            </a:graphic>
          </wp:inline>
        </w:drawing>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lang w:val="en-US" w:eastAsia="zh-CN"/>
        </w:rPr>
        <w:t>取消功能按钮的说明标签：保持UI风格的统一</w:t>
      </w:r>
      <w:r>
        <w:drawing>
          <wp:inline distT="0" distB="0" distL="114300" distR="114300">
            <wp:extent cx="4696460" cy="624840"/>
            <wp:effectExtent l="0" t="0" r="1270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6"/>
                    <a:stretch>
                      <a:fillRect/>
                    </a:stretch>
                  </pic:blipFill>
                  <pic:spPr>
                    <a:xfrm>
                      <a:off x="0" y="0"/>
                      <a:ext cx="4696460" cy="624840"/>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lang w:val="en-US" w:eastAsia="zh-CN"/>
        </w:rPr>
        <w:t>页面功能说明：</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b w:val="0"/>
          <w:bCs w:val="0"/>
          <w:lang w:val="en-US" w:eastAsia="zh-CN"/>
        </w:rPr>
        <w:t>一键回收：将所有用户的余额从各个游戏平台中回收到个人主钱包</w:t>
      </w:r>
      <w:r>
        <w:drawing>
          <wp:inline distT="0" distB="0" distL="114300" distR="114300">
            <wp:extent cx="1232535" cy="389890"/>
            <wp:effectExtent l="0" t="0" r="1905" b="635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7"/>
                    <a:stretch>
                      <a:fillRect/>
                    </a:stretch>
                  </pic:blipFill>
                  <pic:spPr>
                    <a:xfrm>
                      <a:off x="0" y="0"/>
                      <a:ext cx="1232535" cy="389890"/>
                    </a:xfrm>
                    <a:prstGeom prst="rect">
                      <a:avLst/>
                    </a:prstGeom>
                    <a:noFill/>
                    <a:ln w="9525">
                      <a:noFill/>
                    </a:ln>
                  </pic:spPr>
                </pic:pic>
              </a:graphicData>
            </a:graphic>
          </wp:inline>
        </w:drawing>
      </w:r>
      <w:r>
        <w:rPr>
          <w:rFonts w:hint="eastAsia"/>
          <w:lang w:eastAsia="zh-CN"/>
        </w:rPr>
        <w:t>。</w:t>
      </w:r>
    </w:p>
    <w:p>
      <w:pPr>
        <w:numPr>
          <w:ilvl w:val="3"/>
          <w:numId w:val="2"/>
        </w:numPr>
        <w:tabs>
          <w:tab w:val="left" w:pos="840"/>
          <w:tab w:val="clear" w:pos="1680"/>
        </w:tabs>
        <w:ind w:left="1260" w:leftChars="0" w:firstLine="420" w:firstLineChars="200"/>
        <w:jc w:val="left"/>
        <w:rPr>
          <w:rFonts w:hint="eastAsia"/>
          <w:b w:val="0"/>
          <w:bCs w:val="0"/>
          <w:lang w:val="en-US" w:eastAsia="zh-CN"/>
        </w:rPr>
      </w:pPr>
      <w:r>
        <w:drawing>
          <wp:inline distT="0" distB="0" distL="114300" distR="114300">
            <wp:extent cx="4131945" cy="332740"/>
            <wp:effectExtent l="0" t="0" r="13335" b="254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8"/>
                    <a:stretch>
                      <a:fillRect/>
                    </a:stretch>
                  </pic:blipFill>
                  <pic:spPr>
                    <a:xfrm>
                      <a:off x="0" y="0"/>
                      <a:ext cx="4131945" cy="332740"/>
                    </a:xfrm>
                    <a:prstGeom prst="rect">
                      <a:avLst/>
                    </a:prstGeom>
                    <a:noFill/>
                    <a:ln w="9525">
                      <a:noFill/>
                    </a:ln>
                  </pic:spPr>
                </pic:pic>
              </a:graphicData>
            </a:graphic>
          </wp:inline>
        </w:drawing>
      </w:r>
      <w:r>
        <w:rPr>
          <w:rFonts w:hint="eastAsia"/>
          <w:lang w:val="en-US" w:eastAsia="zh-CN"/>
        </w:rPr>
        <w:t>维护中的游戏平台无法显示额度信息、无法转入游戏额度。</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b w:val="0"/>
          <w:bCs w:val="0"/>
          <w:lang w:val="en-US" w:eastAsia="zh-CN"/>
        </w:rPr>
        <w:t>一键转入：先将所有平台额度回收，然后再转入对应平台。</w:t>
      </w:r>
      <w:r>
        <w:drawing>
          <wp:inline distT="0" distB="0" distL="114300" distR="114300">
            <wp:extent cx="624840" cy="190500"/>
            <wp:effectExtent l="0" t="0" r="0" b="762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9"/>
                    <a:stretch>
                      <a:fillRect/>
                    </a:stretch>
                  </pic:blipFill>
                  <pic:spPr>
                    <a:xfrm>
                      <a:off x="0" y="0"/>
                      <a:ext cx="624840" cy="190500"/>
                    </a:xfrm>
                    <a:prstGeom prst="rect">
                      <a:avLst/>
                    </a:prstGeom>
                    <a:noFill/>
                    <a:ln w="9525">
                      <a:noFill/>
                    </a:ln>
                  </pic:spPr>
                </pic:pic>
              </a:graphicData>
            </a:graphic>
          </wp:inline>
        </w:drawing>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lang w:val="en-US" w:eastAsia="zh-CN"/>
        </w:rPr>
        <w:t>低于1块钱的余额无法从游戏平台转出：目前确认各个包网商平台都是这样处理，需要确认是否是游戏平台接口导致的。</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lang w:val="en-US" w:eastAsia="zh-CN"/>
        </w:rPr>
        <w:t>各个转账的相关操作都需要更新的页面的余额情况。</w:t>
      </w:r>
    </w:p>
    <w:p>
      <w:pPr>
        <w:numPr>
          <w:ilvl w:val="1"/>
          <w:numId w:val="2"/>
        </w:numPr>
        <w:ind w:left="420" w:leftChars="0" w:firstLine="422" w:firstLineChars="200"/>
        <w:jc w:val="left"/>
        <w:rPr>
          <w:rFonts w:hint="eastAsia"/>
          <w:b/>
          <w:bCs/>
          <w:lang w:val="en-US" w:eastAsia="zh-CN"/>
        </w:rPr>
      </w:pPr>
      <w:r>
        <w:rPr>
          <w:rFonts w:hint="eastAsia"/>
          <w:b/>
          <w:bCs/>
          <w:lang w:val="en-US" w:eastAsia="zh-CN"/>
        </w:rPr>
        <w:t>资金管理-交易记录：</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页面结构</w:t>
      </w:r>
      <w:r>
        <w:drawing>
          <wp:inline distT="0" distB="0" distL="114300" distR="114300">
            <wp:extent cx="4980940" cy="1788160"/>
            <wp:effectExtent l="0" t="0" r="2540" b="1016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30"/>
                    <a:stretch>
                      <a:fillRect/>
                    </a:stretch>
                  </pic:blipFill>
                  <pic:spPr>
                    <a:xfrm>
                      <a:off x="0" y="0"/>
                      <a:ext cx="4980940" cy="1788160"/>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页面结构调整：根据beplay对于玩家交易记录的整理，对应的页面结构修改如下</w:t>
      </w:r>
      <w:r>
        <w:drawing>
          <wp:inline distT="0" distB="0" distL="114300" distR="114300">
            <wp:extent cx="4855210" cy="1063625"/>
            <wp:effectExtent l="0" t="0" r="6350" b="317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1"/>
                    <a:stretch>
                      <a:fillRect/>
                    </a:stretch>
                  </pic:blipFill>
                  <pic:spPr>
                    <a:xfrm>
                      <a:off x="0" y="0"/>
                      <a:ext cx="4855210" cy="1063625"/>
                    </a:xfrm>
                    <a:prstGeom prst="rect">
                      <a:avLst/>
                    </a:prstGeom>
                    <a:noFill/>
                    <a:ln w="9525">
                      <a:noFill/>
                    </a:ln>
                  </pic:spPr>
                </pic:pic>
              </a:graphicData>
            </a:graphic>
          </wp:inline>
        </w:drawing>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lang w:val="en-US" w:eastAsia="zh-CN"/>
        </w:rPr>
        <w:t>对应的所有交易记录统一放到这里显示。</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lang w:val="en-US" w:eastAsia="zh-CN"/>
        </w:rPr>
        <w:t>红利包含：活动红利、存款优惠、返水三种。（但是在其它端需要区分）。</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lang w:val="en-US" w:eastAsia="zh-CN"/>
        </w:rPr>
        <w:t>增加手续费的支出项。在入款和出款的过程中出现的扣费给予显示。</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功能说明：</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b w:val="0"/>
          <w:bCs w:val="0"/>
          <w:lang w:val="en-US" w:eastAsia="zh-CN"/>
        </w:rPr>
        <w:t>交易类型增加扣款选项。</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b w:val="0"/>
          <w:bCs w:val="0"/>
          <w:lang w:val="en-US" w:eastAsia="zh-CN"/>
        </w:rPr>
        <w:t>时间段的查询优化为beplay方案。</w:t>
      </w:r>
    </w:p>
    <w:p>
      <w:pPr>
        <w:numPr>
          <w:ilvl w:val="1"/>
          <w:numId w:val="2"/>
        </w:numPr>
        <w:ind w:left="420" w:leftChars="0" w:firstLine="422" w:firstLineChars="200"/>
        <w:jc w:val="left"/>
        <w:rPr>
          <w:rFonts w:hint="eastAsia"/>
          <w:b/>
          <w:bCs/>
          <w:lang w:val="en-US" w:eastAsia="zh-CN"/>
        </w:rPr>
      </w:pPr>
      <w:r>
        <w:rPr>
          <w:rFonts w:hint="eastAsia"/>
          <w:b/>
          <w:bCs/>
          <w:lang w:val="en-US" w:eastAsia="zh-CN"/>
        </w:rPr>
        <w:t>资金管理-银行卡：</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页面结构：</w:t>
      </w:r>
      <w:r>
        <w:drawing>
          <wp:inline distT="0" distB="0" distL="114300" distR="114300">
            <wp:extent cx="5062220" cy="4859655"/>
            <wp:effectExtent l="0" t="0" r="12700" b="1905"/>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32"/>
                    <a:stretch>
                      <a:fillRect/>
                    </a:stretch>
                  </pic:blipFill>
                  <pic:spPr>
                    <a:xfrm>
                      <a:off x="0" y="0"/>
                      <a:ext cx="5062220" cy="4859655"/>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lang w:val="en-US" w:eastAsia="zh-CN"/>
        </w:rPr>
        <w:t>页面修改：</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b w:val="0"/>
          <w:bCs w:val="0"/>
          <w:lang w:val="en-US" w:eastAsia="zh-CN"/>
        </w:rPr>
        <w:t>去掉开户地址的三个选项，修改为开户分行输入，包网商在平台配置时需要设定哪些银行（如工行）必须填写分行名称。</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功能说明。</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b w:val="0"/>
          <w:bCs w:val="0"/>
          <w:lang w:val="en-US" w:eastAsia="zh-CN"/>
        </w:rPr>
        <w:t>进行真实姓名认证后才能进入本页。</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b w:val="0"/>
          <w:bCs w:val="0"/>
          <w:lang w:val="en-US" w:eastAsia="zh-CN"/>
        </w:rPr>
        <w:t>持卡人姓名无法修改，必须与真实姓名认证的名字相同。</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b w:val="0"/>
          <w:bCs w:val="0"/>
          <w:lang w:val="en-US" w:eastAsia="zh-CN"/>
        </w:rPr>
        <w:t>玩家可添加的银行卡号码限定为10张。</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b w:val="0"/>
          <w:bCs w:val="0"/>
          <w:lang w:val="en-US" w:eastAsia="zh-CN"/>
        </w:rPr>
        <w:t>对应的银行卡信息只能删除和新增，无法编辑。</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b w:val="0"/>
          <w:bCs w:val="0"/>
          <w:lang w:val="en-US" w:eastAsia="zh-CN"/>
        </w:rPr>
        <w:t>验证本人名下的银行卡号，如果银行卡号相同则提示：</w:t>
      </w:r>
      <w:r>
        <w:drawing>
          <wp:inline distT="0" distB="0" distL="114300" distR="114300">
            <wp:extent cx="2620010" cy="1386205"/>
            <wp:effectExtent l="0" t="0" r="8890" b="444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33"/>
                    <a:stretch>
                      <a:fillRect/>
                    </a:stretch>
                  </pic:blipFill>
                  <pic:spPr>
                    <a:xfrm>
                      <a:off x="0" y="0"/>
                      <a:ext cx="2620010" cy="1386205"/>
                    </a:xfrm>
                    <a:prstGeom prst="rect">
                      <a:avLst/>
                    </a:prstGeom>
                    <a:noFill/>
                    <a:ln w="9525">
                      <a:noFill/>
                    </a:ln>
                  </pic:spPr>
                </pic:pic>
              </a:graphicData>
            </a:graphic>
          </wp:inline>
        </w:drawing>
      </w:r>
    </w:p>
    <w:p>
      <w:pPr>
        <w:numPr>
          <w:ilvl w:val="0"/>
          <w:numId w:val="2"/>
        </w:numPr>
        <w:ind w:left="0" w:leftChars="0" w:firstLine="420" w:firstLineChars="200"/>
        <w:jc w:val="left"/>
        <w:rPr>
          <w:rFonts w:hint="eastAsia"/>
          <w:b w:val="0"/>
          <w:bCs w:val="0"/>
          <w:lang w:val="en-US" w:eastAsia="zh-CN"/>
        </w:rPr>
      </w:pPr>
      <w:r>
        <w:rPr>
          <w:rFonts w:hint="eastAsia"/>
          <w:lang w:val="en-US" w:eastAsia="zh-CN"/>
        </w:rPr>
        <w:t>玩家主页-个人中心：</w:t>
      </w:r>
    </w:p>
    <w:p>
      <w:pPr>
        <w:numPr>
          <w:ilvl w:val="1"/>
          <w:numId w:val="2"/>
        </w:numPr>
        <w:ind w:left="420" w:leftChars="0" w:firstLine="420" w:firstLineChars="200"/>
        <w:jc w:val="left"/>
        <w:rPr>
          <w:rFonts w:hint="eastAsia"/>
          <w:b w:val="0"/>
          <w:bCs w:val="0"/>
          <w:lang w:val="en-US" w:eastAsia="zh-CN"/>
        </w:rPr>
      </w:pPr>
      <w:r>
        <w:rPr>
          <w:rFonts w:hint="eastAsia"/>
          <w:lang w:val="en-US" w:eastAsia="zh-CN"/>
        </w:rPr>
        <w:t>账号设置-基本信息：</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lang w:val="en-US" w:eastAsia="zh-CN"/>
        </w:rPr>
        <w:t>页面结构：</w:t>
      </w:r>
      <w:r>
        <w:drawing>
          <wp:inline distT="0" distB="0" distL="114300" distR="114300">
            <wp:extent cx="4867275" cy="2564765"/>
            <wp:effectExtent l="0" t="0" r="9525" b="6985"/>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pic:cNvPicPr>
                      <a:picLocks noChangeAspect="1"/>
                    </pic:cNvPicPr>
                  </pic:nvPicPr>
                  <pic:blipFill>
                    <a:blip r:embed="rId34"/>
                    <a:stretch>
                      <a:fillRect/>
                    </a:stretch>
                  </pic:blipFill>
                  <pic:spPr>
                    <a:xfrm>
                      <a:off x="0" y="0"/>
                      <a:ext cx="4867275" cy="2564765"/>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lang w:val="en-US" w:eastAsia="zh-CN"/>
        </w:rPr>
        <w:t>页面调整：</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lang w:val="en-US" w:eastAsia="zh-CN"/>
        </w:rPr>
        <w:t>性别行选择删除。</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b w:val="0"/>
          <w:bCs w:val="0"/>
          <w:lang w:val="en-US" w:eastAsia="zh-CN"/>
        </w:rPr>
        <w:t>收货地址和街道及相关信息去除。</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功能说明：无。</w:t>
      </w:r>
    </w:p>
    <w:p>
      <w:pPr>
        <w:numPr>
          <w:ilvl w:val="1"/>
          <w:numId w:val="2"/>
        </w:numPr>
        <w:ind w:left="420" w:leftChars="0" w:firstLine="420" w:firstLineChars="200"/>
        <w:jc w:val="left"/>
        <w:rPr>
          <w:rFonts w:hint="eastAsia"/>
          <w:b w:val="0"/>
          <w:bCs w:val="0"/>
          <w:lang w:val="en-US" w:eastAsia="zh-CN"/>
        </w:rPr>
      </w:pPr>
      <w:r>
        <w:rPr>
          <w:rFonts w:hint="eastAsia"/>
          <w:b w:val="0"/>
          <w:bCs w:val="0"/>
          <w:lang w:val="en-US" w:eastAsia="zh-CN"/>
        </w:rPr>
        <w:t>账号设置-密码管理：</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页面结构：</w:t>
      </w:r>
      <w:r>
        <w:drawing>
          <wp:inline distT="0" distB="0" distL="114300" distR="114300">
            <wp:extent cx="3761740" cy="2580640"/>
            <wp:effectExtent l="0" t="0" r="10160" b="1016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pic:cNvPicPr>
                  </pic:nvPicPr>
                  <pic:blipFill>
                    <a:blip r:embed="rId35"/>
                    <a:stretch>
                      <a:fillRect/>
                    </a:stretch>
                  </pic:blipFill>
                  <pic:spPr>
                    <a:xfrm>
                      <a:off x="0" y="0"/>
                      <a:ext cx="3761740" cy="2580640"/>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lang w:val="en-US" w:eastAsia="zh-CN"/>
        </w:rPr>
        <w:t>页面调整：无。</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功能说明：无。</w:t>
      </w:r>
    </w:p>
    <w:p>
      <w:pPr>
        <w:numPr>
          <w:ilvl w:val="1"/>
          <w:numId w:val="2"/>
        </w:numPr>
        <w:ind w:left="420" w:leftChars="0" w:firstLine="420" w:firstLineChars="200"/>
        <w:jc w:val="left"/>
        <w:rPr>
          <w:rFonts w:hint="eastAsia"/>
          <w:b w:val="0"/>
          <w:bCs w:val="0"/>
          <w:lang w:val="en-US" w:eastAsia="zh-CN"/>
        </w:rPr>
      </w:pPr>
      <w:r>
        <w:rPr>
          <w:rFonts w:hint="eastAsia"/>
          <w:b w:val="0"/>
          <w:bCs w:val="0"/>
          <w:lang w:val="en-US" w:eastAsia="zh-CN"/>
        </w:rPr>
        <w:t>账号设置-手机管理：</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页面结构：</w:t>
      </w:r>
      <w:r>
        <w:drawing>
          <wp:inline distT="0" distB="0" distL="114300" distR="114300">
            <wp:extent cx="3809365" cy="1876425"/>
            <wp:effectExtent l="0" t="0" r="635" b="9525"/>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36"/>
                    <a:stretch>
                      <a:fillRect/>
                    </a:stretch>
                  </pic:blipFill>
                  <pic:spPr>
                    <a:xfrm>
                      <a:off x="0" y="0"/>
                      <a:ext cx="3809365" cy="1876425"/>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lang w:val="en-US" w:eastAsia="zh-CN"/>
        </w:rPr>
        <w:t>页面调整：无。</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lang w:val="en-US" w:eastAsia="zh-CN"/>
        </w:rPr>
        <w:t>功能说明：</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lang w:val="en-US" w:eastAsia="zh-CN"/>
        </w:rPr>
        <w:t>已经绑定手机后界面如下</w:t>
      </w:r>
      <w:r>
        <w:drawing>
          <wp:inline distT="0" distB="0" distL="114300" distR="114300">
            <wp:extent cx="2032000" cy="1529080"/>
            <wp:effectExtent l="0" t="0" r="6350" b="1397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pic:cNvPicPr>
                  </pic:nvPicPr>
                  <pic:blipFill>
                    <a:blip r:embed="rId37"/>
                    <a:stretch>
                      <a:fillRect/>
                    </a:stretch>
                  </pic:blipFill>
                  <pic:spPr>
                    <a:xfrm>
                      <a:off x="0" y="0"/>
                      <a:ext cx="2032000" cy="1529080"/>
                    </a:xfrm>
                    <a:prstGeom prst="rect">
                      <a:avLst/>
                    </a:prstGeom>
                    <a:noFill/>
                    <a:ln w="9525">
                      <a:noFill/>
                    </a:ln>
                  </pic:spPr>
                </pic:pic>
              </a:graphicData>
            </a:graphic>
          </wp:inline>
        </w:drawing>
      </w:r>
      <w:r>
        <w:rPr>
          <w:rFonts w:hint="eastAsia"/>
          <w:lang w:eastAsia="zh-CN"/>
        </w:rPr>
        <w:t>。</w:t>
      </w:r>
      <w:r>
        <w:rPr>
          <w:rFonts w:hint="eastAsia"/>
          <w:lang w:val="en-US" w:eastAsia="zh-CN"/>
        </w:rPr>
        <w:t>更换绑定手机的操作流程为通过原有手机号码验证解绑，然后再绑定。</w:t>
      </w:r>
    </w:p>
    <w:p>
      <w:pPr>
        <w:numPr>
          <w:ilvl w:val="1"/>
          <w:numId w:val="2"/>
        </w:numPr>
        <w:ind w:left="420" w:leftChars="0" w:firstLine="420" w:firstLineChars="200"/>
        <w:jc w:val="left"/>
        <w:rPr>
          <w:rFonts w:hint="eastAsia"/>
          <w:b w:val="0"/>
          <w:bCs w:val="0"/>
          <w:lang w:val="en-US" w:eastAsia="zh-CN"/>
        </w:rPr>
      </w:pPr>
      <w:r>
        <w:rPr>
          <w:rFonts w:hint="eastAsia"/>
          <w:b w:val="0"/>
          <w:bCs w:val="0"/>
          <w:lang w:val="en-US" w:eastAsia="zh-CN"/>
        </w:rPr>
        <w:t>账号管理-邮箱管理：</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页面结构：</w:t>
      </w:r>
      <w:r>
        <w:drawing>
          <wp:inline distT="0" distB="0" distL="114300" distR="114300">
            <wp:extent cx="3885565" cy="2000250"/>
            <wp:effectExtent l="0" t="0" r="635" b="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pic:cNvPicPr>
                  </pic:nvPicPr>
                  <pic:blipFill>
                    <a:blip r:embed="rId38"/>
                    <a:stretch>
                      <a:fillRect/>
                    </a:stretch>
                  </pic:blipFill>
                  <pic:spPr>
                    <a:xfrm>
                      <a:off x="0" y="0"/>
                      <a:ext cx="3885565" cy="2000250"/>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lang w:val="en-US" w:eastAsia="zh-CN"/>
        </w:rPr>
        <w:t>页面调整：无。</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功能说明：更换绑定邮箱的流程同更换手机号码流程。</w:t>
      </w:r>
    </w:p>
    <w:p>
      <w:pPr>
        <w:numPr>
          <w:ilvl w:val="1"/>
          <w:numId w:val="2"/>
        </w:numPr>
        <w:ind w:left="420" w:leftChars="0" w:firstLine="420" w:firstLineChars="200"/>
        <w:jc w:val="left"/>
        <w:rPr>
          <w:rFonts w:hint="eastAsia"/>
          <w:b w:val="0"/>
          <w:bCs w:val="0"/>
          <w:lang w:val="en-US" w:eastAsia="zh-CN"/>
        </w:rPr>
      </w:pPr>
      <w:r>
        <w:rPr>
          <w:rFonts w:hint="eastAsia"/>
          <w:b w:val="0"/>
          <w:bCs w:val="0"/>
          <w:lang w:val="en-US" w:eastAsia="zh-CN"/>
        </w:rPr>
        <w:t>个人中心-消息中心：</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页面结构：</w:t>
      </w:r>
      <w:r>
        <w:drawing>
          <wp:inline distT="0" distB="0" distL="114300" distR="114300">
            <wp:extent cx="4236720" cy="1593850"/>
            <wp:effectExtent l="0" t="0" r="11430" b="635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9"/>
                    <a:stretch>
                      <a:fillRect/>
                    </a:stretch>
                  </pic:blipFill>
                  <pic:spPr>
                    <a:xfrm>
                      <a:off x="0" y="0"/>
                      <a:ext cx="4236720" cy="1593850"/>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lang w:val="en-US" w:eastAsia="zh-CN"/>
        </w:rPr>
        <w:t>页面调整：</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lang w:val="en-US" w:eastAsia="zh-CN"/>
        </w:rPr>
        <w:t>根据系统功能设定，只使用收件箱一个功能即可。取消消息功能分页：</w:t>
      </w:r>
      <w:r>
        <w:drawing>
          <wp:inline distT="0" distB="0" distL="114300" distR="114300">
            <wp:extent cx="4309745" cy="266065"/>
            <wp:effectExtent l="0" t="0" r="14605" b="63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40"/>
                    <a:stretch>
                      <a:fillRect/>
                    </a:stretch>
                  </pic:blipFill>
                  <pic:spPr>
                    <a:xfrm>
                      <a:off x="0" y="0"/>
                      <a:ext cx="4309745" cy="266065"/>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功能说明：</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b w:val="0"/>
          <w:bCs w:val="0"/>
          <w:lang w:val="en-US" w:eastAsia="zh-CN"/>
        </w:rPr>
        <w:t>相对于奇迹系统，需要增加信息的删除功能。</w:t>
      </w:r>
      <w:r>
        <w:drawing>
          <wp:inline distT="0" distB="0" distL="114300" distR="114300">
            <wp:extent cx="3890010" cy="1670685"/>
            <wp:effectExtent l="0" t="0" r="15240" b="571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41"/>
                    <a:stretch>
                      <a:fillRect/>
                    </a:stretch>
                  </pic:blipFill>
                  <pic:spPr>
                    <a:xfrm>
                      <a:off x="0" y="0"/>
                      <a:ext cx="3890010" cy="1670685"/>
                    </a:xfrm>
                    <a:prstGeom prst="rect">
                      <a:avLst/>
                    </a:prstGeom>
                    <a:noFill/>
                    <a:ln w="9525">
                      <a:noFill/>
                    </a:ln>
                  </pic:spPr>
                </pic:pic>
              </a:graphicData>
            </a:graphic>
          </wp:inline>
        </w:drawing>
      </w:r>
    </w:p>
    <w:p>
      <w:pPr>
        <w:numPr>
          <w:ilvl w:val="1"/>
          <w:numId w:val="2"/>
        </w:numPr>
        <w:ind w:left="420" w:leftChars="0" w:firstLine="420" w:firstLineChars="200"/>
        <w:jc w:val="left"/>
        <w:rPr>
          <w:rFonts w:hint="eastAsia"/>
          <w:b w:val="0"/>
          <w:bCs w:val="0"/>
          <w:lang w:val="en-US" w:eastAsia="zh-CN"/>
        </w:rPr>
      </w:pPr>
      <w:r>
        <w:rPr>
          <w:rFonts w:hint="eastAsia"/>
          <w:b w:val="0"/>
          <w:bCs w:val="0"/>
          <w:lang w:val="en-US" w:eastAsia="zh-CN"/>
        </w:rPr>
        <w:t>个人中心-投注记录：</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b w:val="0"/>
          <w:bCs w:val="0"/>
          <w:lang w:val="en-US" w:eastAsia="zh-CN"/>
        </w:rPr>
        <w:t>页面结构：</w:t>
      </w:r>
      <w:r>
        <w:drawing>
          <wp:inline distT="0" distB="0" distL="114300" distR="114300">
            <wp:extent cx="4432300" cy="2353945"/>
            <wp:effectExtent l="0" t="0" r="6350" b="8255"/>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42"/>
                    <a:stretch>
                      <a:fillRect/>
                    </a:stretch>
                  </pic:blipFill>
                  <pic:spPr>
                    <a:xfrm>
                      <a:off x="0" y="0"/>
                      <a:ext cx="4432300" cy="2353945"/>
                    </a:xfrm>
                    <a:prstGeom prst="rect">
                      <a:avLst/>
                    </a:prstGeom>
                    <a:noFill/>
                    <a:ln w="9525">
                      <a:noFill/>
                    </a:ln>
                  </pic:spPr>
                </pic:pic>
              </a:graphicData>
            </a:graphic>
          </wp:inline>
        </w:drawing>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lang w:val="en-US" w:eastAsia="zh-CN"/>
        </w:rPr>
        <w:t>页面调整：无。</w:t>
      </w:r>
    </w:p>
    <w:p>
      <w:pPr>
        <w:numPr>
          <w:ilvl w:val="2"/>
          <w:numId w:val="2"/>
        </w:numPr>
        <w:tabs>
          <w:tab w:val="left" w:pos="840"/>
          <w:tab w:val="clear" w:pos="1260"/>
        </w:tabs>
        <w:ind w:left="840" w:leftChars="0" w:firstLine="420" w:firstLineChars="200"/>
        <w:jc w:val="left"/>
        <w:rPr>
          <w:rFonts w:hint="eastAsia"/>
          <w:b w:val="0"/>
          <w:bCs w:val="0"/>
          <w:lang w:val="en-US" w:eastAsia="zh-CN"/>
        </w:rPr>
      </w:pPr>
      <w:r>
        <w:rPr>
          <w:rFonts w:hint="eastAsia"/>
          <w:lang w:val="en-US" w:eastAsia="zh-CN"/>
        </w:rPr>
        <w:t>功能说明：</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lang w:val="en-US" w:eastAsia="zh-CN"/>
        </w:rPr>
        <w:t>相对于奇迹平台需要增加对玩家下注笔数的统计数据。</w:t>
      </w:r>
    </w:p>
    <w:p>
      <w:pPr>
        <w:numPr>
          <w:ilvl w:val="3"/>
          <w:numId w:val="2"/>
        </w:numPr>
        <w:tabs>
          <w:tab w:val="left" w:pos="840"/>
          <w:tab w:val="clear" w:pos="1680"/>
        </w:tabs>
        <w:ind w:left="1260" w:leftChars="0" w:firstLine="420" w:firstLineChars="200"/>
        <w:jc w:val="left"/>
        <w:rPr>
          <w:rFonts w:hint="eastAsia"/>
          <w:b w:val="0"/>
          <w:bCs w:val="0"/>
          <w:lang w:val="en-US" w:eastAsia="zh-CN"/>
        </w:rPr>
      </w:pPr>
      <w:r>
        <w:rPr>
          <w:rFonts w:hint="eastAsia"/>
          <w:lang w:val="en-US" w:eastAsia="zh-CN"/>
        </w:rPr>
        <w:br w:type="page"/>
      </w:r>
    </w:p>
    <w:p>
      <w:pPr>
        <w:numPr>
          <w:ilvl w:val="0"/>
          <w:numId w:val="2"/>
        </w:numPr>
        <w:tabs>
          <w:tab w:val="left" w:pos="840"/>
        </w:tabs>
        <w:ind w:left="0" w:leftChars="0" w:firstLine="420" w:firstLineChars="200"/>
        <w:jc w:val="left"/>
        <w:rPr>
          <w:rFonts w:hint="eastAsia"/>
          <w:b w:val="0"/>
          <w:bCs w:val="0"/>
          <w:lang w:val="en-US" w:eastAsia="zh-CN"/>
        </w:rPr>
      </w:pPr>
      <w:r>
        <w:rPr>
          <w:rFonts w:hint="eastAsia"/>
          <w:lang w:val="en-US" w:eastAsia="zh-CN"/>
        </w:rPr>
        <w:t>个人资料未完善的限制功能。</w:t>
      </w:r>
    </w:p>
    <w:p>
      <w:pPr>
        <w:numPr>
          <w:ilvl w:val="1"/>
          <w:numId w:val="2"/>
        </w:numPr>
        <w:ind w:left="420" w:leftChars="0" w:firstLine="420" w:firstLineChars="200"/>
        <w:jc w:val="left"/>
        <w:rPr>
          <w:rFonts w:hint="eastAsia"/>
          <w:b w:val="0"/>
          <w:bCs w:val="0"/>
          <w:lang w:val="en-US" w:eastAsia="zh-CN"/>
        </w:rPr>
      </w:pPr>
      <w:r>
        <w:rPr>
          <w:rFonts w:hint="eastAsia"/>
          <w:lang w:val="en-US" w:eastAsia="zh-CN"/>
        </w:rPr>
        <w:t>手机绑定-限制银行卡管理：</w:t>
      </w:r>
      <w:r>
        <w:drawing>
          <wp:inline distT="0" distB="0" distL="114300" distR="114300">
            <wp:extent cx="2977515" cy="1630680"/>
            <wp:effectExtent l="0" t="0" r="13335"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3"/>
                    <a:stretch>
                      <a:fillRect/>
                    </a:stretch>
                  </pic:blipFill>
                  <pic:spPr>
                    <a:xfrm>
                      <a:off x="0" y="0"/>
                      <a:ext cx="2977515" cy="1630680"/>
                    </a:xfrm>
                    <a:prstGeom prst="rect">
                      <a:avLst/>
                    </a:prstGeom>
                    <a:noFill/>
                    <a:ln w="9525">
                      <a:noFill/>
                    </a:ln>
                  </pic:spPr>
                </pic:pic>
              </a:graphicData>
            </a:graphic>
          </wp:inline>
        </w:drawing>
      </w:r>
      <w:bookmarkStart w:id="0" w:name="_GoBack"/>
      <w:bookmarkEnd w:id="0"/>
    </w:p>
    <w:p>
      <w:pPr>
        <w:numPr>
          <w:ilvl w:val="1"/>
          <w:numId w:val="2"/>
        </w:numPr>
        <w:ind w:left="420" w:leftChars="0" w:firstLine="420" w:firstLineChars="200"/>
        <w:jc w:val="left"/>
        <w:rPr>
          <w:rFonts w:hint="eastAsia"/>
          <w:b w:val="0"/>
          <w:bCs w:val="0"/>
          <w:lang w:val="en-US" w:eastAsia="zh-CN"/>
        </w:rPr>
      </w:pPr>
      <w:r>
        <w:rPr>
          <w:rFonts w:hint="eastAsia"/>
          <w:lang w:val="en-US" w:eastAsia="zh-CN"/>
        </w:rPr>
        <w:t>手机绑定-提款：</w:t>
      </w:r>
      <w:r>
        <w:drawing>
          <wp:inline distT="0" distB="0" distL="114300" distR="114300">
            <wp:extent cx="2807970" cy="1414780"/>
            <wp:effectExtent l="0" t="0" r="11430" b="1397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44"/>
                    <a:stretch>
                      <a:fillRect/>
                    </a:stretch>
                  </pic:blipFill>
                  <pic:spPr>
                    <a:xfrm>
                      <a:off x="0" y="0"/>
                      <a:ext cx="2807970" cy="1414780"/>
                    </a:xfrm>
                    <a:prstGeom prst="rect">
                      <a:avLst/>
                    </a:prstGeom>
                    <a:noFill/>
                    <a:ln w="9525">
                      <a:noFill/>
                    </a:ln>
                  </pic:spPr>
                </pic:pic>
              </a:graphicData>
            </a:graphic>
          </wp:inline>
        </w:drawing>
      </w:r>
    </w:p>
    <w:p>
      <w:pPr>
        <w:numPr>
          <w:ilvl w:val="1"/>
          <w:numId w:val="2"/>
        </w:numPr>
        <w:ind w:left="420" w:leftChars="0" w:firstLine="420" w:firstLineChars="200"/>
        <w:jc w:val="left"/>
        <w:rPr>
          <w:rFonts w:hint="eastAsia"/>
          <w:b w:val="0"/>
          <w:bCs w:val="0"/>
          <w:lang w:val="en-US" w:eastAsia="zh-CN"/>
        </w:rPr>
      </w:pPr>
      <w:r>
        <w:rPr>
          <w:rFonts w:hint="eastAsia"/>
          <w:lang w:val="en-US" w:eastAsia="zh-CN"/>
        </w:rPr>
        <w:t>银行卡管理-提款：提款的前提条件是在因银行卡管理中添加有自己的银行卡信息。</w:t>
      </w:r>
    </w:p>
    <w:p>
      <w:pPr>
        <w:numPr>
          <w:ilvl w:val="1"/>
          <w:numId w:val="2"/>
        </w:numPr>
        <w:ind w:left="420" w:leftChars="0" w:firstLine="420" w:firstLineChars="200"/>
        <w:jc w:val="left"/>
        <w:rPr>
          <w:rFonts w:hint="eastAsia"/>
          <w:b w:val="0"/>
          <w:bCs w:val="0"/>
          <w:lang w:val="en-US" w:eastAsia="zh-CN"/>
        </w:rPr>
      </w:pPr>
      <w:r>
        <w:rPr>
          <w:rFonts w:hint="eastAsia"/>
          <w:lang w:val="en-US" w:eastAsia="zh-CN"/>
        </w:rPr>
        <w:t>邮箱管理-无：</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uichun" w:date="2017-10-23T17:27:12Z" w:initials="G">
    <w:p w14:paraId="475D4B93">
      <w:pPr>
        <w:pStyle w:val="2"/>
        <w:rPr>
          <w:rFonts w:hint="eastAsia" w:eastAsiaTheme="minorEastAsia"/>
          <w:lang w:val="en-US" w:eastAsia="zh-CN"/>
        </w:rPr>
      </w:pPr>
      <w:r>
        <w:rPr>
          <w:rFonts w:hint="eastAsia"/>
          <w:lang w:val="en-US" w:eastAsia="zh-CN"/>
        </w:rPr>
        <w:t>M-WEB/APP未整理。</w:t>
      </w:r>
    </w:p>
  </w:comment>
  <w:comment w:id="1" w:author="Guichun" w:date="2017-10-23T17:26:46Z" w:initials="G">
    <w:p w14:paraId="609F6B60">
      <w:pPr>
        <w:pStyle w:val="2"/>
        <w:rPr>
          <w:rFonts w:hint="eastAsia" w:eastAsiaTheme="minorEastAsia"/>
          <w:lang w:val="en-US" w:eastAsia="zh-CN"/>
        </w:rPr>
      </w:pPr>
      <w:r>
        <w:rPr>
          <w:rFonts w:hint="eastAsia"/>
          <w:lang w:val="en-US" w:eastAsia="zh-CN"/>
        </w:rPr>
        <w:t>支付分类未整理。</w:t>
      </w:r>
    </w:p>
  </w:comment>
  <w:comment w:id="2" w:author="Guichun" w:date="2017-10-23T18:13:21Z" w:initials="G">
    <w:p w14:paraId="45C026BD">
      <w:pPr>
        <w:pStyle w:val="2"/>
        <w:rPr>
          <w:rFonts w:hint="eastAsia" w:eastAsiaTheme="minorEastAsia"/>
          <w:lang w:val="en-US" w:eastAsia="zh-CN"/>
        </w:rPr>
      </w:pPr>
      <w:r>
        <w:rPr>
          <w:rFonts w:hint="eastAsia"/>
          <w:lang w:val="en-US" w:eastAsia="zh-CN"/>
        </w:rPr>
        <w:t>流程图待补。</w:t>
      </w:r>
    </w:p>
  </w:comment>
  <w:comment w:id="3" w:author="Guichun" w:date="2017-10-23T19:22:04Z" w:initials="G">
    <w:p w14:paraId="2AB72BD3">
      <w:pPr>
        <w:pStyle w:val="2"/>
        <w:rPr>
          <w:rFonts w:hint="eastAsia" w:eastAsiaTheme="minorEastAsia"/>
          <w:lang w:val="en-US" w:eastAsia="zh-CN"/>
        </w:rPr>
      </w:pPr>
      <w:r>
        <w:rPr>
          <w:rFonts w:hint="eastAsia"/>
          <w:lang w:val="en-US" w:eastAsia="zh-CN"/>
        </w:rPr>
        <w:t>流程图待补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75D4B93" w15:done="0"/>
  <w15:commentEx w15:paraId="609F6B60" w15:done="0"/>
  <w15:commentEx w15:paraId="45C026BD" w15:done="0"/>
  <w15:commentEx w15:paraId="2AB72B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5CA5"/>
    <w:multiLevelType w:val="singleLevel"/>
    <w:tmpl w:val="59ED5CA5"/>
    <w:lvl w:ilvl="0" w:tentative="0">
      <w:start w:val="1"/>
      <w:numFmt w:val="decimal"/>
      <w:lvlText w:val="%1."/>
      <w:lvlJc w:val="left"/>
      <w:pPr>
        <w:ind w:left="425" w:hanging="425"/>
      </w:pPr>
      <w:rPr>
        <w:rFonts w:hint="default"/>
      </w:rPr>
    </w:lvl>
  </w:abstractNum>
  <w:abstractNum w:abstractNumId="1">
    <w:nsid w:val="59ED5CD5"/>
    <w:multiLevelType w:val="multilevel"/>
    <w:tmpl w:val="59ED5CD5"/>
    <w:lvl w:ilvl="0" w:tentative="0">
      <w:start w:val="1"/>
      <w:numFmt w:val="chineseCounting"/>
      <w:suff w:val="nothing"/>
      <w:lvlText w:val="%1、"/>
      <w:lvlJc w:val="left"/>
      <w:pPr>
        <w:ind w:left="0" w:firstLine="42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uichun">
    <w15:presenceInfo w15:providerId="None" w15:userId="Guich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22B8E"/>
    <w:rsid w:val="04240071"/>
    <w:rsid w:val="05705333"/>
    <w:rsid w:val="05D040BE"/>
    <w:rsid w:val="07BF644D"/>
    <w:rsid w:val="08A430BC"/>
    <w:rsid w:val="097D08E4"/>
    <w:rsid w:val="09CF42B7"/>
    <w:rsid w:val="0AD036B2"/>
    <w:rsid w:val="0DDD458F"/>
    <w:rsid w:val="0F3C5A89"/>
    <w:rsid w:val="0FD67401"/>
    <w:rsid w:val="101D70F6"/>
    <w:rsid w:val="10D72E17"/>
    <w:rsid w:val="11501710"/>
    <w:rsid w:val="11A22003"/>
    <w:rsid w:val="13890771"/>
    <w:rsid w:val="138F7143"/>
    <w:rsid w:val="139046E6"/>
    <w:rsid w:val="14C02065"/>
    <w:rsid w:val="1524281F"/>
    <w:rsid w:val="166B6481"/>
    <w:rsid w:val="172F7710"/>
    <w:rsid w:val="17CA212E"/>
    <w:rsid w:val="1A046308"/>
    <w:rsid w:val="1F686E25"/>
    <w:rsid w:val="203A5170"/>
    <w:rsid w:val="23DF3130"/>
    <w:rsid w:val="256F1B4B"/>
    <w:rsid w:val="26E503C2"/>
    <w:rsid w:val="26ED64B7"/>
    <w:rsid w:val="2AA233AC"/>
    <w:rsid w:val="2B245F40"/>
    <w:rsid w:val="2DBD1CF2"/>
    <w:rsid w:val="2E1E6CF3"/>
    <w:rsid w:val="2F324BEE"/>
    <w:rsid w:val="31DB51DC"/>
    <w:rsid w:val="332C0A8C"/>
    <w:rsid w:val="342205E4"/>
    <w:rsid w:val="379A024B"/>
    <w:rsid w:val="3CC7020A"/>
    <w:rsid w:val="3D34403D"/>
    <w:rsid w:val="3DC17F32"/>
    <w:rsid w:val="3E804813"/>
    <w:rsid w:val="3F987A41"/>
    <w:rsid w:val="3FB15543"/>
    <w:rsid w:val="404D009C"/>
    <w:rsid w:val="419D580C"/>
    <w:rsid w:val="42D5523A"/>
    <w:rsid w:val="43AB1514"/>
    <w:rsid w:val="44643184"/>
    <w:rsid w:val="45252159"/>
    <w:rsid w:val="469657C5"/>
    <w:rsid w:val="4E61699C"/>
    <w:rsid w:val="514678E9"/>
    <w:rsid w:val="52D23544"/>
    <w:rsid w:val="547375CE"/>
    <w:rsid w:val="54B13C39"/>
    <w:rsid w:val="563C063B"/>
    <w:rsid w:val="573640D3"/>
    <w:rsid w:val="58B84C0F"/>
    <w:rsid w:val="58C9289E"/>
    <w:rsid w:val="595F006F"/>
    <w:rsid w:val="5A705733"/>
    <w:rsid w:val="5B7838B4"/>
    <w:rsid w:val="5C2E221A"/>
    <w:rsid w:val="5CCB7DB2"/>
    <w:rsid w:val="5DAA2C50"/>
    <w:rsid w:val="601D4294"/>
    <w:rsid w:val="60255B0E"/>
    <w:rsid w:val="60271B14"/>
    <w:rsid w:val="612C309A"/>
    <w:rsid w:val="620572E7"/>
    <w:rsid w:val="624B1578"/>
    <w:rsid w:val="62D31DF9"/>
    <w:rsid w:val="63642A68"/>
    <w:rsid w:val="636F0ECE"/>
    <w:rsid w:val="64287BE1"/>
    <w:rsid w:val="64A250F6"/>
    <w:rsid w:val="64CA7396"/>
    <w:rsid w:val="672C3DD8"/>
    <w:rsid w:val="688247B7"/>
    <w:rsid w:val="6C096EAF"/>
    <w:rsid w:val="6DEC65F8"/>
    <w:rsid w:val="6E824E89"/>
    <w:rsid w:val="6E9874D0"/>
    <w:rsid w:val="6F573B96"/>
    <w:rsid w:val="6FBA452E"/>
    <w:rsid w:val="70285C28"/>
    <w:rsid w:val="709307FA"/>
    <w:rsid w:val="70F4623A"/>
    <w:rsid w:val="712C0F58"/>
    <w:rsid w:val="71C708DF"/>
    <w:rsid w:val="71EB2D42"/>
    <w:rsid w:val="728C4FC5"/>
    <w:rsid w:val="7886319F"/>
    <w:rsid w:val="79A572B2"/>
    <w:rsid w:val="7C4C0ED1"/>
    <w:rsid w:val="7C7F1766"/>
    <w:rsid w:val="7E9F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8" Type="http://schemas.microsoft.com/office/2011/relationships/people" Target="people.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microsoft.com/office/2011/relationships/commentsExtended" Target="commentsExtended.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comments" Target="comment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2017-11-22T08:59:52Z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