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玩家中心-存款页面</w:t>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存款页面：存款页面布局同beplay的整体设定。</w:t>
      </w:r>
    </w:p>
    <w:p>
      <w:pPr>
        <w:numPr>
          <w:ilvl w:val="1"/>
          <w:numId w:val="1"/>
        </w:numPr>
        <w:ind w:left="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5420" cy="2038985"/>
            <wp:effectExtent l="0" t="0" r="1143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5420" cy="2038985"/>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5269230" cy="376555"/>
            <wp:effectExtent l="0" t="0" r="762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9230" cy="376555"/>
                    </a:xfrm>
                    <a:prstGeom prst="rect">
                      <a:avLst/>
                    </a:prstGeom>
                    <a:noFill/>
                    <a:ln w="9525">
                      <a:noFill/>
                    </a:ln>
                  </pic:spPr>
                </pic:pic>
              </a:graphicData>
            </a:graphic>
          </wp:inline>
        </w:drawing>
      </w:r>
    </w:p>
    <w:p>
      <w:pPr>
        <w:numPr>
          <w:ilvl w:val="1"/>
          <w:numId w:val="1"/>
        </w:numPr>
        <w:ind w:left="0" w:leftChars="0" w:firstLine="42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2"/>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充值方式填充：从左到右填充。</w:t>
      </w:r>
    </w:p>
    <w:p>
      <w:pPr>
        <w:numPr>
          <w:ilvl w:val="0"/>
          <w:numId w:val="2"/>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排序-充值方式：极速转账（网银充值）、自助转账（ATM）、第三方支付（</w:t>
      </w:r>
      <w:r>
        <w:rPr>
          <w:rFonts w:hint="eastAsia" w:ascii="微软雅黑" w:hAnsi="微软雅黑" w:eastAsia="微软雅黑" w:cs="微软雅黑"/>
          <w:color w:val="FF0000"/>
          <w:sz w:val="24"/>
          <w:szCs w:val="24"/>
          <w:lang w:val="en-US" w:eastAsia="zh-CN"/>
        </w:rPr>
        <w:t>可能占用多个</w:t>
      </w:r>
      <w:r>
        <w:rPr>
          <w:rFonts w:hint="eastAsia" w:ascii="微软雅黑" w:hAnsi="微软雅黑" w:eastAsia="微软雅黑" w:cs="微软雅黑"/>
          <w:sz w:val="24"/>
          <w:szCs w:val="24"/>
          <w:lang w:val="en-US" w:eastAsia="zh-CN"/>
        </w:rPr>
        <w:t>）、扫码支付。</w:t>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极速转账：玩家选择自己的存款银行，跳转到对应的网银。根据运营商填写的入款卡信息，进行网银转账。</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rPr>
          <w:rFonts w:hint="eastAsia" w:ascii="微软雅黑" w:hAnsi="微软雅黑" w:eastAsia="微软雅黑" w:cs="微软雅黑"/>
        </w:rPr>
        <w:drawing>
          <wp:inline distT="0" distB="0" distL="114300" distR="114300">
            <wp:extent cx="5271770" cy="3521075"/>
            <wp:effectExtent l="0" t="0" r="5080"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352107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3"/>
        </w:numPr>
        <w:ind w:left="42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存款人姓名：默认只显示当前账户玩家实名认证后的第一个字，其它用*代替。玩家可以修改存款人姓名，修改后的数据正常显示。</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支付银行：显示包网商后台所配置的所有银行信息，每排显示4个。银行图标对应包网商后台中银行列表对应列：</w:t>
      </w:r>
      <w:r>
        <w:drawing>
          <wp:inline distT="0" distB="0" distL="114300" distR="114300">
            <wp:extent cx="5272405" cy="1908810"/>
            <wp:effectExtent l="0" t="0" r="4445" b="152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2405" cy="1908810"/>
                    </a:xfrm>
                    <a:prstGeom prst="rect">
                      <a:avLst/>
                    </a:prstGeom>
                    <a:noFill/>
                    <a:ln w="9525">
                      <a:noFill/>
                    </a:ln>
                  </pic:spPr>
                </pic:pic>
              </a:graphicData>
            </a:graphic>
          </wp:inline>
        </w:drawing>
      </w:r>
      <w:r>
        <w:rPr>
          <w:rFonts w:hint="eastAsia" w:eastAsia="微软雅黑"/>
          <w:lang w:val="en-US" w:eastAsia="zh-CN"/>
        </w:rPr>
        <w:t>按照序号排序。</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存入银行：罗列运营商后台中配置的所有【银行支付】中配置银行卡信息，需要筛选以下信息：</w:t>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用途为存款：</w:t>
      </w:r>
      <w:r>
        <w:rPr>
          <w:sz w:val="24"/>
          <w:szCs w:val="24"/>
        </w:rPr>
        <w:drawing>
          <wp:inline distT="0" distB="0" distL="114300" distR="114300">
            <wp:extent cx="4599940" cy="381000"/>
            <wp:effectExtent l="0" t="0" r="1016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4599940" cy="381000"/>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状态为启用：</w:t>
      </w:r>
      <w:r>
        <w:rPr>
          <w:sz w:val="24"/>
          <w:szCs w:val="24"/>
        </w:rPr>
        <w:drawing>
          <wp:inline distT="0" distB="0" distL="114300" distR="114300">
            <wp:extent cx="4599940" cy="3810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4599940" cy="381000"/>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支付支持中银行勾选</w:t>
      </w:r>
      <w:r>
        <w:rPr>
          <w:rFonts w:hint="eastAsia"/>
          <w:sz w:val="24"/>
          <w:szCs w:val="24"/>
          <w:lang w:val="en-US" w:eastAsia="zh-CN"/>
        </w:rPr>
        <w:t>：</w:t>
      </w:r>
      <w:r>
        <w:rPr>
          <w:sz w:val="24"/>
          <w:szCs w:val="24"/>
        </w:rPr>
        <w:drawing>
          <wp:inline distT="0" distB="0" distL="114300" distR="114300">
            <wp:extent cx="1990725" cy="25717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1990725" cy="257175"/>
                    </a:xfrm>
                    <a:prstGeom prst="rect">
                      <a:avLst/>
                    </a:prstGeom>
                    <a:noFill/>
                    <a:ln w="9525">
                      <a:noFill/>
                    </a:ln>
                  </pic:spPr>
                </pic:pic>
              </a:graphicData>
            </a:graphic>
          </wp:inline>
        </w:drawing>
      </w:r>
    </w:p>
    <w:p>
      <w:pPr>
        <w:numPr>
          <w:ilvl w:val="1"/>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展示位置中网页版勾选：</w:t>
      </w:r>
      <w:r>
        <w:rPr>
          <w:sz w:val="24"/>
          <w:szCs w:val="24"/>
        </w:rPr>
        <w:drawing>
          <wp:inline distT="0" distB="0" distL="114300" distR="114300">
            <wp:extent cx="1990725" cy="257175"/>
            <wp:effectExtent l="0" t="0" r="952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1990725" cy="257175"/>
                    </a:xfrm>
                    <a:prstGeom prst="rect">
                      <a:avLst/>
                    </a:prstGeom>
                    <a:noFill/>
                    <a:ln w="9525">
                      <a:noFill/>
                    </a:ln>
                  </pic:spPr>
                </pic:pic>
              </a:graphicData>
            </a:graphic>
          </wp:inline>
        </w:drawing>
      </w:r>
    </w:p>
    <w:p>
      <w:pPr>
        <w:numPr>
          <w:ilvl w:val="0"/>
          <w:numId w:val="3"/>
        </w:numPr>
        <w:ind w:left="425" w:leftChars="0" w:hanging="425" w:firstLineChars="0"/>
        <w:jc w:val="left"/>
        <w:rPr>
          <w:rFonts w:hint="eastAsia" w:ascii="微软雅黑" w:hAnsi="微软雅黑" w:eastAsia="微软雅黑" w:cs="微软雅黑"/>
          <w:sz w:val="24"/>
          <w:szCs w:val="24"/>
          <w:lang w:val="en-US" w:eastAsia="zh-CN"/>
        </w:rPr>
      </w:pPr>
      <w:r>
        <w:rPr>
          <w:rFonts w:hint="eastAsia" w:eastAsia="微软雅黑"/>
          <w:sz w:val="24"/>
          <w:szCs w:val="24"/>
          <w:lang w:val="en-US" w:eastAsia="zh-CN"/>
        </w:rPr>
        <w:t>玩家输入和选择对应数据后，点击下一步按钮即生成状态为待审核的存款单。并弹出存款用银行卡相关信息页面</w:t>
      </w:r>
      <w:r>
        <w:drawing>
          <wp:inline distT="0" distB="0" distL="114300" distR="114300">
            <wp:extent cx="1524000" cy="38100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1524000" cy="381000"/>
                    </a:xfrm>
                    <a:prstGeom prst="rect">
                      <a:avLst/>
                    </a:prstGeom>
                    <a:noFill/>
                    <a:ln w="9525">
                      <a:noFill/>
                    </a:ln>
                  </pic:spPr>
                </pic:pic>
              </a:graphicData>
            </a:graphic>
          </wp:inline>
        </w:drawing>
      </w:r>
      <w:r>
        <w:rPr>
          <w:rFonts w:hint="eastAsia"/>
          <w:lang w:eastAsia="zh-CN"/>
        </w:rPr>
        <w:t>。</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存款用银行卡相关信息页面：</w:t>
      </w:r>
    </w:p>
    <w:p>
      <w:pPr>
        <w:numPr>
          <w:ilvl w:val="0"/>
          <w:numId w:val="4"/>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4438015" cy="3876040"/>
            <wp:effectExtent l="0" t="0" r="635"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3"/>
                    <a:stretch>
                      <a:fillRect/>
                    </a:stretch>
                  </pic:blipFill>
                  <pic:spPr>
                    <a:xfrm>
                      <a:off x="0" y="0"/>
                      <a:ext cx="4438015" cy="387604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功能说明-附言：随机六位数字，在运营商后台生成的存款订单中会记录本次发送给玩家前端的数字，方便运营商客服网银收款后通过附言快速找到对应的存款申请单。</w:t>
      </w:r>
      <w:r>
        <w:drawing>
          <wp:inline distT="0" distB="0" distL="114300" distR="114300">
            <wp:extent cx="5269865" cy="363220"/>
            <wp:effectExtent l="0" t="0" r="6985" b="1778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5269865" cy="363220"/>
                    </a:xfrm>
                    <a:prstGeom prst="rect">
                      <a:avLst/>
                    </a:prstGeom>
                    <a:noFill/>
                    <a:ln w="9525">
                      <a:noFill/>
                    </a:ln>
                  </pic:spPr>
                </pic:pic>
              </a:graphicData>
            </a:graphic>
          </wp:inline>
        </w:drawing>
      </w:r>
      <w:r>
        <w:drawing>
          <wp:inline distT="0" distB="0" distL="114300" distR="114300">
            <wp:extent cx="2068195" cy="889000"/>
            <wp:effectExtent l="0" t="0" r="825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5"/>
                    <a:srcRect l="1303" b="5724"/>
                    <a:stretch>
                      <a:fillRect/>
                    </a:stretch>
                  </pic:blipFill>
                  <pic:spPr>
                    <a:xfrm>
                      <a:off x="0" y="0"/>
                      <a:ext cx="2068195" cy="88900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功能说明-跳转：点击后打开选择的支付银行在包网商平台中填写的内容：【系统设置】-【其它设置】-【银行列表】</w:t>
      </w:r>
      <w:r>
        <w:drawing>
          <wp:inline distT="0" distB="0" distL="114300" distR="114300">
            <wp:extent cx="5274310" cy="1926590"/>
            <wp:effectExtent l="0" t="0" r="2540" b="1651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6"/>
                    <a:stretch>
                      <a:fillRect/>
                    </a:stretch>
                  </pic:blipFill>
                  <pic:spPr>
                    <a:xfrm>
                      <a:off x="0" y="0"/>
                      <a:ext cx="5274310" cy="1926590"/>
                    </a:xfrm>
                    <a:prstGeom prst="rect">
                      <a:avLst/>
                    </a:prstGeom>
                    <a:noFill/>
                    <a:ln w="9525">
                      <a:noFill/>
                    </a:ln>
                  </pic:spPr>
                </pic:pic>
              </a:graphicData>
            </a:graphic>
          </wp:inline>
        </w:drawing>
      </w:r>
    </w:p>
    <w:p>
      <w:pPr>
        <w:numPr>
          <w:ilvl w:val="0"/>
          <w:numId w:val="4"/>
        </w:numPr>
        <w:ind w:left="425" w:leftChars="0" w:hanging="425"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功能说明-复制：点击复制按钮后，将对应的信息写入，并弹出框</w:t>
      </w:r>
      <w:r>
        <w:drawing>
          <wp:inline distT="0" distB="0" distL="114300" distR="114300">
            <wp:extent cx="4209415" cy="1562100"/>
            <wp:effectExtent l="0" t="0" r="63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4209415" cy="1562100"/>
                    </a:xfrm>
                    <a:prstGeom prst="rect">
                      <a:avLst/>
                    </a:prstGeom>
                    <a:noFill/>
                    <a:ln w="9525">
                      <a:noFill/>
                    </a:ln>
                  </pic:spPr>
                </pic:pic>
              </a:graphicData>
            </a:graphic>
          </wp:inline>
        </w:drawing>
      </w:r>
      <w:r>
        <w:rPr>
          <w:rFonts w:hint="eastAsia"/>
          <w:lang w:eastAsia="zh-CN"/>
        </w:rPr>
        <w:t>。</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数据及业务流程说明：</w:t>
      </w:r>
    </w:p>
    <w:p>
      <w:pPr>
        <w:numPr>
          <w:ilvl w:val="0"/>
          <w:numId w:val="5"/>
        </w:numPr>
        <w:ind w:left="42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选择入款银行和存款用银行后点击下一步：</w:t>
      </w:r>
      <w:r>
        <w:drawing>
          <wp:inline distT="0" distB="0" distL="114300" distR="114300">
            <wp:extent cx="1076325" cy="3048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1076325" cy="304800"/>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后台生成存款审核订单，按照以下信息写入对应数据。</w:t>
      </w:r>
      <w:r>
        <w:drawing>
          <wp:inline distT="0" distB="0" distL="114300" distR="114300">
            <wp:extent cx="5271770" cy="1656715"/>
            <wp:effectExtent l="0" t="0" r="5080" b="63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9"/>
                    <a:stretch>
                      <a:fillRect/>
                    </a:stretch>
                  </pic:blipFill>
                  <pic:spPr>
                    <a:xfrm>
                      <a:off x="0" y="0"/>
                      <a:ext cx="5271770" cy="1656715"/>
                    </a:xfrm>
                    <a:prstGeom prst="rect">
                      <a:avLst/>
                    </a:prstGeom>
                    <a:noFill/>
                    <a:ln w="9525">
                      <a:noFill/>
                    </a:ln>
                  </pic:spPr>
                </pic:pic>
              </a:graphicData>
            </a:graphic>
          </wp:inline>
        </w:drawing>
      </w:r>
      <w:r>
        <w:drawing>
          <wp:inline distT="0" distB="0" distL="114300" distR="114300">
            <wp:extent cx="5265420" cy="1260475"/>
            <wp:effectExtent l="0" t="0" r="11430" b="1587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20"/>
                    <a:stretch>
                      <a:fillRect/>
                    </a:stretch>
                  </pic:blipFill>
                  <pic:spPr>
                    <a:xfrm>
                      <a:off x="0" y="0"/>
                      <a:ext cx="5265420" cy="1260475"/>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点击下一步后进入“存款用银行看相关信息页面“，页面结构见上图。</w:t>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点击“跳转到网银”按钮后“存款用银行看相关信息页面“页面按钮成：</w:t>
      </w:r>
      <w:r>
        <w:drawing>
          <wp:inline distT="0" distB="0" distL="114300" distR="114300">
            <wp:extent cx="4438015" cy="3876040"/>
            <wp:effectExtent l="0" t="0" r="635" b="1016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21"/>
                    <a:stretch>
                      <a:fillRect/>
                    </a:stretch>
                  </pic:blipFill>
                  <pic:spPr>
                    <a:xfrm>
                      <a:off x="0" y="0"/>
                      <a:ext cx="4438015" cy="3876040"/>
                    </a:xfrm>
                    <a:prstGeom prst="rect">
                      <a:avLst/>
                    </a:prstGeom>
                    <a:noFill/>
                    <a:ln w="9525">
                      <a:noFill/>
                    </a:ln>
                  </pic:spPr>
                </pic:pic>
              </a:graphicData>
            </a:graphic>
          </wp:inline>
        </w:drawing>
      </w:r>
    </w:p>
    <w:p>
      <w:pPr>
        <w:numPr>
          <w:ilvl w:val="1"/>
          <w:numId w:val="5"/>
        </w:numPr>
        <w:ind w:left="840" w:leftChars="0" w:hanging="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点击“已完成存款”或“存款未完成”按钮更新对应订单中的玩家反馈为“</w:t>
      </w:r>
      <w:r>
        <w:rPr>
          <w:rFonts w:hint="eastAsia" w:ascii="微软雅黑" w:hAnsi="微软雅黑" w:eastAsia="微软雅黑" w:cs="微软雅黑"/>
          <w:color w:val="00B050"/>
          <w:sz w:val="24"/>
          <w:szCs w:val="24"/>
          <w:lang w:val="en-US" w:eastAsia="zh-CN"/>
        </w:rPr>
        <w:t>完成</w:t>
      </w:r>
      <w:r>
        <w:rPr>
          <w:rFonts w:hint="eastAsia" w:ascii="微软雅黑" w:hAnsi="微软雅黑" w:eastAsia="微软雅黑" w:cs="微软雅黑"/>
          <w:sz w:val="24"/>
          <w:szCs w:val="24"/>
          <w:lang w:val="en-US" w:eastAsia="zh-CN"/>
        </w:rPr>
        <w:t>”或“</w:t>
      </w:r>
      <w:r>
        <w:rPr>
          <w:rFonts w:hint="eastAsia" w:ascii="微软雅黑" w:hAnsi="微软雅黑" w:eastAsia="微软雅黑" w:cs="微软雅黑"/>
          <w:color w:val="FF0000"/>
          <w:sz w:val="24"/>
          <w:szCs w:val="24"/>
          <w:lang w:val="en-US" w:eastAsia="zh-CN"/>
        </w:rPr>
        <w:t>失败</w:t>
      </w:r>
      <w:r>
        <w:rPr>
          <w:rFonts w:hint="eastAsia" w:ascii="微软雅黑" w:hAnsi="微软雅黑" w:eastAsia="微软雅黑" w:cs="微软雅黑"/>
          <w:sz w:val="24"/>
          <w:szCs w:val="24"/>
          <w:lang w:val="en-US" w:eastAsia="zh-CN"/>
        </w:rPr>
        <w:t>”。</w:t>
      </w:r>
      <w:r>
        <w:drawing>
          <wp:inline distT="0" distB="0" distL="114300" distR="114300">
            <wp:extent cx="3399790" cy="381000"/>
            <wp:effectExtent l="0" t="0" r="1016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2"/>
                    <a:stretch>
                      <a:fillRect/>
                    </a:stretch>
                  </pic:blipFill>
                  <pic:spPr>
                    <a:xfrm>
                      <a:off x="0" y="0"/>
                      <a:ext cx="3399790" cy="381000"/>
                    </a:xfrm>
                    <a:prstGeom prst="rect">
                      <a:avLst/>
                    </a:prstGeom>
                    <a:noFill/>
                    <a:ln w="9525">
                      <a:noFill/>
                    </a:ln>
                  </pic:spPr>
                </pic:pic>
              </a:graphicData>
            </a:graphic>
          </wp:inline>
        </w:drawing>
      </w:r>
      <w:r>
        <w:drawing>
          <wp:inline distT="0" distB="0" distL="114300" distR="114300">
            <wp:extent cx="942975" cy="1181100"/>
            <wp:effectExtent l="0" t="0" r="9525" b="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3"/>
                    <a:stretch>
                      <a:fillRect/>
                    </a:stretch>
                  </pic:blipFill>
                  <pic:spPr>
                    <a:xfrm>
                      <a:off x="0" y="0"/>
                      <a:ext cx="942975" cy="1181100"/>
                    </a:xfrm>
                    <a:prstGeom prst="rect">
                      <a:avLst/>
                    </a:prstGeom>
                    <a:noFill/>
                    <a:ln w="9525">
                      <a:noFill/>
                    </a:ln>
                  </pic:spPr>
                </pic:pic>
              </a:graphicData>
            </a:graphic>
          </wp:inline>
        </w:drawing>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自助转账：玩家根据运营商的入款信息，从ATM或其他方式来进行转账。</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1770" cy="3828415"/>
            <wp:effectExtent l="0" t="0" r="5080" b="63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5271770" cy="382841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入款银行：</w:t>
      </w:r>
      <w:r>
        <w:rPr>
          <w:rFonts w:hint="eastAsia" w:eastAsia="微软雅黑"/>
          <w:sz w:val="24"/>
          <w:szCs w:val="24"/>
          <w:lang w:val="en-US" w:eastAsia="zh-CN"/>
        </w:rPr>
        <w:t>罗列运营商后台中配置的所有【银行支付】中配置银行卡信息，需要筛选以下信息：</w:t>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用途为存款：</w:t>
      </w:r>
      <w:r>
        <w:drawing>
          <wp:inline distT="0" distB="0" distL="114300" distR="114300">
            <wp:extent cx="4599940" cy="381000"/>
            <wp:effectExtent l="0" t="0" r="1016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8"/>
                    <a:stretch>
                      <a:fillRect/>
                    </a:stretch>
                  </pic:blipFill>
                  <pic:spPr>
                    <a:xfrm>
                      <a:off x="0" y="0"/>
                      <a:ext cx="4599940" cy="38100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状态为启用：</w:t>
      </w:r>
      <w:r>
        <w:drawing>
          <wp:inline distT="0" distB="0" distL="114300" distR="114300">
            <wp:extent cx="4599940" cy="381000"/>
            <wp:effectExtent l="0" t="0" r="1016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4599940" cy="38100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支付支持中ATM勾选</w:t>
      </w:r>
      <w:r>
        <w:rPr>
          <w:rFonts w:hint="eastAsia"/>
          <w:lang w:val="en-US" w:eastAsia="zh-CN"/>
        </w:rPr>
        <w:t>：</w:t>
      </w:r>
      <w:r>
        <w:drawing>
          <wp:inline distT="0" distB="0" distL="114300" distR="114300">
            <wp:extent cx="3352165" cy="285750"/>
            <wp:effectExtent l="0" t="0" r="63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5"/>
                    <a:stretch>
                      <a:fillRect/>
                    </a:stretch>
                  </pic:blipFill>
                  <pic:spPr>
                    <a:xfrm>
                      <a:off x="0" y="0"/>
                      <a:ext cx="3352165" cy="285750"/>
                    </a:xfrm>
                    <a:prstGeom prst="rect">
                      <a:avLst/>
                    </a:prstGeom>
                    <a:noFill/>
                    <a:ln w="9525">
                      <a:noFill/>
                    </a:ln>
                  </pic:spPr>
                </pic:pic>
              </a:graphicData>
            </a:graphic>
          </wp:inline>
        </w:drawing>
      </w:r>
    </w:p>
    <w:p>
      <w:pPr>
        <w:numPr>
          <w:ilvl w:val="1"/>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展示位置中网页版勾选：</w:t>
      </w:r>
      <w:r>
        <w:drawing>
          <wp:inline distT="0" distB="0" distL="114300" distR="114300">
            <wp:extent cx="1990725" cy="257175"/>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1990725" cy="257175"/>
                    </a:xfrm>
                    <a:prstGeom prst="rect">
                      <a:avLst/>
                    </a:prstGeom>
                    <a:noFill/>
                    <a:ln w="9525">
                      <a:noFill/>
                    </a:ln>
                  </pic:spPr>
                </pic:pic>
              </a:graphicData>
            </a:graphic>
          </wp:inline>
        </w:drawing>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存款信息：玩家在转上后填写对应的信息，客服在后台可以通过对应信息快速的找到网银中的存款信息并进行审核。</w:t>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日期&amp;时间控件：</w:t>
      </w:r>
      <w:r>
        <w:rPr>
          <w:rFonts w:hint="eastAsia" w:ascii="微软雅黑" w:hAnsi="微软雅黑" w:eastAsia="微软雅黑" w:cs="微软雅黑"/>
          <w:sz w:val="24"/>
          <w:szCs w:val="24"/>
          <w:lang w:val="en-US" w:eastAsia="zh-CN"/>
        </w:rPr>
        <w:drawing>
          <wp:inline distT="0" distB="0" distL="114300" distR="114300">
            <wp:extent cx="247650" cy="24765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6"/>
                    <a:stretch>
                      <a:fillRect/>
                    </a:stretch>
                  </pic:blipFill>
                  <pic:spPr>
                    <a:xfrm>
                      <a:off x="0" y="0"/>
                      <a:ext cx="247650" cy="2476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点击可以选择日期和时间，方便客服核对存款信息。</w:t>
      </w:r>
      <w:r>
        <w:drawing>
          <wp:inline distT="0" distB="0" distL="114300" distR="114300">
            <wp:extent cx="1755140" cy="2080895"/>
            <wp:effectExtent l="0" t="0" r="16510" b="1460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7"/>
                    <a:srcRect r="1462" b="2033"/>
                    <a:stretch>
                      <a:fillRect/>
                    </a:stretch>
                  </pic:blipFill>
                  <pic:spPr>
                    <a:xfrm>
                      <a:off x="0" y="0"/>
                      <a:ext cx="1755140" cy="2080895"/>
                    </a:xfrm>
                    <a:prstGeom prst="rect">
                      <a:avLst/>
                    </a:prstGeom>
                    <a:noFill/>
                    <a:ln w="9525">
                      <a:noFill/>
                    </a:ln>
                  </pic:spPr>
                </pic:pic>
              </a:graphicData>
            </a:graphic>
          </wp:inline>
        </w:drawing>
      </w:r>
    </w:p>
    <w:p>
      <w:pPr>
        <w:numPr>
          <w:ilvl w:val="0"/>
          <w:numId w:val="6"/>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存款人姓名的处理方式与极速转账处理方式相同。</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ATM转账的存款订单数据及流程同网银转账基本相同，有以下区别：</w:t>
      </w:r>
    </w:p>
    <w:p>
      <w:pPr>
        <w:numPr>
          <w:ilvl w:val="0"/>
          <w:numId w:val="7"/>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支付列的备注信息为玩家填写的备注信息。</w:t>
      </w:r>
      <w:r>
        <w:drawing>
          <wp:inline distT="0" distB="0" distL="114300" distR="114300">
            <wp:extent cx="5269230" cy="1743710"/>
            <wp:effectExtent l="0" t="0" r="7620" b="889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8"/>
                    <a:stretch>
                      <a:fillRect/>
                    </a:stretch>
                  </pic:blipFill>
                  <pic:spPr>
                    <a:xfrm>
                      <a:off x="0" y="0"/>
                      <a:ext cx="5269230" cy="1743710"/>
                    </a:xfrm>
                    <a:prstGeom prst="rect">
                      <a:avLst/>
                    </a:prstGeom>
                    <a:noFill/>
                    <a:ln w="9525">
                      <a:noFill/>
                    </a:ln>
                  </pic:spPr>
                </pic:pic>
              </a:graphicData>
            </a:graphic>
          </wp:inline>
        </w:drawing>
      </w:r>
    </w:p>
    <w:p>
      <w:pPr>
        <w:numPr>
          <w:ilvl w:val="0"/>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第三方支付：通过玩家选择的充值渠道及充值其它信息生成存款订单并跳转到对应的充值网址进行充值的支付方式。</w:t>
      </w:r>
    </w:p>
    <w:p>
      <w:pPr>
        <w:numPr>
          <w:ilvl w:val="1"/>
          <w:numId w:val="1"/>
        </w:numPr>
        <w:ind w:left="0" w:leftChars="0" w:firstLine="42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重要说明：</w:t>
      </w:r>
    </w:p>
    <w:p>
      <w:pPr>
        <w:numPr>
          <w:ilvl w:val="0"/>
          <w:numId w:val="8"/>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栏位占用：第三方支付与其它支付不同，其它的支付方式都只占用支付方式的一个栏位，但是每个第三方都会占用一个栏位。</w:t>
      </w:r>
      <w:r>
        <w:drawing>
          <wp:inline distT="0" distB="0" distL="114300" distR="114300">
            <wp:extent cx="5273675" cy="301625"/>
            <wp:effectExtent l="0" t="0" r="3175" b="317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9"/>
                    <a:stretch>
                      <a:fillRect/>
                    </a:stretch>
                  </pic:blipFill>
                  <pic:spPr>
                    <a:xfrm>
                      <a:off x="0" y="0"/>
                      <a:ext cx="5273675" cy="301625"/>
                    </a:xfrm>
                    <a:prstGeom prst="rect">
                      <a:avLst/>
                    </a:prstGeom>
                    <a:noFill/>
                    <a:ln w="9525">
                      <a:noFill/>
                    </a:ln>
                  </pic:spPr>
                </pic:pic>
              </a:graphicData>
            </a:graphic>
          </wp:inline>
        </w:drawing>
      </w:r>
    </w:p>
    <w:p>
      <w:pPr>
        <w:numPr>
          <w:ilvl w:val="0"/>
          <w:numId w:val="8"/>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第三方支付名：第三方支付在支付方式栏位列中的显示的名字中，如果运营商在后台设置了展示名则显示展示名，否则显示第三方的名称。</w:t>
      </w:r>
      <w:r>
        <w:drawing>
          <wp:inline distT="0" distB="0" distL="114300" distR="114300">
            <wp:extent cx="5269865" cy="1388110"/>
            <wp:effectExtent l="0" t="0" r="6985" b="254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30"/>
                    <a:stretch>
                      <a:fillRect/>
                    </a:stretch>
                  </pic:blipFill>
                  <pic:spPr>
                    <a:xfrm>
                      <a:off x="0" y="0"/>
                      <a:ext cx="5269865" cy="1388110"/>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1770" cy="2322195"/>
            <wp:effectExtent l="0" t="0" r="5080" b="190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1"/>
                    <a:stretch>
                      <a:fillRect/>
                    </a:stretch>
                  </pic:blipFill>
                  <pic:spPr>
                    <a:xfrm>
                      <a:off x="0" y="0"/>
                      <a:ext cx="5271770" cy="232219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9"/>
        </w:numPr>
        <w:ind w:left="420" w:leftChars="0" w:firstLine="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存款金额需要根据运营商后台设定进行判断（【系统设置】-【2、系统存款设置】-【第三方存款最大额度】、【第三方存款最小额度】），否则在后面给予提示。如果非正常金额，点击立即存款无反应。</w:t>
      </w:r>
      <w:r>
        <w:drawing>
          <wp:inline distT="0" distB="0" distL="114300" distR="114300">
            <wp:extent cx="4676140" cy="390525"/>
            <wp:effectExtent l="0" t="0" r="10160" b="952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2"/>
                    <a:stretch>
                      <a:fillRect/>
                    </a:stretch>
                  </pic:blipFill>
                  <pic:spPr>
                    <a:xfrm>
                      <a:off x="0" y="0"/>
                      <a:ext cx="4676140" cy="390525"/>
                    </a:xfrm>
                    <a:prstGeom prst="rect">
                      <a:avLst/>
                    </a:prstGeom>
                    <a:noFill/>
                    <a:ln w="9525">
                      <a:noFill/>
                    </a:ln>
                  </pic:spPr>
                </pic:pic>
              </a:graphicData>
            </a:graphic>
          </wp:inline>
        </w:drawing>
      </w:r>
      <w:r>
        <w:drawing>
          <wp:inline distT="0" distB="0" distL="114300" distR="114300">
            <wp:extent cx="4399915" cy="352425"/>
            <wp:effectExtent l="0" t="0" r="635" b="952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3"/>
                    <a:stretch>
                      <a:fillRect/>
                    </a:stretch>
                  </pic:blipFill>
                  <pic:spPr>
                    <a:xfrm>
                      <a:off x="0" y="0"/>
                      <a:ext cx="4399915" cy="352425"/>
                    </a:xfrm>
                    <a:prstGeom prst="rect">
                      <a:avLst/>
                    </a:prstGeom>
                    <a:noFill/>
                    <a:ln w="9525">
                      <a:noFill/>
                    </a:ln>
                  </pic:spPr>
                </pic:pic>
              </a:graphicData>
            </a:graphic>
          </wp:inline>
        </w:drawing>
      </w:r>
    </w:p>
    <w:p>
      <w:pPr>
        <w:numPr>
          <w:ilvl w:val="0"/>
          <w:numId w:val="9"/>
        </w:numPr>
        <w:ind w:left="420" w:leftChars="0" w:firstLine="0" w:firstLineChars="0"/>
        <w:jc w:val="left"/>
        <w:rPr>
          <w:rFonts w:hint="eastAsia" w:ascii="微软雅黑" w:hAnsi="微软雅黑" w:eastAsia="微软雅黑" w:cs="微软雅黑"/>
          <w:sz w:val="32"/>
          <w:szCs w:val="32"/>
          <w:lang w:val="en-US" w:eastAsia="zh-CN"/>
        </w:rPr>
      </w:pPr>
      <w:r>
        <w:rPr>
          <w:rFonts w:hint="eastAsia" w:eastAsia="微软雅黑"/>
          <w:sz w:val="24"/>
          <w:szCs w:val="24"/>
          <w:lang w:val="en-US" w:eastAsia="zh-CN"/>
        </w:rPr>
        <w:t>存款订单生成与审核：运营商可以在【系统设置】-【系统参数设置】-【2、系统存款设置】-【三方存款自动到账开关】中决定第三方的存款申请单是否可以自动审核，如果自动审核，系统在判断第三方的订单为成功时，玩家提交的系统订单将自动设置为已审核状态，同时自动增加玩家余额。</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第三方存款订单数据及流程：</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第三方订单处理方式基本同网银跳转方式，有以下几点差别需要处理。</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在玩家前台向第三方发出交易请求时，需要将后台生成的存款单号发送至第三方，作为后续判断第三方交易结果的唯一单号。</w:t>
      </w:r>
      <w:r>
        <w:drawing>
          <wp:inline distT="0" distB="0" distL="114300" distR="114300">
            <wp:extent cx="2000250" cy="1038225"/>
            <wp:effectExtent l="0" t="0" r="0" b="952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34"/>
                    <a:stretch>
                      <a:fillRect/>
                    </a:stretch>
                  </pic:blipFill>
                  <pic:spPr>
                    <a:xfrm>
                      <a:off x="0" y="0"/>
                      <a:ext cx="2000250" cy="1038225"/>
                    </a:xfrm>
                    <a:prstGeom prst="rect">
                      <a:avLst/>
                    </a:prstGeom>
                    <a:noFill/>
                    <a:ln w="9525">
                      <a:noFill/>
                    </a:ln>
                  </pic:spPr>
                </pic:pic>
              </a:graphicData>
            </a:graphic>
          </wp:inline>
        </w:drawing>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如果运营商开启自动审核，在第三方接口获取对应的存款单号交易成功或失败后，需要将对应的单号状态进行自动处理，同时后台操作人员也可以人工进行审核。</w:t>
      </w:r>
      <w:r>
        <w:drawing>
          <wp:inline distT="0" distB="0" distL="114300" distR="114300">
            <wp:extent cx="733425" cy="1085850"/>
            <wp:effectExtent l="0" t="0" r="9525" b="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5"/>
                    <a:stretch>
                      <a:fillRect/>
                    </a:stretch>
                  </pic:blipFill>
                  <pic:spPr>
                    <a:xfrm>
                      <a:off x="0" y="0"/>
                      <a:ext cx="733425" cy="1085850"/>
                    </a:xfrm>
                    <a:prstGeom prst="rect">
                      <a:avLst/>
                    </a:prstGeom>
                    <a:noFill/>
                    <a:ln w="9525">
                      <a:noFill/>
                    </a:ln>
                  </pic:spPr>
                </pic:pic>
              </a:graphicData>
            </a:graphic>
          </wp:inline>
        </w:drawing>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点击“立即存款按钮”后，根据设置立即弹出对应的第三方页面，同时玩家主页面变成</w:t>
      </w:r>
      <w:r>
        <w:rPr>
          <w:rFonts w:hint="eastAsia" w:eastAsia="微软雅黑"/>
          <w:sz w:val="24"/>
          <w:szCs w:val="24"/>
          <w:lang w:val="en-US" w:eastAsia="zh-CN"/>
        </w:rPr>
        <w:drawing>
          <wp:inline distT="0" distB="0" distL="114300" distR="114300">
            <wp:extent cx="4438015" cy="2105025"/>
            <wp:effectExtent l="0" t="0" r="635" b="952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6"/>
                    <a:stretch>
                      <a:fillRect/>
                    </a:stretch>
                  </pic:blipFill>
                  <pic:spPr>
                    <a:xfrm>
                      <a:off x="0" y="0"/>
                      <a:ext cx="4438015" cy="2105025"/>
                    </a:xfrm>
                    <a:prstGeom prst="rect">
                      <a:avLst/>
                    </a:prstGeom>
                    <a:noFill/>
                    <a:ln w="9525">
                      <a:noFill/>
                    </a:ln>
                  </pic:spPr>
                </pic:pic>
              </a:graphicData>
            </a:graphic>
          </wp:inline>
        </w:drawing>
      </w:r>
      <w:r>
        <w:rPr>
          <w:rFonts w:hint="eastAsia" w:eastAsia="微软雅黑"/>
          <w:sz w:val="24"/>
          <w:szCs w:val="24"/>
          <w:lang w:val="en-US" w:eastAsia="zh-CN"/>
        </w:rPr>
        <w:t>，点击对应按钮更新订单状态（同网银跳转处理）。</w:t>
      </w:r>
    </w:p>
    <w:p>
      <w:pPr>
        <w:numPr>
          <w:ilvl w:val="0"/>
          <w:numId w:val="10"/>
        </w:numPr>
        <w:ind w:left="420" w:leftChars="0" w:firstLine="0" w:firstLineChars="0"/>
        <w:jc w:val="left"/>
        <w:rPr>
          <w:rFonts w:hint="eastAsia" w:eastAsia="微软雅黑"/>
          <w:sz w:val="24"/>
          <w:szCs w:val="24"/>
          <w:lang w:val="en-US" w:eastAsia="zh-CN"/>
        </w:rPr>
      </w:pPr>
      <w:r>
        <w:rPr>
          <w:rFonts w:hint="eastAsia" w:eastAsia="微软雅黑"/>
          <w:sz w:val="24"/>
          <w:szCs w:val="24"/>
          <w:lang w:val="en-US" w:eastAsia="zh-CN"/>
        </w:rPr>
        <w:t>后台存款审核数据表中的“支付列”增加对应状态的描述：成功或者失败字符对应的翻译（见包网商平台【系统设置】-【第三方设置】-【报错参数</w:t>
      </w:r>
      <w:bookmarkStart w:id="0" w:name="_GoBack"/>
      <w:bookmarkEnd w:id="0"/>
      <w:r>
        <w:rPr>
          <w:rFonts w:hint="eastAsia" w:eastAsia="微软雅黑"/>
          <w:sz w:val="24"/>
          <w:szCs w:val="24"/>
          <w:lang w:val="en-US" w:eastAsia="zh-CN"/>
        </w:rPr>
        <w:t>】）。</w:t>
      </w:r>
    </w:p>
    <w:p>
      <w:pPr>
        <w:numPr>
          <w:ilvl w:val="0"/>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微信支付：当前的微信支付并不是传统意义上的微信扫码支付，而是通过扫码加微信好友，然后通过微信转发微信支付和支付宝支付的二维码。</w:t>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页面结构：</w:t>
      </w:r>
      <w:r>
        <w:drawing>
          <wp:inline distT="0" distB="0" distL="114300" distR="114300">
            <wp:extent cx="5273675" cy="38944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5273675" cy="389445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功能说明：</w:t>
      </w:r>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基础功能与自助转账基本相关，不做详细说明。</w:t>
      </w:r>
    </w:p>
    <w:p>
      <w:pPr>
        <w:numPr>
          <w:ilvl w:val="0"/>
          <w:numId w:val="11"/>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新增功能：在运营商后台增加运营商上传文件功能。</w:t>
      </w:r>
    </w:p>
    <w:p>
      <w:pPr>
        <w:numPr>
          <w:ilvl w:val="0"/>
          <w:numId w:val="0"/>
        </w:numPr>
        <w:ind w:left="420" w:leftChars="0"/>
        <w:jc w:val="left"/>
        <w:rPr>
          <w:rFonts w:hint="eastAsia" w:ascii="微软雅黑" w:hAnsi="微软雅黑" w:eastAsia="微软雅黑" w:cs="微软雅黑"/>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FD434"/>
    <w:multiLevelType w:val="multilevel"/>
    <w:tmpl w:val="5A8FD43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FD51D"/>
    <w:multiLevelType w:val="singleLevel"/>
    <w:tmpl w:val="5A8FD51D"/>
    <w:lvl w:ilvl="0" w:tentative="0">
      <w:start w:val="1"/>
      <w:numFmt w:val="lowerLetter"/>
      <w:lvlText w:val="%1."/>
      <w:lvlJc w:val="left"/>
      <w:pPr>
        <w:ind w:left="425" w:hanging="425"/>
      </w:pPr>
      <w:rPr>
        <w:rFonts w:hint="default"/>
      </w:rPr>
    </w:lvl>
  </w:abstractNum>
  <w:abstractNum w:abstractNumId="2">
    <w:nsid w:val="5A8FDFC0"/>
    <w:multiLevelType w:val="multilevel"/>
    <w:tmpl w:val="5A8FDFC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90033B"/>
    <w:multiLevelType w:val="multilevel"/>
    <w:tmpl w:val="5A90033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910DD7"/>
    <w:multiLevelType w:val="multilevel"/>
    <w:tmpl w:val="5A910DD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911724"/>
    <w:multiLevelType w:val="multilevel"/>
    <w:tmpl w:val="5A911724"/>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91204A"/>
    <w:multiLevelType w:val="multilevel"/>
    <w:tmpl w:val="5A91204A"/>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92A792"/>
    <w:multiLevelType w:val="multilevel"/>
    <w:tmpl w:val="5A92A79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966AA7"/>
    <w:multiLevelType w:val="multilevel"/>
    <w:tmpl w:val="5A966AA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967488"/>
    <w:multiLevelType w:val="multilevel"/>
    <w:tmpl w:val="5A967488"/>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9696DD"/>
    <w:multiLevelType w:val="multilevel"/>
    <w:tmpl w:val="5A9696DD"/>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9"/>
  </w:num>
  <w:num w:numId="8">
    <w:abstractNumId w:val="5"/>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F4AD3"/>
    <w:rsid w:val="03ED45F4"/>
    <w:rsid w:val="05C505FA"/>
    <w:rsid w:val="07D87787"/>
    <w:rsid w:val="0A320E32"/>
    <w:rsid w:val="0C7B5D40"/>
    <w:rsid w:val="0D9044EA"/>
    <w:rsid w:val="0EF70A1E"/>
    <w:rsid w:val="135741FF"/>
    <w:rsid w:val="141A0EC2"/>
    <w:rsid w:val="166C2E5F"/>
    <w:rsid w:val="17E40F4D"/>
    <w:rsid w:val="18776A3B"/>
    <w:rsid w:val="1A487CCF"/>
    <w:rsid w:val="1B8B545F"/>
    <w:rsid w:val="205B39E7"/>
    <w:rsid w:val="22022CF7"/>
    <w:rsid w:val="2B606F3F"/>
    <w:rsid w:val="2C270813"/>
    <w:rsid w:val="2C6E28C1"/>
    <w:rsid w:val="2D6737F1"/>
    <w:rsid w:val="30230B6C"/>
    <w:rsid w:val="30F577EA"/>
    <w:rsid w:val="31251E58"/>
    <w:rsid w:val="32165B8A"/>
    <w:rsid w:val="34B20C8B"/>
    <w:rsid w:val="35790E1E"/>
    <w:rsid w:val="39554C30"/>
    <w:rsid w:val="3A352971"/>
    <w:rsid w:val="3BAE4229"/>
    <w:rsid w:val="3D000668"/>
    <w:rsid w:val="3D8D06CC"/>
    <w:rsid w:val="421C10ED"/>
    <w:rsid w:val="42803022"/>
    <w:rsid w:val="45C82760"/>
    <w:rsid w:val="46E70C8C"/>
    <w:rsid w:val="46EA58DE"/>
    <w:rsid w:val="4769255F"/>
    <w:rsid w:val="4AD24CBD"/>
    <w:rsid w:val="4B0E2F5E"/>
    <w:rsid w:val="4BCD642A"/>
    <w:rsid w:val="4C8A65A3"/>
    <w:rsid w:val="4C992283"/>
    <w:rsid w:val="4EFD066C"/>
    <w:rsid w:val="4EFD2093"/>
    <w:rsid w:val="4F406530"/>
    <w:rsid w:val="52C779A7"/>
    <w:rsid w:val="5BD56C4F"/>
    <w:rsid w:val="5DCE0632"/>
    <w:rsid w:val="62AC7C51"/>
    <w:rsid w:val="63BF27EC"/>
    <w:rsid w:val="66AA02B7"/>
    <w:rsid w:val="674307AF"/>
    <w:rsid w:val="70B15857"/>
    <w:rsid w:val="71C453C1"/>
    <w:rsid w:val="723332EA"/>
    <w:rsid w:val="725A3FF0"/>
    <w:rsid w:val="72766E38"/>
    <w:rsid w:val="73472296"/>
    <w:rsid w:val="73DC3874"/>
    <w:rsid w:val="75C52A67"/>
    <w:rsid w:val="792A6D98"/>
    <w:rsid w:val="7AFF3396"/>
    <w:rsid w:val="7CE1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2018-02-28T11:53:01Z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