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Signal Routing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purpose of a summing buss?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To make something louder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To combine multiple signals together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To compress signals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To power a speaker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mic level is between .01 and .001 volts, what is Line Level?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volt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.1 volt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1.01 volts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 volts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physical difference between a balanced and unbalanced cable?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An additional wire, negative polarity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Only one wire, positive polarity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The ground is removed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the steps required to get a line level signal playing out of the speakers in our studio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Short answer question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does a channel strip fader affect an incoming microphone signal?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It increases or decreases the gain of the incoming signal on the preamp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It increases or decreases the volume that leaves the channel strip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doesn’t do anything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 pans the signal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