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Multitracking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it called when we re-record over an existing recording?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Dub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Over track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Second Rec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cue mix?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A way for musicians to hear what they are playing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way for engineers to tell how good a performance is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way to record to tape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way to check levels of a recording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scratch track?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recording of the whole song played together that is then overdubbed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recording of each musician individually that is replaced by synths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mix of the entire band playing at a live show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An overdubbing road map created before a session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talkback?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Talking to the engineer about how bad their mixing is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Speaking into a microphone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Talking to musicians through a cue mix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