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/>
      </w:pPr>
      <w:bookmarkStart w:colFirst="0" w:colLast="0" w:name="_ctj7jj6rxfq2" w:id="0"/>
      <w:bookmarkEnd w:id="0"/>
      <w:r w:rsidDel="00000000" w:rsidR="00000000" w:rsidRPr="00000000">
        <w:rPr>
          <w:rtl w:val="0"/>
        </w:rPr>
        <w:t xml:space="preserve">Recording Technology I 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msk9fyat8fsa" w:id="1"/>
      <w:bookmarkEnd w:id="1"/>
      <w:r w:rsidDel="00000000" w:rsidR="00000000" w:rsidRPr="00000000">
        <w:rPr>
          <w:rtl w:val="0"/>
        </w:rPr>
        <w:t xml:space="preserve">Lab #3 - Critical Listening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 the studio.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headphones in the live room.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Furman HR-2 to the Cue output for studio one.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headphones to the HR-2.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Route the computer into the mix console using the same steps as Lab #1.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cue mix using the aux sends on the two channels you’ve chosen.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Cue knobs in the aux section.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the bottom black knob (volume) for each of the channels to unity gain.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the top grey knob (cue pan) left and right respectively.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master section of the console and locate the Aux Master faders.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up both the Cue L and Cue R master fader.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 the “Talkback into Cue” knobs above the Aux Masters.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both “Talkback into Cue” knobs about 50%.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patchbay, locate “Cue Send”.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patch cable into Cue Send L and Cue Send 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other end of these patch cables into the patch points for the live rooms Cue Amplifier.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lab member go listen on the headphones. Test that talkback works by pressing the TB-Cue button.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up a looping audio signal on the computer.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the signal back and ask your lab member to give you a thumbs up if they hear the signal.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Neutralize the studio and repeat this process for each lab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remember to neutralize and power down the studio when you are finished.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