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pPr>
      <w:bookmarkStart w:colFirst="0" w:colLast="0" w:name="_gjdgxs" w:id="0"/>
      <w:bookmarkEnd w:id="0"/>
      <w:r w:rsidDel="00000000" w:rsidR="00000000" w:rsidRPr="00000000">
        <w:rPr>
          <w:rtl w:val="0"/>
        </w:rPr>
        <w:t xml:space="preserve">Recording Technology II </w:t>
      </w:r>
    </w:p>
    <w:p w:rsidR="00000000" w:rsidDel="00000000" w:rsidP="00000000" w:rsidRDefault="00000000" w:rsidRPr="00000000" w14:paraId="00000002">
      <w:pPr>
        <w:pStyle w:val="Subtitle"/>
        <w:spacing w:after="0" w:line="240" w:lineRule="auto"/>
        <w:jc w:val="center"/>
        <w:rPr/>
      </w:pPr>
      <w:bookmarkStart w:colFirst="0" w:colLast="0" w:name="_30j0zll" w:id="1"/>
      <w:bookmarkEnd w:id="1"/>
      <w:r w:rsidDel="00000000" w:rsidR="00000000" w:rsidRPr="00000000">
        <w:rPr>
          <w:rtl w:val="0"/>
        </w:rPr>
        <w:t xml:space="preserve">Lab #1 - Signal Routing Review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pPr>
      <w:r w:rsidDel="00000000" w:rsidR="00000000" w:rsidRPr="00000000">
        <w:rPr>
          <w:rtl w:val="0"/>
        </w:rPr>
        <w:t xml:space="preserve">Power up the studio.</w:t>
      </w: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pPr>
      <w:r w:rsidDel="00000000" w:rsidR="00000000" w:rsidRPr="00000000">
        <w:rPr>
          <w:rtl w:val="0"/>
        </w:rPr>
        <w:t xml:space="preserve">Set up two microphones, one in the live room and one in an iso booth. Route the signals into 2 channels of your choice.</w:t>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pPr>
      <w:r w:rsidDel="00000000" w:rsidR="00000000" w:rsidRPr="00000000">
        <w:rPr>
          <w:rtl w:val="0"/>
        </w:rPr>
        <w:t xml:space="preserve">Provide discrete (separate) cue mixes for each room.</w:t>
      </w: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pPr>
      <w:r w:rsidDel="00000000" w:rsidR="00000000" w:rsidRPr="00000000">
        <w:rPr>
          <w:rtl w:val="0"/>
        </w:rPr>
        <w:t xml:space="preserve">Route these microphones into the CD recorder with the live room on the left input and the iso booth to the right channel.</w:t>
      </w: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pPr>
      <w:r w:rsidDel="00000000" w:rsidR="00000000" w:rsidRPr="00000000">
        <w:rPr>
          <w:rtl w:val="0"/>
        </w:rPr>
        <w:t xml:space="preserve">Make note of which track on the CD you are using.</w:t>
      </w: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pPr>
      <w:r w:rsidDel="00000000" w:rsidR="00000000" w:rsidRPr="00000000">
        <w:rPr>
          <w:rtl w:val="0"/>
        </w:rPr>
        <w:t xml:space="preserve">Record two of your lab partners into both channels simultaneously.</w:t>
      </w: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pPr>
      <w:r w:rsidDel="00000000" w:rsidR="00000000" w:rsidRPr="00000000">
        <w:rPr>
          <w:rtl w:val="0"/>
        </w:rPr>
        <w:t xml:space="preserve">Route the output of the CD player into the console. Use two effects of your choice on the two input channels. Route the outputs of those effects back into channels on the console.</w:t>
      </w: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pPr>
      <w:r w:rsidDel="00000000" w:rsidR="00000000" w:rsidRPr="00000000">
        <w:rPr>
          <w:rtl w:val="0"/>
        </w:rPr>
        <w:t xml:space="preserve">Play back the CD and experiment with mixing in effects to the dry signal.</w:t>
      </w: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pPr>
      <w:r w:rsidDel="00000000" w:rsidR="00000000" w:rsidRPr="00000000">
        <w:rPr>
          <w:rtl w:val="0"/>
        </w:rPr>
        <w:t xml:space="preserve">Repeat process 2-9 for each member of your lab. You should finish this lab with 4 tracks recorded. Try different microphones and positions to see how they affect the recording. Experimentation equals experience!</w:t>
      </w: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pPr>
      <w:r w:rsidDel="00000000" w:rsidR="00000000" w:rsidRPr="00000000">
        <w:rPr>
          <w:rtl w:val="0"/>
        </w:rPr>
        <w:t xml:space="preserve">Neutralize the control room and put away all equipment.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