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rPr/>
      </w:pPr>
      <w:bookmarkStart w:colFirst="0" w:colLast="0" w:name="_9t23v936z122" w:id="0"/>
      <w:bookmarkEnd w:id="0"/>
      <w:r w:rsidDel="00000000" w:rsidR="00000000" w:rsidRPr="00000000">
        <w:rPr>
          <w:rtl w:val="0"/>
        </w:rPr>
        <w:t xml:space="preserve">Week 1: Green Beginnings: An Introduction to Gardening and its Role in Healthy Living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rPr/>
      </w:pPr>
      <w:bookmarkStart w:colFirst="0" w:colLast="0" w:name="_eiy0ee580lmd" w:id="1"/>
      <w:bookmarkEnd w:id="1"/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Define gardening and its various forms.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Highlight the importance of plants and their role in a healthy lifestyle.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16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Discuss types of gardens and the concept of site assessment.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160" w:before="300" w:line="264" w:lineRule="auto"/>
        <w:rPr>
          <w:color w:val="333333"/>
          <w:sz w:val="38"/>
          <w:szCs w:val="38"/>
        </w:rPr>
      </w:pPr>
      <w:bookmarkStart w:colFirst="0" w:colLast="0" w:name="_ydhiz4u2b7c0" w:id="2"/>
      <w:bookmarkEnd w:id="2"/>
      <w:r w:rsidDel="00000000" w:rsidR="00000000" w:rsidRPr="00000000">
        <w:rPr>
          <w:color w:val="333333"/>
          <w:sz w:val="38"/>
          <w:szCs w:val="38"/>
          <w:rtl w:val="0"/>
        </w:rPr>
        <w:t xml:space="preserve">Handouts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5 Reasons to Add Color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0" w:afterAutospacing="0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Color Diet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Week 1: Garden Journal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16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Site Assessment Worksheet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160" w:before="300" w:line="264" w:lineRule="auto"/>
        <w:rPr>
          <w:color w:val="333333"/>
          <w:sz w:val="38"/>
          <w:szCs w:val="38"/>
        </w:rPr>
      </w:pPr>
      <w:bookmarkStart w:colFirst="0" w:colLast="0" w:name="_z2zqoneirwg4" w:id="3"/>
      <w:bookmarkEnd w:id="3"/>
      <w:r w:rsidDel="00000000" w:rsidR="00000000" w:rsidRPr="00000000">
        <w:rPr>
          <w:color w:val="333333"/>
          <w:sz w:val="38"/>
          <w:szCs w:val="38"/>
          <w:rtl w:val="0"/>
        </w:rPr>
        <w:t xml:space="preserve">Lesson Outline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rPr/>
      </w:pPr>
      <w:bookmarkStart w:colFirst="0" w:colLast="0" w:name="_jskslzdxpmpj" w:id="4"/>
      <w:bookmarkEnd w:id="4"/>
      <w:r w:rsidDel="00000000" w:rsidR="00000000" w:rsidRPr="00000000">
        <w:rPr>
          <w:rtl w:val="0"/>
        </w:rPr>
        <w:t xml:space="preserve">Defining Gardening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Description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Cultivating plants in designated areas, spanning from small home gardens to large agricultural ventures.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Steps Involved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Planning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Deciding what and where to grow.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Soil Preparation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Enriching soil for planting.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Planting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Introducing seeds or young plants to the soil.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Maintenance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Ensuring plants' health through care routines.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Harvesting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Collecting mature plants or produce.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160" w:lineRule="auto"/>
        <w:ind w:left="144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Seasonal Care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Preparations based on climate and plant type.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rPr/>
      </w:pPr>
      <w:bookmarkStart w:colFirst="0" w:colLast="0" w:name="_5r6ufnfu4zc7" w:id="5"/>
      <w:bookmarkEnd w:id="5"/>
      <w:r w:rsidDel="00000000" w:rsidR="00000000" w:rsidRPr="00000000">
        <w:rPr>
          <w:rtl w:val="0"/>
        </w:rPr>
        <w:t xml:space="preserve">Benefits of Gardening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Physical Health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Exercise through gardening activities.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Fresh and organic source of nutrients.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Mental Health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Stress reduction and relaxation.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Achieving satisfaction through growth.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Environmental, Educational &amp; Community Benefits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Sustainability and biodiversity promotion.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Learning platform about plant biology.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Building communities and promoting cultural exchanges.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Economic and Aesthetic Benefits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Cost savings and potential income sources.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16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Beautification and creative expression.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after="160" w:before="300" w:line="264" w:lineRule="auto"/>
        <w:rPr>
          <w:color w:val="333333"/>
          <w:sz w:val="30"/>
          <w:szCs w:val="30"/>
        </w:rPr>
      </w:pPr>
      <w:bookmarkStart w:colFirst="0" w:colLast="0" w:name="_zhdu7ce8ct27" w:id="6"/>
      <w:bookmarkEnd w:id="6"/>
      <w:r w:rsidDel="00000000" w:rsidR="00000000" w:rsidRPr="00000000">
        <w:rPr>
          <w:color w:val="333333"/>
          <w:sz w:val="30"/>
          <w:szCs w:val="30"/>
          <w:rtl w:val="0"/>
        </w:rPr>
        <w:t xml:space="preserve">Plants &amp; Healthy Eating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Nutritional Importance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Plants offer vitamins, minerals, and more.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Environmental Impact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Growing plants reduces carbon footprint.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Psychological Aspects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Fosters connection and mindfulness.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16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Integrating into Diet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Promotes a balanced, diverse diet and disease prevention.</w:t>
      </w:r>
    </w:p>
    <w:p w:rsidR="00000000" w:rsidDel="00000000" w:rsidP="00000000" w:rsidRDefault="00000000" w:rsidRPr="00000000" w14:paraId="00000028">
      <w:pPr>
        <w:spacing w:after="160" w:lineRule="auto"/>
        <w:rPr>
          <w:b w:val="1"/>
          <w:i w:val="1"/>
          <w:color w:val="333333"/>
          <w:sz w:val="21"/>
          <w:szCs w:val="21"/>
          <w:u w:val="single"/>
        </w:rPr>
      </w:pPr>
      <w:r w:rsidDel="00000000" w:rsidR="00000000" w:rsidRPr="00000000">
        <w:rPr>
          <w:b w:val="1"/>
          <w:i w:val="1"/>
          <w:color w:val="333333"/>
          <w:sz w:val="21"/>
          <w:szCs w:val="21"/>
          <w:u w:val="single"/>
          <w:rtl w:val="0"/>
        </w:rPr>
        <w:t xml:space="preserve">Handouts and Video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lineRule="auto"/>
        <w:ind w:left="720" w:hanging="360"/>
        <w:rPr>
          <w:i w:val="1"/>
          <w:color w:val="333333"/>
          <w:sz w:val="21"/>
          <w:szCs w:val="21"/>
          <w:u w:val="none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Share and discuss "5 Reasons to Add Color" and "Color Diet" handouts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160" w:lineRule="auto"/>
        <w:ind w:left="720" w:hanging="360"/>
        <w:rPr>
          <w:i w:val="1"/>
          <w:color w:val="333333"/>
          <w:sz w:val="21"/>
          <w:szCs w:val="21"/>
          <w:u w:val="none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Arthur: Kids in Action - https://www.pbs.org/video/arthur-nutrition-kids-action/ (2 minute video)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after="160" w:before="300" w:line="264" w:lineRule="auto"/>
        <w:rPr>
          <w:color w:val="333333"/>
          <w:sz w:val="30"/>
          <w:szCs w:val="30"/>
        </w:rPr>
      </w:pPr>
      <w:bookmarkStart w:colFirst="0" w:colLast="0" w:name="_lh9fzmrduz33" w:id="7"/>
      <w:bookmarkEnd w:id="7"/>
      <w:r w:rsidDel="00000000" w:rsidR="00000000" w:rsidRPr="00000000">
        <w:rPr>
          <w:color w:val="333333"/>
          <w:sz w:val="30"/>
          <w:szCs w:val="30"/>
          <w:rtl w:val="0"/>
        </w:rPr>
        <w:t xml:space="preserve">Garden and Farm Types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Some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Container Gardens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Ideal for limited spaces, allowing for diverse growth.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Raised Beds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Enhanced drainage and soil quality; ideal for diverse plantings.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16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Passive Hydroponic Systems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Soil-less growth using nutrient-rich solutions; innovative teaching tool.</w:t>
      </w:r>
    </w:p>
    <w:p w:rsidR="00000000" w:rsidDel="00000000" w:rsidP="00000000" w:rsidRDefault="00000000" w:rsidRPr="00000000" w14:paraId="00000030">
      <w:pPr>
        <w:spacing w:after="160" w:lineRule="auto"/>
        <w:rPr>
          <w:b w:val="1"/>
          <w:i w:val="1"/>
          <w:color w:val="333333"/>
          <w:sz w:val="21"/>
          <w:szCs w:val="21"/>
          <w:u w:val="single"/>
        </w:rPr>
      </w:pPr>
      <w:r w:rsidDel="00000000" w:rsidR="00000000" w:rsidRPr="00000000">
        <w:rPr>
          <w:b w:val="1"/>
          <w:i w:val="1"/>
          <w:color w:val="333333"/>
          <w:sz w:val="21"/>
          <w:szCs w:val="21"/>
          <w:u w:val="single"/>
          <w:rtl w:val="0"/>
        </w:rPr>
        <w:t xml:space="preserve">Handouts and Video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160" w:lineRule="auto"/>
        <w:ind w:left="720" w:hanging="360"/>
        <w:rPr>
          <w:i w:val="1"/>
          <w:color w:val="333333"/>
          <w:sz w:val="21"/>
          <w:szCs w:val="21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15 Different Types of Farming</w:t>
        </w:r>
      </w:hyperlink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 (15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160" w:before="300" w:line="264" w:lineRule="auto"/>
        <w:rPr>
          <w:sz w:val="38"/>
          <w:szCs w:val="38"/>
        </w:rPr>
      </w:pPr>
      <w:bookmarkStart w:colFirst="0" w:colLast="0" w:name="_sgs008bi7e9b" w:id="8"/>
      <w:bookmarkEnd w:id="8"/>
      <w:r w:rsidDel="00000000" w:rsidR="00000000" w:rsidRPr="00000000">
        <w:rPr>
          <w:sz w:val="38"/>
          <w:szCs w:val="38"/>
          <w:rtl w:val="0"/>
        </w:rPr>
        <w:t xml:space="preserve">Garden Journal 1: Products from Farming</w:t>
      </w:r>
    </w:p>
    <w:p w:rsidR="00000000" w:rsidDel="00000000" w:rsidP="00000000" w:rsidRDefault="00000000" w:rsidRPr="00000000" w14:paraId="00000033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Objective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Understand and document the diverse products we derive from farming.</w:t>
      </w:r>
    </w:p>
    <w:p w:rsidR="00000000" w:rsidDel="00000000" w:rsidP="00000000" w:rsidRDefault="00000000" w:rsidRPr="00000000" w14:paraId="00000034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Duration: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15 to 20 minutes</w:t>
      </w:r>
    </w:p>
    <w:p w:rsidR="00000000" w:rsidDel="00000000" w:rsidP="00000000" w:rsidRDefault="00000000" w:rsidRPr="00000000" w14:paraId="00000035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Instructions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Brainstorming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Encourage students to think about the various products we get from farms, both plant and animal-based.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Group Discussion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Divide the students into small groups and have each group discuss and list out the products they believe come from farms. This list can include food, materials, or other derivatives.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Journal Entry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In their garden journals, students will:</w:t>
      </w:r>
    </w:p>
    <w:p w:rsidR="00000000" w:rsidDel="00000000" w:rsidP="00000000" w:rsidRDefault="00000000" w:rsidRPr="00000000" w14:paraId="00000039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Draw or represent their chosen farm product.</w:t>
      </w:r>
    </w:p>
    <w:p w:rsidR="00000000" w:rsidDel="00000000" w:rsidP="00000000" w:rsidRDefault="00000000" w:rsidRPr="00000000" w14:paraId="0000003A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Write a brief description of the product and its uses.</w:t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Share any personal experiences or stories related to the product.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16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Class Sharing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Each group can present their findings, ensuring a diverse range of products is discussed in class.</w:t>
      </w:r>
    </w:p>
    <w:p w:rsidR="00000000" w:rsidDel="00000000" w:rsidP="00000000" w:rsidRDefault="00000000" w:rsidRPr="00000000" w14:paraId="0000003D">
      <w:pPr>
        <w:spacing w:after="160" w:lineRule="auto"/>
        <w:rPr>
          <w:b w:val="1"/>
          <w:i w:val="1"/>
          <w:color w:val="333333"/>
          <w:sz w:val="21"/>
          <w:szCs w:val="21"/>
          <w:u w:val="single"/>
        </w:rPr>
      </w:pPr>
      <w:r w:rsidDel="00000000" w:rsidR="00000000" w:rsidRPr="00000000">
        <w:rPr>
          <w:b w:val="1"/>
          <w:i w:val="1"/>
          <w:color w:val="333333"/>
          <w:sz w:val="21"/>
          <w:szCs w:val="21"/>
          <w:u w:val="single"/>
          <w:rtl w:val="0"/>
        </w:rPr>
        <w:t xml:space="preserve">Handouts and Video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160" w:lineRule="auto"/>
        <w:ind w:left="720" w:hanging="360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Share and Discuss "Garden Journal Entry 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rPr/>
      </w:pPr>
      <w:bookmarkStart w:colFirst="0" w:colLast="0" w:name="_8vixl3yxyb06" w:id="9"/>
      <w:bookmarkEnd w:id="9"/>
      <w:r w:rsidDel="00000000" w:rsidR="00000000" w:rsidRPr="00000000">
        <w:rPr>
          <w:rtl w:val="0"/>
        </w:rPr>
        <w:t xml:space="preserve">Activity: Site Assessment Introduction</w:t>
      </w:r>
    </w:p>
    <w:p w:rsidR="00000000" w:rsidDel="00000000" w:rsidP="00000000" w:rsidRDefault="00000000" w:rsidRPr="00000000" w14:paraId="00000040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Understanding and exploring the prospective garden site to ensure optimal growth.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Supplies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Paper, pencil, gloves, optional camera.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Duration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15 to 20 minutes.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Procedure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Break up into small groups or do as a class.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Observe and familiarize oneself with several potential gardening spots at your school for this spring.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Use the checklist to guide the assessment.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Record observations through notes, drawings, or photos.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160" w:lineRule="auto"/>
        <w:ind w:left="144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Share as a group! Keep findings to 3-5 minutes each to ensure every one can share.</w:t>
      </w:r>
    </w:p>
    <w:p w:rsidR="00000000" w:rsidDel="00000000" w:rsidP="00000000" w:rsidRDefault="00000000" w:rsidRPr="00000000" w14:paraId="00000049">
      <w:pPr>
        <w:spacing w:after="160" w:lineRule="auto"/>
        <w:rPr>
          <w:b w:val="1"/>
          <w:i w:val="1"/>
          <w:color w:val="333333"/>
          <w:sz w:val="21"/>
          <w:szCs w:val="21"/>
          <w:u w:val="single"/>
        </w:rPr>
      </w:pPr>
      <w:r w:rsidDel="00000000" w:rsidR="00000000" w:rsidRPr="00000000">
        <w:rPr>
          <w:b w:val="1"/>
          <w:i w:val="1"/>
          <w:color w:val="333333"/>
          <w:sz w:val="21"/>
          <w:szCs w:val="21"/>
          <w:u w:val="single"/>
          <w:rtl w:val="0"/>
        </w:rPr>
        <w:t xml:space="preserve">Handouts and Video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160" w:lineRule="auto"/>
        <w:ind w:left="720" w:hanging="360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Share and DIscuss "Performing a Site Assessment"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before="300" w:line="264" w:lineRule="auto"/>
      <w:jc w:val="center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before="300" w:line="264" w:lineRule="auto"/>
    </w:pPr>
    <w:rPr>
      <w:b w:val="1"/>
      <w:color w:val="333333"/>
      <w:sz w:val="38"/>
      <w:szCs w:val="38"/>
    </w:rPr>
  </w:style>
  <w:style w:type="paragraph" w:styleId="Heading3">
    <w:name w:val="heading 3"/>
    <w:basedOn w:val="Normal"/>
    <w:next w:val="Normal"/>
    <w:pPr>
      <w:keepNext w:val="1"/>
      <w:keepLines w:val="1"/>
      <w:spacing w:after="160" w:before="300" w:line="264" w:lineRule="auto"/>
    </w:pPr>
    <w:rPr>
      <w:color w:val="333333"/>
      <w:sz w:val="30"/>
      <w:szCs w:val="30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ETZF-oyPSy0&amp;ab_channel=Agronom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