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NEUTRALITY INDEX</w:t>
      </w:r>
    </w:p>
    <w:p>
      <w:pPr>
        <w:spacing w:after="80"/>
        <w:jc w:val="center"/>
      </w:pPr>
      <w:r>
        <w:rPr>
          <w:rFonts w:ascii="Arial" w:cs="Arial" w:eastAsia="Arial" w:hAnsi="Arial"/>
          <w:color w:val="4A5568"/>
          <w:sz w:val="28"/>
          <w:szCs w:val="28"/>
        </w:rPr>
        <w:t xml:space="preserve">News Language Analyser — Project Report</w:t>
      </w:r>
    </w:p>
    <w:p>
      <w:pPr>
        <w:spacing w:after="4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AI/ML Course Submission  •  Python CLI Application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Problem Statement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News readers today face a challenge not in finding information, but in evaluating the intent behind how that information is presented. Most bias-detection tools attempt to place articles on a political spectrum, which is itself a subjective exercise.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This project addresses a more fundamental question: is this article written to inform, or to provoke? The Neutrality Index analyses news articles using a locally trained machine learning model and rates them on a 0–100 scale based purely on language mechanics. No political dimension is considered.</w:t>
      </w:r>
    </w:p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Relevance to Course Concepts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Supervised Machine Learning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core task is text classification. A DistilBERT model is fine-tuned on a labelled dataset of news articles (history.csv) where each article carries a neutrality score and verdict. The model learns to associate linguistic patterns with these labels and generalises to unseen articles.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Natural Language Processing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system works with raw unstructured text. Tokenisation, sequence truncation, padding, and attention masking are all handled via the HuggingFace Transformers library. The model architecture is a transformer-based encoder pre-trained on large text corpora and fine-tuned on the domain-specific task.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Training Pipeline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training script (train.py) implements a full supervised pipeline: data loading, label mapping, train/test split with stratification, tokenisation, model initialisation, training with evaluation per epoch, best-model selection, and final classification report.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Data Collection and Storage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Every analysis the app performs is persisted to a CSV file, building a growing record of scored articles. The storage module handles serialisation of nested structures into flat CSV rows and reconstruction back to Python objects for the history viewer.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Web Scraping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URL analysis feature uses requests and BeautifulSoup to fetch and parse live news pages, demonstrating real-world data collection from unstructured web sources as part of the inference pipeline.</w:t>
      </w:r>
    </w:p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Solution Design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Architecture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application is a five-module Python CLI with strict separation of concerns. Each module has one named responsibility.</w:t>
      </w:r>
    </w:p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Responsibility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main.py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Entry point — starts the CLI, handles Ctrl+C cleanly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Menu routing and all user input handling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analyser.py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Local model inference and URL scraping with BeautifulSoup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storage.py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CSV read, write, export, and clear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display.py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terminal output — banners, bars, tables, errors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train.py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Model training — reads history.csv, fine-tunes DistilBERT, saves model/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history.csv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Labelled dataset used for training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requirements.txt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Pinned dependencies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Model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DistilBERT (distilbert-base-uncased) is used as the base model. It is a distilled version of BERT — 40% smaller and 60% faster while retaining 97% of its language understanding. A classification head with 3 output classes is added on top and the entire model is fine-tuned on the labelled dataset.</w:t>
      </w:r>
    </w:p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Score Range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Mostly Professional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70–100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Attributed, measured, evidence-based language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Mixed Intent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40–69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Mix of professional and emotive language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Highly Sensational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0–39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Loaded language, unnamed sources, absolute claims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Inference Flow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User input (paste or URL) → text extraction → tokenisation → model forward pass → argmax over logits → class label and score → displayed to terminal → saved to history.csv.</w:t>
      </w:r>
    </w:p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Features Implemented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Paste article text directly into the terminal for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Fetch and scrape article text from any news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Score bar and percentage breakdown bars rendered in terminal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History viewer with row-selection to see full past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Export history to a clean flat CSV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Clear history command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Help screen with scoring guide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Graceful error handling for network failures, short articles, and missing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Keyboard interrupt exits cleanly at any point</w:t>
      </w:r>
    </w:p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Training Results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model was trained for 4 epochs on 1400 samples with a held-out test set of 351 samples. Final evaluation results:</w:t>
      </w:r>
    </w:p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1700"/>
        <w:gridCol w:w="1700"/>
        <w:gridCol w:w="17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Precision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Recall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F1-Score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Support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Sensational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222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Mixed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Professional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119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Accuracy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351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Error Handling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Article under 50 words — rejected before inference with user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Missing model/ folder — reports clearly and exits gracefully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URL connection failure — reports network error with actionable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HTTP errors from URLs — reports status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Request timeout — handled separately from connection errors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Invalid menu input — loops with error message, never crashes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Empty article submission — caught before inference</w:t>
      </w:r>
    </w:p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Reflection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What Worked Well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Separating display logic entirely into its own module made it easy to change terminal output without touching inference or storage. The DistilBERT fine-tuning converged quickly and achieved strong results on the test set. The modular structure made debugging straightforward — each layer could be tested independently.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Limitations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model assesses language patterns, not factual accuracy. A factually incorrect article written in measured prose may score as professional. The training data distribution is skewed toward sensational examples which may affect generalisation on niche article styles.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Possible Extensions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Retrain periodically as history.csv grows with new user analyses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FastAPI backend exposing a /analyse endpoint for integration with other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Outlet tracking — chart average score per publication over 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Batch mode — process a file of URLs automatically</w:t>
      </w:r>
    </w:p>
    <w:p>
      <w:pP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Setup and Usage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8.1 Installation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-r requirements.txt</w:t>
      </w:r>
    </w:p>
    <w:p>
      <w:pPr>
        <w:spacing w:after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8.2 Train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python train.py</w:t>
      </w:r>
    </w:p>
    <w:p>
      <w:pPr>
        <w:spacing w:after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8.3 Run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python main.py</w:t>
      </w:r>
    </w:p>
    <w:p>
      <w:pPr>
        <w:spacing w:after="200"/>
      </w:pPr>
      <w:r>
        <w:t xml:space="preserve"/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Neutrality Index — Project Report  |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3A5F" w:sz="4" w:space="1"/>
      </w:pBdr>
      <w:spacing w:before="320" w:after="1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2026-03-29T10:21:14.578Z</dcterms:created>
  <dcterms:modified xsi:type="dcterms:W3CDTF">2026-03-29T10:21:14.579Z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