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570F" w:rsidRDefault="000B3ECB">
      <w:pPr>
        <w:pStyle w:val="Title"/>
      </w:pPr>
      <w:bookmarkStart w:id="0" w:name="_GoBack"/>
      <w:bookmarkEnd w:id="0"/>
      <w:r>
        <w:t xml:space="preserve">Week 3 – Model Evaluation &amp; Results </w:t>
      </w:r>
      <w:r>
        <w:rPr>
          <w:spacing w:val="-2"/>
        </w:rPr>
        <w:t>Report</w:t>
      </w:r>
    </w:p>
    <w:p w:rsidR="00CB570F" w:rsidRDefault="00CB570F">
      <w:pPr>
        <w:pStyle w:val="BodyText"/>
        <w:rPr>
          <w:sz w:val="18"/>
        </w:rPr>
      </w:pPr>
    </w:p>
    <w:p w:rsidR="00CB570F" w:rsidRDefault="00CB570F">
      <w:pPr>
        <w:pStyle w:val="BodyText"/>
        <w:spacing w:before="68"/>
        <w:rPr>
          <w:sz w:val="18"/>
        </w:rPr>
      </w:pPr>
    </w:p>
    <w:p w:rsidR="00CB570F" w:rsidRDefault="000B3ECB">
      <w:pPr>
        <w:pStyle w:val="Heading1"/>
        <w:numPr>
          <w:ilvl w:val="0"/>
          <w:numId w:val="4"/>
        </w:numPr>
        <w:tabs>
          <w:tab w:val="left" w:pos="427"/>
        </w:tabs>
        <w:ind w:hanging="357"/>
      </w:pPr>
      <w:r>
        <w:t xml:space="preserve">Executive </w:t>
      </w:r>
      <w:r>
        <w:rPr>
          <w:spacing w:val="-2"/>
        </w:rPr>
        <w:t>Summary</w:t>
      </w:r>
    </w:p>
    <w:p w:rsidR="00CB570F" w:rsidRDefault="000B3ECB">
      <w:pPr>
        <w:pStyle w:val="BodyText"/>
        <w:spacing w:before="134" w:line="249" w:lineRule="auto"/>
        <w:ind w:left="70"/>
      </w:pPr>
      <w:r>
        <w:t>The Week 3 analysis demonstrates that our machine learning pipeline successfully predicts FIFA World Cup finalists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exceptional</w:t>
      </w:r>
      <w:r>
        <w:rPr>
          <w:spacing w:val="-3"/>
        </w:rPr>
        <w:t xml:space="preserve"> </w:t>
      </w:r>
      <w:r>
        <w:t>performance.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Gradient</w:t>
      </w:r>
      <w:r>
        <w:rPr>
          <w:spacing w:val="-3"/>
        </w:rPr>
        <w:t xml:space="preserve"> </w:t>
      </w:r>
      <w:r>
        <w:t>Boosting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emerged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performer,</w:t>
      </w:r>
      <w:r>
        <w:rPr>
          <w:spacing w:val="-3"/>
        </w:rPr>
        <w:t xml:space="preserve"> </w:t>
      </w:r>
      <w:r>
        <w:t>achieving outstanding classification results with 97.2% accuracy on the test dataset.</w:t>
      </w:r>
    </w:p>
    <w:p w:rsidR="00CB570F" w:rsidRDefault="00CB570F">
      <w:pPr>
        <w:pStyle w:val="BodyText"/>
      </w:pPr>
    </w:p>
    <w:p w:rsidR="00CB570F" w:rsidRDefault="00CB570F">
      <w:pPr>
        <w:pStyle w:val="BodyText"/>
        <w:spacing w:before="10"/>
      </w:pPr>
    </w:p>
    <w:p w:rsidR="00CB570F" w:rsidRDefault="000B3ECB">
      <w:pPr>
        <w:pStyle w:val="Heading1"/>
        <w:numPr>
          <w:ilvl w:val="0"/>
          <w:numId w:val="4"/>
        </w:numPr>
        <w:tabs>
          <w:tab w:val="left" w:pos="427"/>
        </w:tabs>
        <w:ind w:hanging="357"/>
      </w:pPr>
      <w:r>
        <w:t xml:space="preserve">Model Performance </w:t>
      </w:r>
      <w:r>
        <w:rPr>
          <w:spacing w:val="-2"/>
        </w:rPr>
        <w:t>Comparison</w:t>
      </w:r>
    </w:p>
    <w:p w:rsidR="00CB570F" w:rsidRDefault="00CB570F">
      <w:pPr>
        <w:pStyle w:val="BodyText"/>
        <w:spacing w:before="7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1600"/>
        <w:gridCol w:w="1600"/>
        <w:gridCol w:w="1600"/>
      </w:tblGrid>
      <w:tr w:rsidR="00CB570F">
        <w:trPr>
          <w:trHeight w:val="350"/>
        </w:trPr>
        <w:tc>
          <w:tcPr>
            <w:tcW w:w="3000" w:type="dxa"/>
            <w:shd w:val="clear" w:color="auto" w:fill="D3D3D3"/>
          </w:tcPr>
          <w:p w:rsidR="00CB570F" w:rsidRDefault="000B3ECB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Model</w:t>
            </w:r>
          </w:p>
        </w:tc>
        <w:tc>
          <w:tcPr>
            <w:tcW w:w="1600" w:type="dxa"/>
            <w:shd w:val="clear" w:color="auto" w:fill="D3D3D3"/>
          </w:tcPr>
          <w:p w:rsidR="00CB570F" w:rsidRDefault="000B3ECB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Accuracy</w:t>
            </w:r>
          </w:p>
        </w:tc>
        <w:tc>
          <w:tcPr>
            <w:tcW w:w="1600" w:type="dxa"/>
            <w:shd w:val="clear" w:color="auto" w:fill="D3D3D3"/>
          </w:tcPr>
          <w:p w:rsidR="00CB570F" w:rsidRDefault="000B3ECB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F1-</w:t>
            </w:r>
            <w:r>
              <w:rPr>
                <w:rFonts w:ascii="Arial"/>
                <w:b/>
                <w:spacing w:val="-2"/>
                <w:sz w:val="20"/>
              </w:rPr>
              <w:t>Score</w:t>
            </w:r>
          </w:p>
        </w:tc>
        <w:tc>
          <w:tcPr>
            <w:tcW w:w="1600" w:type="dxa"/>
            <w:shd w:val="clear" w:color="auto" w:fill="D3D3D3"/>
          </w:tcPr>
          <w:p w:rsidR="00CB570F" w:rsidRDefault="000B3ECB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ROC-</w:t>
            </w:r>
            <w:r>
              <w:rPr>
                <w:rFonts w:ascii="Arial"/>
                <w:b/>
                <w:spacing w:val="-5"/>
                <w:sz w:val="20"/>
              </w:rPr>
              <w:t>AUC</w:t>
            </w:r>
          </w:p>
        </w:tc>
      </w:tr>
      <w:tr w:rsidR="00CB570F">
        <w:trPr>
          <w:trHeight w:val="350"/>
        </w:trPr>
        <w:tc>
          <w:tcPr>
            <w:tcW w:w="30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Gradient </w:t>
            </w:r>
            <w:r>
              <w:rPr>
                <w:spacing w:val="-2"/>
                <w:sz w:val="20"/>
              </w:rPr>
              <w:t>Boosting</w:t>
            </w:r>
          </w:p>
        </w:tc>
        <w:tc>
          <w:tcPr>
            <w:tcW w:w="1600" w:type="dxa"/>
          </w:tcPr>
          <w:p w:rsidR="00CB570F" w:rsidRDefault="000B3ECB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0.9722</w:t>
            </w:r>
          </w:p>
        </w:tc>
        <w:tc>
          <w:tcPr>
            <w:tcW w:w="1600" w:type="dxa"/>
          </w:tcPr>
          <w:p w:rsidR="00CB570F" w:rsidRDefault="000B3ECB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0.8889</w:t>
            </w:r>
          </w:p>
        </w:tc>
        <w:tc>
          <w:tcPr>
            <w:tcW w:w="1600" w:type="dxa"/>
          </w:tcPr>
          <w:p w:rsidR="00CB570F" w:rsidRDefault="000B3ECB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0.9922</w:t>
            </w:r>
          </w:p>
        </w:tc>
      </w:tr>
      <w:tr w:rsidR="00CB570F">
        <w:trPr>
          <w:trHeight w:val="350"/>
        </w:trPr>
        <w:tc>
          <w:tcPr>
            <w:tcW w:w="30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Random </w:t>
            </w:r>
            <w:r>
              <w:rPr>
                <w:spacing w:val="-2"/>
                <w:sz w:val="20"/>
              </w:rPr>
              <w:t>Forest</w:t>
            </w:r>
          </w:p>
        </w:tc>
        <w:tc>
          <w:tcPr>
            <w:tcW w:w="1600" w:type="dxa"/>
          </w:tcPr>
          <w:p w:rsidR="00CB570F" w:rsidRDefault="000B3ECB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0.9444</w:t>
            </w:r>
          </w:p>
        </w:tc>
        <w:tc>
          <w:tcPr>
            <w:tcW w:w="1600" w:type="dxa"/>
          </w:tcPr>
          <w:p w:rsidR="00CB570F" w:rsidRDefault="000B3ECB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0.6667</w:t>
            </w:r>
          </w:p>
        </w:tc>
        <w:tc>
          <w:tcPr>
            <w:tcW w:w="1600" w:type="dxa"/>
          </w:tcPr>
          <w:p w:rsidR="00CB570F" w:rsidRDefault="000B3ECB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1.0000</w:t>
            </w:r>
          </w:p>
        </w:tc>
      </w:tr>
    </w:tbl>
    <w:p w:rsidR="00CB570F" w:rsidRDefault="00CB570F">
      <w:pPr>
        <w:pStyle w:val="BodyText"/>
        <w:spacing w:before="4"/>
        <w:rPr>
          <w:rFonts w:ascii="Arial"/>
          <w:b/>
          <w:sz w:val="28"/>
        </w:rPr>
      </w:pPr>
    </w:p>
    <w:p w:rsidR="00CB570F" w:rsidRDefault="000B3ECB">
      <w:pPr>
        <w:pStyle w:val="BodyText"/>
        <w:ind w:left="70"/>
      </w:pPr>
      <w:r>
        <w:t xml:space="preserve">Best Model: Gradient </w:t>
      </w:r>
      <w:r>
        <w:rPr>
          <w:spacing w:val="-2"/>
        </w:rPr>
        <w:t>Boosting</w:t>
      </w:r>
    </w:p>
    <w:p w:rsidR="00CB570F" w:rsidRDefault="000B3ECB">
      <w:pPr>
        <w:spacing w:before="129"/>
        <w:ind w:left="70"/>
        <w:rPr>
          <w:sz w:val="18"/>
        </w:rPr>
      </w:pPr>
      <w:r>
        <w:rPr>
          <w:sz w:val="18"/>
        </w:rPr>
        <w:t xml:space="preserve">Accuracy: 97.2% | F1-Score: 88.9% | ROC-AUC: 99.2% | Precision: 80.0% | Recall: </w:t>
      </w:r>
      <w:r>
        <w:rPr>
          <w:spacing w:val="-2"/>
          <w:sz w:val="18"/>
        </w:rPr>
        <w:t>100.0%</w:t>
      </w:r>
    </w:p>
    <w:p w:rsidR="00CB570F" w:rsidRDefault="00CB570F">
      <w:pPr>
        <w:pStyle w:val="BodyText"/>
        <w:rPr>
          <w:sz w:val="18"/>
        </w:rPr>
      </w:pPr>
    </w:p>
    <w:p w:rsidR="00CB570F" w:rsidRDefault="00CB570F">
      <w:pPr>
        <w:pStyle w:val="BodyText"/>
        <w:spacing w:before="68"/>
        <w:rPr>
          <w:sz w:val="18"/>
        </w:rPr>
      </w:pPr>
    </w:p>
    <w:p w:rsidR="00CB570F" w:rsidRDefault="000B3ECB">
      <w:pPr>
        <w:pStyle w:val="Heading1"/>
        <w:numPr>
          <w:ilvl w:val="0"/>
          <w:numId w:val="4"/>
        </w:numPr>
        <w:tabs>
          <w:tab w:val="left" w:pos="427"/>
        </w:tabs>
        <w:ind w:hanging="357"/>
      </w:pPr>
      <w:r>
        <w:t xml:space="preserve">Detailed Model </w:t>
      </w:r>
      <w:r>
        <w:rPr>
          <w:spacing w:val="-2"/>
        </w:rPr>
        <w:t>Analysis</w:t>
      </w:r>
    </w:p>
    <w:p w:rsidR="00CB570F" w:rsidRDefault="00CB570F">
      <w:pPr>
        <w:pStyle w:val="BodyText"/>
        <w:spacing w:before="51"/>
        <w:rPr>
          <w:rFonts w:ascii="Arial"/>
          <w:b/>
          <w:sz w:val="28"/>
        </w:rPr>
      </w:pPr>
    </w:p>
    <w:p w:rsidR="00CB570F" w:rsidRDefault="000B3ECB">
      <w:pPr>
        <w:pStyle w:val="BodyText"/>
        <w:spacing w:line="249" w:lineRule="auto"/>
        <w:ind w:left="70"/>
      </w:pPr>
      <w:r>
        <w:t>Gradient Boosting achieved perfect recall and extremely high AUC, meaning it successfully identified all true finalists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any.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balanced</w:t>
      </w:r>
      <w:r>
        <w:rPr>
          <w:spacing w:val="-3"/>
        </w:rPr>
        <w:t xml:space="preserve"> </w:t>
      </w:r>
      <w:r>
        <w:t>precision-recall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highlights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robustness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 under class imbalance conditions.</w:t>
      </w:r>
    </w:p>
    <w:p w:rsidR="00CB570F" w:rsidRDefault="00CB570F">
      <w:pPr>
        <w:pStyle w:val="BodyText"/>
        <w:spacing w:before="92"/>
      </w:pPr>
    </w:p>
    <w:p w:rsidR="00CB570F" w:rsidRDefault="000B3ECB">
      <w:pPr>
        <w:ind w:left="70"/>
        <w:rPr>
          <w:sz w:val="18"/>
        </w:rPr>
      </w:pPr>
      <w:r>
        <w:rPr>
          <w:sz w:val="18"/>
        </w:rPr>
        <w:t xml:space="preserve">Confusion Matrix (Gradient Boosting): [[31 1] [ 0 4]] - True Negatives: 31 - False Positives: 1 - False Negatives: 0 - </w:t>
      </w:r>
      <w:r>
        <w:rPr>
          <w:spacing w:val="-4"/>
          <w:sz w:val="18"/>
        </w:rPr>
        <w:t>True</w:t>
      </w:r>
    </w:p>
    <w:p w:rsidR="00CB570F" w:rsidRDefault="000B3ECB">
      <w:pPr>
        <w:spacing w:before="13"/>
        <w:ind w:left="70"/>
        <w:rPr>
          <w:sz w:val="18"/>
        </w:rPr>
      </w:pPr>
      <w:r>
        <w:rPr>
          <w:sz w:val="18"/>
        </w:rPr>
        <w:t xml:space="preserve">Positives: </w:t>
      </w:r>
      <w:r>
        <w:rPr>
          <w:spacing w:val="-10"/>
          <w:sz w:val="18"/>
        </w:rPr>
        <w:t>4</w:t>
      </w:r>
    </w:p>
    <w:p w:rsidR="00CB570F" w:rsidRDefault="00CB570F">
      <w:pPr>
        <w:pStyle w:val="BodyText"/>
        <w:rPr>
          <w:sz w:val="18"/>
        </w:rPr>
      </w:pPr>
    </w:p>
    <w:p w:rsidR="00CB570F" w:rsidRDefault="00CB570F">
      <w:pPr>
        <w:pStyle w:val="BodyText"/>
        <w:spacing w:before="27"/>
        <w:rPr>
          <w:sz w:val="18"/>
        </w:rPr>
      </w:pPr>
    </w:p>
    <w:p w:rsidR="00CB570F" w:rsidRDefault="000B3ECB">
      <w:pPr>
        <w:pStyle w:val="Heading1"/>
        <w:numPr>
          <w:ilvl w:val="0"/>
          <w:numId w:val="4"/>
        </w:numPr>
        <w:tabs>
          <w:tab w:val="left" w:pos="427"/>
        </w:tabs>
        <w:spacing w:before="1"/>
        <w:ind w:hanging="357"/>
      </w:pPr>
      <w:r>
        <w:t xml:space="preserve">Feature Importance </w:t>
      </w:r>
      <w:r>
        <w:rPr>
          <w:spacing w:val="-2"/>
        </w:rPr>
        <w:t>Analysis</w:t>
      </w:r>
    </w:p>
    <w:p w:rsidR="00CB570F" w:rsidRDefault="00CB570F">
      <w:pPr>
        <w:pStyle w:val="BodyText"/>
        <w:spacing w:before="7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400"/>
      </w:tblGrid>
      <w:tr w:rsidR="00CB570F">
        <w:trPr>
          <w:trHeight w:val="350"/>
        </w:trPr>
        <w:tc>
          <w:tcPr>
            <w:tcW w:w="3200" w:type="dxa"/>
            <w:shd w:val="clear" w:color="auto" w:fill="D3D3D3"/>
          </w:tcPr>
          <w:p w:rsidR="00CB570F" w:rsidRDefault="000B3ECB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Feature</w:t>
            </w:r>
          </w:p>
        </w:tc>
        <w:tc>
          <w:tcPr>
            <w:tcW w:w="6400" w:type="dxa"/>
            <w:shd w:val="clear" w:color="auto" w:fill="D3D3D3"/>
          </w:tcPr>
          <w:p w:rsidR="00CB570F" w:rsidRDefault="000B3ECB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Domain </w:t>
            </w:r>
            <w:r>
              <w:rPr>
                <w:rFonts w:ascii="Arial"/>
                <w:b/>
                <w:spacing w:val="-2"/>
                <w:sz w:val="20"/>
              </w:rPr>
              <w:t>Interpretation</w:t>
            </w:r>
          </w:p>
        </w:tc>
      </w:tr>
      <w:tr w:rsidR="00CB570F">
        <w:trPr>
          <w:trHeight w:val="350"/>
        </w:trPr>
        <w:tc>
          <w:tcPr>
            <w:tcW w:w="32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goal_difference</w:t>
            </w:r>
          </w:p>
        </w:tc>
        <w:tc>
          <w:tcPr>
            <w:tcW w:w="64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Reflects dominance and </w:t>
            </w:r>
            <w:r>
              <w:rPr>
                <w:spacing w:val="-2"/>
                <w:sz w:val="20"/>
              </w:rPr>
              <w:t>quality.</w:t>
            </w:r>
          </w:p>
        </w:tc>
      </w:tr>
      <w:tr w:rsidR="00CB570F">
        <w:trPr>
          <w:trHeight w:val="350"/>
        </w:trPr>
        <w:tc>
          <w:tcPr>
            <w:tcW w:w="32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overall_strength</w:t>
            </w:r>
          </w:p>
        </w:tc>
        <w:tc>
          <w:tcPr>
            <w:tcW w:w="64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Combined offensive and defensive </w:t>
            </w:r>
            <w:r>
              <w:rPr>
                <w:spacing w:val="-2"/>
                <w:sz w:val="20"/>
              </w:rPr>
              <w:t>capability.</w:t>
            </w:r>
          </w:p>
        </w:tc>
      </w:tr>
      <w:tr w:rsidR="00CB570F">
        <w:trPr>
          <w:trHeight w:val="350"/>
        </w:trPr>
        <w:tc>
          <w:tcPr>
            <w:tcW w:w="32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64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Measures consistency throughout the </w:t>
            </w:r>
            <w:r>
              <w:rPr>
                <w:spacing w:val="-2"/>
                <w:sz w:val="20"/>
              </w:rPr>
              <w:t>tournament.</w:t>
            </w:r>
          </w:p>
        </w:tc>
      </w:tr>
      <w:tr w:rsidR="00CB570F">
        <w:trPr>
          <w:trHeight w:val="350"/>
        </w:trPr>
        <w:tc>
          <w:tcPr>
            <w:tcW w:w="32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wins</w:t>
            </w:r>
          </w:p>
        </w:tc>
        <w:tc>
          <w:tcPr>
            <w:tcW w:w="64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Direct indicator of </w:t>
            </w:r>
            <w:r>
              <w:rPr>
                <w:spacing w:val="-2"/>
                <w:sz w:val="20"/>
              </w:rPr>
              <w:t>success.</w:t>
            </w:r>
          </w:p>
        </w:tc>
      </w:tr>
      <w:tr w:rsidR="00CB570F">
        <w:trPr>
          <w:trHeight w:val="350"/>
        </w:trPr>
        <w:tc>
          <w:tcPr>
            <w:tcW w:w="32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attack_strength</w:t>
            </w:r>
          </w:p>
        </w:tc>
        <w:tc>
          <w:tcPr>
            <w:tcW w:w="64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Captures offensive power and scoring </w:t>
            </w:r>
            <w:r>
              <w:rPr>
                <w:spacing w:val="-2"/>
                <w:sz w:val="20"/>
              </w:rPr>
              <w:t>ability.</w:t>
            </w:r>
          </w:p>
        </w:tc>
      </w:tr>
      <w:tr w:rsidR="00CB570F">
        <w:trPr>
          <w:trHeight w:val="350"/>
        </w:trPr>
        <w:tc>
          <w:tcPr>
            <w:tcW w:w="32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defense_strength</w:t>
            </w:r>
          </w:p>
        </w:tc>
        <w:tc>
          <w:tcPr>
            <w:tcW w:w="64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Defensive resilience and prevention </w:t>
            </w:r>
            <w:r>
              <w:rPr>
                <w:spacing w:val="-2"/>
                <w:sz w:val="20"/>
              </w:rPr>
              <w:t>power.</w:t>
            </w:r>
          </w:p>
        </w:tc>
      </w:tr>
      <w:tr w:rsidR="00CB570F">
        <w:trPr>
          <w:trHeight w:val="350"/>
        </w:trPr>
        <w:tc>
          <w:tcPr>
            <w:tcW w:w="32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goals_for</w:t>
            </w:r>
          </w:p>
        </w:tc>
        <w:tc>
          <w:tcPr>
            <w:tcW w:w="64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Offensive efficiency </w:t>
            </w:r>
            <w:r>
              <w:rPr>
                <w:spacing w:val="-2"/>
                <w:sz w:val="20"/>
              </w:rPr>
              <w:t>metric.</w:t>
            </w:r>
          </w:p>
        </w:tc>
      </w:tr>
      <w:tr w:rsidR="00CB570F">
        <w:trPr>
          <w:trHeight w:val="350"/>
        </w:trPr>
        <w:tc>
          <w:tcPr>
            <w:tcW w:w="32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win_rate</w:t>
            </w:r>
          </w:p>
        </w:tc>
        <w:tc>
          <w:tcPr>
            <w:tcW w:w="64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Indicates consistent </w:t>
            </w:r>
            <w:r>
              <w:rPr>
                <w:spacing w:val="-2"/>
                <w:sz w:val="20"/>
              </w:rPr>
              <w:t>performance.</w:t>
            </w:r>
          </w:p>
        </w:tc>
      </w:tr>
      <w:tr w:rsidR="00CB570F">
        <w:trPr>
          <w:trHeight w:val="350"/>
        </w:trPr>
        <w:tc>
          <w:tcPr>
            <w:tcW w:w="32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points_per_game</w:t>
            </w:r>
          </w:p>
        </w:tc>
        <w:tc>
          <w:tcPr>
            <w:tcW w:w="64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Efficiency measure in point </w:t>
            </w:r>
            <w:r>
              <w:rPr>
                <w:spacing w:val="-2"/>
                <w:sz w:val="20"/>
              </w:rPr>
              <w:t>accumulation.</w:t>
            </w:r>
          </w:p>
        </w:tc>
      </w:tr>
      <w:tr w:rsidR="00CB570F">
        <w:trPr>
          <w:trHeight w:val="349"/>
        </w:trPr>
        <w:tc>
          <w:tcPr>
            <w:tcW w:w="32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goals_per_game</w:t>
            </w:r>
          </w:p>
        </w:tc>
        <w:tc>
          <w:tcPr>
            <w:tcW w:w="64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Offensive frequency </w:t>
            </w:r>
            <w:r>
              <w:rPr>
                <w:spacing w:val="-2"/>
                <w:sz w:val="20"/>
              </w:rPr>
              <w:t>indicator.</w:t>
            </w:r>
          </w:p>
        </w:tc>
      </w:tr>
    </w:tbl>
    <w:p w:rsidR="00CB570F" w:rsidRDefault="00CB570F">
      <w:pPr>
        <w:pStyle w:val="BodyText"/>
        <w:spacing w:before="5"/>
        <w:rPr>
          <w:rFonts w:ascii="Arial"/>
          <w:b/>
          <w:sz w:val="28"/>
        </w:rPr>
      </w:pPr>
    </w:p>
    <w:p w:rsidR="00CB570F" w:rsidRDefault="000B3ECB">
      <w:pPr>
        <w:pStyle w:val="BodyText"/>
        <w:ind w:left="70"/>
      </w:pPr>
      <w:r>
        <w:t xml:space="preserve">Football Domain </w:t>
      </w:r>
      <w:r>
        <w:rPr>
          <w:spacing w:val="-2"/>
        </w:rPr>
        <w:t>Insights:</w:t>
      </w:r>
    </w:p>
    <w:p w:rsidR="000B3ECB" w:rsidRDefault="000B3ECB" w:rsidP="000B3ECB">
      <w:pPr>
        <w:pStyle w:val="BodyText"/>
        <w:spacing w:before="130" w:line="249" w:lineRule="auto"/>
        <w:ind w:left="70"/>
      </w:pPr>
      <w:r>
        <w:lastRenderedPageBreak/>
        <w:t>1.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dominant</w:t>
      </w:r>
      <w:r>
        <w:rPr>
          <w:spacing w:val="-3"/>
        </w:rPr>
        <w:t xml:space="preserve"> </w:t>
      </w:r>
      <w:r>
        <w:t>predictor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success.</w:t>
      </w:r>
    </w:p>
    <w:p w:rsidR="000B3ECB" w:rsidRDefault="000B3ECB" w:rsidP="000B3ECB">
      <w:pPr>
        <w:pStyle w:val="BodyText"/>
        <w:spacing w:before="130" w:line="249" w:lineRule="auto"/>
      </w:pP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Perfect</w:t>
      </w:r>
      <w:r>
        <w:rPr>
          <w:spacing w:val="-3"/>
        </w:rPr>
        <w:t xml:space="preserve"> </w:t>
      </w:r>
      <w:r>
        <w:t>recall</w:t>
      </w:r>
      <w:r>
        <w:rPr>
          <w:spacing w:val="-3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identification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true finalists. </w:t>
      </w:r>
    </w:p>
    <w:p w:rsidR="000B3ECB" w:rsidRDefault="000B3ECB" w:rsidP="000B3ECB">
      <w:pPr>
        <w:pStyle w:val="BodyText"/>
        <w:spacing w:before="130" w:line="249" w:lineRule="auto"/>
      </w:pPr>
      <w:r>
        <w:t xml:space="preserve"> 3. Gradient Boosting balances precision and recall effectively. </w:t>
      </w:r>
    </w:p>
    <w:p w:rsidR="00CB570F" w:rsidRDefault="000B3ECB" w:rsidP="000B3ECB">
      <w:pPr>
        <w:pStyle w:val="BodyText"/>
        <w:spacing w:before="130" w:line="249" w:lineRule="auto"/>
      </w:pPr>
      <w:r>
        <w:t xml:space="preserve"> 4. Tournament consistency (points, win_rate) strongly correlates with progression.</w:t>
      </w:r>
    </w:p>
    <w:p w:rsidR="00CB570F" w:rsidRDefault="00CB570F">
      <w:pPr>
        <w:pStyle w:val="BodyText"/>
        <w:spacing w:line="249" w:lineRule="auto"/>
        <w:sectPr w:rsidR="00CB570F">
          <w:type w:val="continuous"/>
          <w:pgSz w:w="11910" w:h="16840"/>
          <w:pgMar w:top="860" w:right="992" w:bottom="280" w:left="850" w:header="720" w:footer="720" w:gutter="0"/>
          <w:cols w:space="720"/>
        </w:sectPr>
      </w:pPr>
    </w:p>
    <w:p w:rsidR="00CB570F" w:rsidRDefault="000B3ECB">
      <w:pPr>
        <w:pStyle w:val="Heading1"/>
        <w:numPr>
          <w:ilvl w:val="0"/>
          <w:numId w:val="4"/>
        </w:numPr>
        <w:tabs>
          <w:tab w:val="left" w:pos="427"/>
        </w:tabs>
        <w:spacing w:before="62"/>
        <w:ind w:hanging="357"/>
      </w:pPr>
      <w:r>
        <w:lastRenderedPageBreak/>
        <w:t xml:space="preserve">2026 World Cup Finalist </w:t>
      </w:r>
      <w:r>
        <w:rPr>
          <w:spacing w:val="-2"/>
        </w:rPr>
        <w:t>Predictions</w:t>
      </w:r>
    </w:p>
    <w:p w:rsidR="00CB570F" w:rsidRDefault="00CB570F">
      <w:pPr>
        <w:pStyle w:val="BodyText"/>
        <w:spacing w:before="2"/>
        <w:rPr>
          <w:rFonts w:ascii="Arial"/>
          <w:b/>
          <w:sz w:val="10"/>
        </w:rPr>
      </w:pPr>
    </w:p>
    <w:tbl>
      <w:tblPr>
        <w:tblW w:w="0" w:type="auto"/>
        <w:tblInd w:w="7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00"/>
        <w:gridCol w:w="4800"/>
      </w:tblGrid>
      <w:tr w:rsidR="00CB570F">
        <w:trPr>
          <w:trHeight w:val="350"/>
        </w:trPr>
        <w:tc>
          <w:tcPr>
            <w:tcW w:w="2600" w:type="dxa"/>
            <w:shd w:val="clear" w:color="auto" w:fill="D3D3D3"/>
          </w:tcPr>
          <w:p w:rsidR="00CB570F" w:rsidRDefault="000B3ECB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</w:p>
        </w:tc>
        <w:tc>
          <w:tcPr>
            <w:tcW w:w="2000" w:type="dxa"/>
            <w:shd w:val="clear" w:color="auto" w:fill="D3D3D3"/>
          </w:tcPr>
          <w:p w:rsidR="00CB570F" w:rsidRDefault="000B3ECB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Finalist </w:t>
            </w:r>
            <w:r>
              <w:rPr>
                <w:rFonts w:ascii="Arial"/>
                <w:b/>
                <w:spacing w:val="-2"/>
                <w:sz w:val="20"/>
              </w:rPr>
              <w:t>Probability</w:t>
            </w:r>
          </w:p>
        </w:tc>
        <w:tc>
          <w:tcPr>
            <w:tcW w:w="4800" w:type="dxa"/>
            <w:shd w:val="clear" w:color="auto" w:fill="D3D3D3"/>
          </w:tcPr>
          <w:p w:rsidR="00CB570F" w:rsidRDefault="000B3ECB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Interpretation</w:t>
            </w:r>
          </w:p>
        </w:tc>
      </w:tr>
      <w:tr w:rsidR="00CB570F">
        <w:trPr>
          <w:trHeight w:val="350"/>
        </w:trPr>
        <w:tc>
          <w:tcPr>
            <w:tcW w:w="26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France</w:t>
            </w:r>
          </w:p>
        </w:tc>
        <w:tc>
          <w:tcPr>
            <w:tcW w:w="20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0.9862</w:t>
            </w:r>
          </w:p>
        </w:tc>
        <w:tc>
          <w:tcPr>
            <w:tcW w:w="4800" w:type="dxa"/>
          </w:tcPr>
          <w:p w:rsidR="00CB570F" w:rsidRDefault="000B3ECB" w:rsidP="000B3ECB">
            <w:pPr>
              <w:pStyle w:val="TableParagraph"/>
              <w:tabs>
                <w:tab w:val="left" w:pos="374"/>
              </w:tabs>
              <w:spacing w:before="55"/>
              <w:rPr>
                <w:sz w:val="20"/>
              </w:rPr>
            </w:pPr>
            <w:r>
              <w:rPr>
                <w:sz w:val="20"/>
              </w:rPr>
              <w:t xml:space="preserve">Overwhelming </w:t>
            </w:r>
            <w:r>
              <w:rPr>
                <w:spacing w:val="-2"/>
                <w:sz w:val="20"/>
              </w:rPr>
              <w:t>Favorite</w:t>
            </w:r>
          </w:p>
        </w:tc>
      </w:tr>
      <w:tr w:rsidR="00CB570F">
        <w:trPr>
          <w:trHeight w:val="350"/>
        </w:trPr>
        <w:tc>
          <w:tcPr>
            <w:tcW w:w="26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Netherlands</w:t>
            </w:r>
          </w:p>
        </w:tc>
        <w:tc>
          <w:tcPr>
            <w:tcW w:w="20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0.9746</w:t>
            </w:r>
          </w:p>
        </w:tc>
        <w:tc>
          <w:tcPr>
            <w:tcW w:w="4800" w:type="dxa"/>
          </w:tcPr>
          <w:p w:rsidR="00CB570F" w:rsidRDefault="000B3ECB" w:rsidP="000B3ECB">
            <w:pPr>
              <w:pStyle w:val="TableParagraph"/>
              <w:tabs>
                <w:tab w:val="left" w:pos="374"/>
              </w:tabs>
              <w:spacing w:before="55"/>
              <w:rPr>
                <w:sz w:val="20"/>
              </w:rPr>
            </w:pPr>
            <w:r>
              <w:rPr>
                <w:sz w:val="20"/>
              </w:rPr>
              <w:t xml:space="preserve">Strong Finalist </w:t>
            </w:r>
            <w:r>
              <w:rPr>
                <w:spacing w:val="-2"/>
                <w:sz w:val="20"/>
              </w:rPr>
              <w:t>Candidate</w:t>
            </w:r>
          </w:p>
        </w:tc>
      </w:tr>
      <w:tr w:rsidR="00CB570F">
        <w:trPr>
          <w:trHeight w:val="350"/>
        </w:trPr>
        <w:tc>
          <w:tcPr>
            <w:tcW w:w="26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Germany</w:t>
            </w:r>
          </w:p>
        </w:tc>
        <w:tc>
          <w:tcPr>
            <w:tcW w:w="20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0.9278</w:t>
            </w:r>
          </w:p>
        </w:tc>
        <w:tc>
          <w:tcPr>
            <w:tcW w:w="4800" w:type="dxa"/>
          </w:tcPr>
          <w:p w:rsidR="00CB570F" w:rsidRDefault="000B3ECB" w:rsidP="000B3ECB">
            <w:pPr>
              <w:pStyle w:val="TableParagraph"/>
              <w:tabs>
                <w:tab w:val="left" w:pos="374"/>
              </w:tabs>
              <w:spacing w:before="55"/>
              <w:rPr>
                <w:sz w:val="20"/>
              </w:rPr>
            </w:pPr>
            <w:r>
              <w:rPr>
                <w:sz w:val="20"/>
              </w:rPr>
              <w:t xml:space="preserve">Very Strong </w:t>
            </w:r>
            <w:r>
              <w:rPr>
                <w:spacing w:val="-2"/>
                <w:sz w:val="20"/>
              </w:rPr>
              <w:t>Contender</w:t>
            </w:r>
          </w:p>
        </w:tc>
      </w:tr>
      <w:tr w:rsidR="00CB570F">
        <w:trPr>
          <w:trHeight w:val="350"/>
        </w:trPr>
        <w:tc>
          <w:tcPr>
            <w:tcW w:w="26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Argentina</w:t>
            </w:r>
          </w:p>
        </w:tc>
        <w:tc>
          <w:tcPr>
            <w:tcW w:w="20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0.9059</w:t>
            </w:r>
          </w:p>
        </w:tc>
        <w:tc>
          <w:tcPr>
            <w:tcW w:w="48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Strong Semi-</w:t>
            </w:r>
            <w:r>
              <w:rPr>
                <w:spacing w:val="-2"/>
                <w:sz w:val="20"/>
              </w:rPr>
              <w:t>Finalist</w:t>
            </w:r>
          </w:p>
        </w:tc>
      </w:tr>
      <w:tr w:rsidR="00CB570F">
        <w:trPr>
          <w:trHeight w:val="350"/>
        </w:trPr>
        <w:tc>
          <w:tcPr>
            <w:tcW w:w="26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Spain</w:t>
            </w:r>
          </w:p>
        </w:tc>
        <w:tc>
          <w:tcPr>
            <w:tcW w:w="20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0.9029</w:t>
            </w:r>
          </w:p>
        </w:tc>
        <w:tc>
          <w:tcPr>
            <w:tcW w:w="48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Strong Semi-</w:t>
            </w:r>
            <w:r>
              <w:rPr>
                <w:spacing w:val="-2"/>
                <w:sz w:val="20"/>
              </w:rPr>
              <w:t>Finalist</w:t>
            </w:r>
          </w:p>
        </w:tc>
      </w:tr>
      <w:tr w:rsidR="00CB570F">
        <w:trPr>
          <w:trHeight w:val="350"/>
        </w:trPr>
        <w:tc>
          <w:tcPr>
            <w:tcW w:w="26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Portugal</w:t>
            </w:r>
          </w:p>
        </w:tc>
        <w:tc>
          <w:tcPr>
            <w:tcW w:w="20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0.8364</w:t>
            </w:r>
          </w:p>
        </w:tc>
        <w:tc>
          <w:tcPr>
            <w:tcW w:w="4800" w:type="dxa"/>
          </w:tcPr>
          <w:p w:rsidR="00CB570F" w:rsidRDefault="000B3E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Potential Quarter-</w:t>
            </w:r>
            <w:r>
              <w:rPr>
                <w:spacing w:val="-2"/>
                <w:sz w:val="20"/>
              </w:rPr>
              <w:t>Finalist</w:t>
            </w:r>
          </w:p>
        </w:tc>
      </w:tr>
    </w:tbl>
    <w:p w:rsidR="00CB570F" w:rsidRDefault="00CB570F">
      <w:pPr>
        <w:pStyle w:val="BodyText"/>
        <w:spacing w:before="4"/>
        <w:rPr>
          <w:rFonts w:ascii="Arial"/>
          <w:b/>
          <w:sz w:val="28"/>
        </w:rPr>
      </w:pPr>
    </w:p>
    <w:p w:rsidR="00CB570F" w:rsidRDefault="000B3ECB">
      <w:pPr>
        <w:pStyle w:val="BodyText"/>
        <w:ind w:left="70"/>
      </w:pPr>
      <w:r>
        <w:t xml:space="preserve">Predicted Final: France vs </w:t>
      </w:r>
      <w:r>
        <w:rPr>
          <w:spacing w:val="-2"/>
        </w:rPr>
        <w:t>Netherlands</w:t>
      </w:r>
    </w:p>
    <w:p w:rsidR="00CB570F" w:rsidRDefault="00CB570F">
      <w:pPr>
        <w:pStyle w:val="BodyText"/>
      </w:pPr>
    </w:p>
    <w:p w:rsidR="00CB570F" w:rsidRDefault="00CB570F">
      <w:pPr>
        <w:pStyle w:val="BodyText"/>
        <w:spacing w:before="18"/>
      </w:pPr>
    </w:p>
    <w:p w:rsidR="00CB570F" w:rsidRDefault="000B3ECB">
      <w:pPr>
        <w:pStyle w:val="Heading1"/>
        <w:ind w:left="70" w:firstLine="0"/>
      </w:pPr>
      <w:r>
        <w:rPr>
          <w:rFonts w:ascii="MS Gothic" w:hAnsi="MS Gothic"/>
          <w:b w:val="0"/>
        </w:rPr>
        <w:t>■</w:t>
      </w:r>
      <w:r>
        <w:rPr>
          <w:rFonts w:ascii="Times New Roman" w:hAnsi="Times New Roman"/>
          <w:b w:val="0"/>
          <w:spacing w:val="7"/>
        </w:rPr>
        <w:t xml:space="preserve"> </w:t>
      </w:r>
      <w:r>
        <w:t xml:space="preserve">Model Limitations &amp; </w:t>
      </w:r>
      <w:r>
        <w:rPr>
          <w:spacing w:val="-2"/>
        </w:rPr>
        <w:t>Considerations</w:t>
      </w:r>
    </w:p>
    <w:p w:rsidR="00CB570F" w:rsidRDefault="000B3ECB">
      <w:pPr>
        <w:pStyle w:val="BodyText"/>
        <w:spacing w:before="133" w:line="249" w:lineRule="auto"/>
        <w:ind w:left="70"/>
      </w:pPr>
      <w:r>
        <w:t>1.</w:t>
      </w:r>
      <w:r>
        <w:rPr>
          <w:spacing w:val="-3"/>
        </w:rPr>
        <w:t xml:space="preserve"> </w:t>
      </w:r>
      <w:r>
        <w:t>Synthetic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limits</w:t>
      </w:r>
      <w:r>
        <w:rPr>
          <w:spacing w:val="-3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applicability.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(36</w:t>
      </w:r>
      <w:r>
        <w:rPr>
          <w:spacing w:val="-3"/>
        </w:rPr>
        <w:t xml:space="preserve"> </w:t>
      </w:r>
      <w:r>
        <w:t>samples)</w:t>
      </w:r>
      <w:r>
        <w:rPr>
          <w:spacing w:val="-3"/>
        </w:rPr>
        <w:t xml:space="preserve"> </w:t>
      </w:r>
      <w:r>
        <w:t>constrains</w:t>
      </w:r>
      <w:r>
        <w:rPr>
          <w:spacing w:val="-3"/>
        </w:rPr>
        <w:t xml:space="preserve"> </w:t>
      </w:r>
      <w:r>
        <w:t>generalization.</w:t>
      </w:r>
      <w:r>
        <w:rPr>
          <w:spacing w:val="-3"/>
        </w:rPr>
        <w:t xml:space="preserve"> </w:t>
      </w:r>
      <w:r>
        <w:t>3. Perfect recall may indicate mild over fitting. 4. Predictions should not be used for betting or commercial use.</w:t>
      </w:r>
    </w:p>
    <w:p w:rsidR="00CB570F" w:rsidRDefault="00CB570F">
      <w:pPr>
        <w:pStyle w:val="BodyText"/>
      </w:pPr>
    </w:p>
    <w:p w:rsidR="00CB570F" w:rsidRDefault="00CB570F">
      <w:pPr>
        <w:pStyle w:val="BodyText"/>
        <w:spacing w:before="10"/>
      </w:pPr>
    </w:p>
    <w:p w:rsidR="00CB570F" w:rsidRDefault="000B3ECB">
      <w:pPr>
        <w:pStyle w:val="Heading1"/>
        <w:numPr>
          <w:ilvl w:val="0"/>
          <w:numId w:val="4"/>
        </w:numPr>
        <w:tabs>
          <w:tab w:val="left" w:pos="427"/>
        </w:tabs>
        <w:ind w:hanging="357"/>
      </w:pPr>
      <w:r>
        <w:t xml:space="preserve">Future </w:t>
      </w:r>
      <w:r>
        <w:rPr>
          <w:spacing w:val="-2"/>
        </w:rPr>
        <w:t>Improvements</w:t>
      </w:r>
    </w:p>
    <w:p w:rsidR="00CB570F" w:rsidRDefault="000B3ECB">
      <w:pPr>
        <w:pStyle w:val="BodyText"/>
        <w:spacing w:before="133" w:line="249" w:lineRule="auto"/>
        <w:ind w:left="70"/>
      </w:pPr>
      <w:r>
        <w:t>-</w:t>
      </w:r>
      <w:r>
        <w:rPr>
          <w:spacing w:val="-3"/>
        </w:rPr>
        <w:t xml:space="preserve"> </w:t>
      </w:r>
      <w:r>
        <w:t>Expand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player-level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tactical</w:t>
      </w:r>
      <w:r>
        <w:rPr>
          <w:spacing w:val="-3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resampling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SMOTE.</w:t>
      </w:r>
      <w:r>
        <w:rPr>
          <w:spacing w:val="-3"/>
        </w:rPr>
        <w:t xml:space="preserve"> </w:t>
      </w:r>
      <w:r>
        <w:t>- Integrate real match statistics for higher fidelity. - Develop ensemble meta-models combining multiple learners.</w:t>
      </w:r>
    </w:p>
    <w:p w:rsidR="00CB570F" w:rsidRDefault="00CB570F">
      <w:pPr>
        <w:pStyle w:val="BodyText"/>
      </w:pPr>
    </w:p>
    <w:p w:rsidR="00CB570F" w:rsidRDefault="00CB570F">
      <w:pPr>
        <w:pStyle w:val="BodyText"/>
        <w:spacing w:before="9"/>
      </w:pPr>
    </w:p>
    <w:p w:rsidR="00CB570F" w:rsidRDefault="000B3ECB">
      <w:pPr>
        <w:pStyle w:val="Heading1"/>
        <w:numPr>
          <w:ilvl w:val="0"/>
          <w:numId w:val="4"/>
        </w:numPr>
        <w:tabs>
          <w:tab w:val="left" w:pos="427"/>
        </w:tabs>
        <w:spacing w:before="1"/>
        <w:ind w:hanging="357"/>
      </w:pPr>
      <w:r>
        <w:rPr>
          <w:spacing w:val="-2"/>
        </w:rPr>
        <w:t>Conclusion</w:t>
      </w:r>
    </w:p>
    <w:p w:rsidR="00CB570F" w:rsidRDefault="000B3ECB">
      <w:pPr>
        <w:pStyle w:val="BodyText"/>
        <w:spacing w:before="133" w:line="249" w:lineRule="auto"/>
        <w:ind w:left="70"/>
      </w:pPr>
      <w:r>
        <w:t>The</w:t>
      </w:r>
      <w:r>
        <w:rPr>
          <w:spacing w:val="-1"/>
        </w:rPr>
        <w:t xml:space="preserve"> </w:t>
      </w:r>
      <w:r>
        <w:t>Gradient</w:t>
      </w:r>
      <w:r>
        <w:rPr>
          <w:spacing w:val="-1"/>
        </w:rPr>
        <w:t xml:space="preserve"> </w:t>
      </w:r>
      <w:r>
        <w:t>Boosting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achieved</w:t>
      </w:r>
      <w:r>
        <w:rPr>
          <w:spacing w:val="-1"/>
        </w:rPr>
        <w:t xml:space="preserve"> </w:t>
      </w:r>
      <w:r>
        <w:t>exceptional</w:t>
      </w:r>
      <w:r>
        <w:rPr>
          <w:spacing w:val="-1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(97.2%),</w:t>
      </w:r>
      <w:r>
        <w:rPr>
          <w:spacing w:val="-1"/>
        </w:rPr>
        <w:t xml:space="preserve"> </w:t>
      </w:r>
      <w:r>
        <w:t>perfect</w:t>
      </w:r>
      <w:r>
        <w:rPr>
          <w:spacing w:val="-1"/>
        </w:rPr>
        <w:t xml:space="preserve"> </w:t>
      </w:r>
      <w:r>
        <w:t>recall,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near-perfect</w:t>
      </w:r>
      <w:r>
        <w:rPr>
          <w:spacing w:val="-1"/>
        </w:rPr>
        <w:t xml:space="preserve"> </w:t>
      </w:r>
      <w:r>
        <w:t>AUC.</w:t>
      </w:r>
      <w:r>
        <w:rPr>
          <w:spacing w:val="-1"/>
        </w:rPr>
        <w:t xml:space="preserve"> </w:t>
      </w:r>
      <w:r>
        <w:t>It stands as the most reliable predictor for World Cup finalists in this pipeline. Predictions indicate a France vs Netherlands</w:t>
      </w:r>
      <w:r>
        <w:rPr>
          <w:spacing w:val="-3"/>
        </w:rPr>
        <w:t xml:space="preserve"> </w:t>
      </w:r>
      <w:r>
        <w:t>final,</w:t>
      </w:r>
      <w:r>
        <w:rPr>
          <w:spacing w:val="-3"/>
        </w:rPr>
        <w:t xml:space="preserve"> </w:t>
      </w:r>
      <w:r>
        <w:t>reflecting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European</w:t>
      </w:r>
      <w:r>
        <w:rPr>
          <w:spacing w:val="-3"/>
        </w:rPr>
        <w:t xml:space="preserve"> </w:t>
      </w:r>
      <w:r>
        <w:t>dominance.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confirms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Week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and readiness for deployment in Week 4.</w:t>
      </w:r>
    </w:p>
    <w:p w:rsidR="00CB570F" w:rsidRDefault="00CB570F">
      <w:pPr>
        <w:pStyle w:val="BodyText"/>
        <w:spacing w:before="132"/>
      </w:pPr>
    </w:p>
    <w:p w:rsidR="00CB570F" w:rsidRDefault="000B3ECB">
      <w:pPr>
        <w:ind w:left="70"/>
        <w:rPr>
          <w:sz w:val="18"/>
        </w:rPr>
      </w:pPr>
      <w:r>
        <w:rPr>
          <w:sz w:val="18"/>
        </w:rPr>
        <w:t xml:space="preserve">Report generated by FIFA World Cup Prediction System </w:t>
      </w:r>
      <w:r>
        <w:rPr>
          <w:spacing w:val="-2"/>
          <w:sz w:val="18"/>
        </w:rPr>
        <w:t>v1.0</w:t>
      </w:r>
    </w:p>
    <w:p w:rsidR="00CB570F" w:rsidRDefault="000B3ECB">
      <w:pPr>
        <w:spacing w:before="133"/>
        <w:ind w:left="70"/>
        <w:rPr>
          <w:sz w:val="18"/>
        </w:rPr>
      </w:pPr>
      <w:r>
        <w:rPr>
          <w:sz w:val="18"/>
        </w:rPr>
        <w:t xml:space="preserve">Best Model: Gradient Boosting | Test Accuracy: 97.2% | Final Prediction: France vs </w:t>
      </w:r>
      <w:r>
        <w:rPr>
          <w:spacing w:val="-2"/>
          <w:sz w:val="18"/>
        </w:rPr>
        <w:t>Netherlands*</w:t>
      </w:r>
    </w:p>
    <w:sectPr w:rsidR="00CB570F">
      <w:pgSz w:w="11910" w:h="16840"/>
      <w:pgMar w:top="84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B4D8C"/>
    <w:multiLevelType w:val="hybridMultilevel"/>
    <w:tmpl w:val="673A9B48"/>
    <w:lvl w:ilvl="0" w:tplc="8E585878">
      <w:numFmt w:val="bullet"/>
      <w:lvlText w:val="■"/>
      <w:lvlJc w:val="left"/>
      <w:pPr>
        <w:ind w:left="427" w:hanging="35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FC64E48">
      <w:numFmt w:val="bullet"/>
      <w:lvlText w:val="•"/>
      <w:lvlJc w:val="left"/>
      <w:pPr>
        <w:ind w:left="1384" w:hanging="358"/>
      </w:pPr>
      <w:rPr>
        <w:rFonts w:hint="default"/>
        <w:lang w:val="en-US" w:eastAsia="en-US" w:bidi="ar-SA"/>
      </w:rPr>
    </w:lvl>
    <w:lvl w:ilvl="2" w:tplc="8BDAA182">
      <w:numFmt w:val="bullet"/>
      <w:lvlText w:val="•"/>
      <w:lvlJc w:val="left"/>
      <w:pPr>
        <w:ind w:left="2348" w:hanging="358"/>
      </w:pPr>
      <w:rPr>
        <w:rFonts w:hint="default"/>
        <w:lang w:val="en-US" w:eastAsia="en-US" w:bidi="ar-SA"/>
      </w:rPr>
    </w:lvl>
    <w:lvl w:ilvl="3" w:tplc="93709250">
      <w:numFmt w:val="bullet"/>
      <w:lvlText w:val="•"/>
      <w:lvlJc w:val="left"/>
      <w:pPr>
        <w:ind w:left="3313" w:hanging="358"/>
      </w:pPr>
      <w:rPr>
        <w:rFonts w:hint="default"/>
        <w:lang w:val="en-US" w:eastAsia="en-US" w:bidi="ar-SA"/>
      </w:rPr>
    </w:lvl>
    <w:lvl w:ilvl="4" w:tplc="8C2ABE46">
      <w:numFmt w:val="bullet"/>
      <w:lvlText w:val="•"/>
      <w:lvlJc w:val="left"/>
      <w:pPr>
        <w:ind w:left="4277" w:hanging="358"/>
      </w:pPr>
      <w:rPr>
        <w:rFonts w:hint="default"/>
        <w:lang w:val="en-US" w:eastAsia="en-US" w:bidi="ar-SA"/>
      </w:rPr>
    </w:lvl>
    <w:lvl w:ilvl="5" w:tplc="1324955E">
      <w:numFmt w:val="bullet"/>
      <w:lvlText w:val="•"/>
      <w:lvlJc w:val="left"/>
      <w:pPr>
        <w:ind w:left="5241" w:hanging="358"/>
      </w:pPr>
      <w:rPr>
        <w:rFonts w:hint="default"/>
        <w:lang w:val="en-US" w:eastAsia="en-US" w:bidi="ar-SA"/>
      </w:rPr>
    </w:lvl>
    <w:lvl w:ilvl="6" w:tplc="A7ECBB60">
      <w:numFmt w:val="bullet"/>
      <w:lvlText w:val="•"/>
      <w:lvlJc w:val="left"/>
      <w:pPr>
        <w:ind w:left="6206" w:hanging="358"/>
      </w:pPr>
      <w:rPr>
        <w:rFonts w:hint="default"/>
        <w:lang w:val="en-US" w:eastAsia="en-US" w:bidi="ar-SA"/>
      </w:rPr>
    </w:lvl>
    <w:lvl w:ilvl="7" w:tplc="DB504A16">
      <w:numFmt w:val="bullet"/>
      <w:lvlText w:val="•"/>
      <w:lvlJc w:val="left"/>
      <w:pPr>
        <w:ind w:left="7170" w:hanging="358"/>
      </w:pPr>
      <w:rPr>
        <w:rFonts w:hint="default"/>
        <w:lang w:val="en-US" w:eastAsia="en-US" w:bidi="ar-SA"/>
      </w:rPr>
    </w:lvl>
    <w:lvl w:ilvl="8" w:tplc="9320E0A6">
      <w:numFmt w:val="bullet"/>
      <w:lvlText w:val="•"/>
      <w:lvlJc w:val="left"/>
      <w:pPr>
        <w:ind w:left="8134" w:hanging="358"/>
      </w:pPr>
      <w:rPr>
        <w:rFonts w:hint="default"/>
        <w:lang w:val="en-US" w:eastAsia="en-US" w:bidi="ar-SA"/>
      </w:rPr>
    </w:lvl>
  </w:abstractNum>
  <w:abstractNum w:abstractNumId="1">
    <w:nsid w:val="21D22346"/>
    <w:multiLevelType w:val="hybridMultilevel"/>
    <w:tmpl w:val="DB88AAE8"/>
    <w:lvl w:ilvl="0" w:tplc="2EE69ADE">
      <w:numFmt w:val="bullet"/>
      <w:lvlText w:val="■"/>
      <w:lvlJc w:val="left"/>
      <w:pPr>
        <w:ind w:left="374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DC2ADE">
      <w:numFmt w:val="bullet"/>
      <w:lvlText w:val="•"/>
      <w:lvlJc w:val="left"/>
      <w:pPr>
        <w:ind w:left="821" w:hanging="256"/>
      </w:pPr>
      <w:rPr>
        <w:rFonts w:hint="default"/>
        <w:lang w:val="en-US" w:eastAsia="en-US" w:bidi="ar-SA"/>
      </w:rPr>
    </w:lvl>
    <w:lvl w:ilvl="2" w:tplc="0240B2DC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3" w:tplc="58E2475C">
      <w:numFmt w:val="bullet"/>
      <w:lvlText w:val="•"/>
      <w:lvlJc w:val="left"/>
      <w:pPr>
        <w:ind w:left="1703" w:hanging="256"/>
      </w:pPr>
      <w:rPr>
        <w:rFonts w:hint="default"/>
        <w:lang w:val="en-US" w:eastAsia="en-US" w:bidi="ar-SA"/>
      </w:rPr>
    </w:lvl>
    <w:lvl w:ilvl="4" w:tplc="1804A4F0">
      <w:numFmt w:val="bullet"/>
      <w:lvlText w:val="•"/>
      <w:lvlJc w:val="left"/>
      <w:pPr>
        <w:ind w:left="2144" w:hanging="256"/>
      </w:pPr>
      <w:rPr>
        <w:rFonts w:hint="default"/>
        <w:lang w:val="en-US" w:eastAsia="en-US" w:bidi="ar-SA"/>
      </w:rPr>
    </w:lvl>
    <w:lvl w:ilvl="5" w:tplc="1BC24652">
      <w:numFmt w:val="bullet"/>
      <w:lvlText w:val="•"/>
      <w:lvlJc w:val="left"/>
      <w:pPr>
        <w:ind w:left="2585" w:hanging="256"/>
      </w:pPr>
      <w:rPr>
        <w:rFonts w:hint="default"/>
        <w:lang w:val="en-US" w:eastAsia="en-US" w:bidi="ar-SA"/>
      </w:rPr>
    </w:lvl>
    <w:lvl w:ilvl="6" w:tplc="2090BE42">
      <w:numFmt w:val="bullet"/>
      <w:lvlText w:val="•"/>
      <w:lvlJc w:val="left"/>
      <w:pPr>
        <w:ind w:left="3026" w:hanging="256"/>
      </w:pPr>
      <w:rPr>
        <w:rFonts w:hint="default"/>
        <w:lang w:val="en-US" w:eastAsia="en-US" w:bidi="ar-SA"/>
      </w:rPr>
    </w:lvl>
    <w:lvl w:ilvl="7" w:tplc="5D26F2AA">
      <w:numFmt w:val="bullet"/>
      <w:lvlText w:val="•"/>
      <w:lvlJc w:val="left"/>
      <w:pPr>
        <w:ind w:left="3467" w:hanging="256"/>
      </w:pPr>
      <w:rPr>
        <w:rFonts w:hint="default"/>
        <w:lang w:val="en-US" w:eastAsia="en-US" w:bidi="ar-SA"/>
      </w:rPr>
    </w:lvl>
    <w:lvl w:ilvl="8" w:tplc="18AE3F40">
      <w:numFmt w:val="bullet"/>
      <w:lvlText w:val="•"/>
      <w:lvlJc w:val="left"/>
      <w:pPr>
        <w:ind w:left="3908" w:hanging="256"/>
      </w:pPr>
      <w:rPr>
        <w:rFonts w:hint="default"/>
        <w:lang w:val="en-US" w:eastAsia="en-US" w:bidi="ar-SA"/>
      </w:rPr>
    </w:lvl>
  </w:abstractNum>
  <w:abstractNum w:abstractNumId="2">
    <w:nsid w:val="38D46F06"/>
    <w:multiLevelType w:val="hybridMultilevel"/>
    <w:tmpl w:val="1E528724"/>
    <w:lvl w:ilvl="0" w:tplc="D6204200">
      <w:numFmt w:val="bullet"/>
      <w:lvlText w:val="■"/>
      <w:lvlJc w:val="left"/>
      <w:pPr>
        <w:ind w:left="374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26F2A2">
      <w:numFmt w:val="bullet"/>
      <w:lvlText w:val="•"/>
      <w:lvlJc w:val="left"/>
      <w:pPr>
        <w:ind w:left="821" w:hanging="256"/>
      </w:pPr>
      <w:rPr>
        <w:rFonts w:hint="default"/>
        <w:lang w:val="en-US" w:eastAsia="en-US" w:bidi="ar-SA"/>
      </w:rPr>
    </w:lvl>
    <w:lvl w:ilvl="2" w:tplc="F4AC1EE4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3" w:tplc="57909158">
      <w:numFmt w:val="bullet"/>
      <w:lvlText w:val="•"/>
      <w:lvlJc w:val="left"/>
      <w:pPr>
        <w:ind w:left="1703" w:hanging="256"/>
      </w:pPr>
      <w:rPr>
        <w:rFonts w:hint="default"/>
        <w:lang w:val="en-US" w:eastAsia="en-US" w:bidi="ar-SA"/>
      </w:rPr>
    </w:lvl>
    <w:lvl w:ilvl="4" w:tplc="5E4AD4B8">
      <w:numFmt w:val="bullet"/>
      <w:lvlText w:val="•"/>
      <w:lvlJc w:val="left"/>
      <w:pPr>
        <w:ind w:left="2144" w:hanging="256"/>
      </w:pPr>
      <w:rPr>
        <w:rFonts w:hint="default"/>
        <w:lang w:val="en-US" w:eastAsia="en-US" w:bidi="ar-SA"/>
      </w:rPr>
    </w:lvl>
    <w:lvl w:ilvl="5" w:tplc="2F3EBFBE">
      <w:numFmt w:val="bullet"/>
      <w:lvlText w:val="•"/>
      <w:lvlJc w:val="left"/>
      <w:pPr>
        <w:ind w:left="2585" w:hanging="256"/>
      </w:pPr>
      <w:rPr>
        <w:rFonts w:hint="default"/>
        <w:lang w:val="en-US" w:eastAsia="en-US" w:bidi="ar-SA"/>
      </w:rPr>
    </w:lvl>
    <w:lvl w:ilvl="6" w:tplc="907EC3E6">
      <w:numFmt w:val="bullet"/>
      <w:lvlText w:val="•"/>
      <w:lvlJc w:val="left"/>
      <w:pPr>
        <w:ind w:left="3026" w:hanging="256"/>
      </w:pPr>
      <w:rPr>
        <w:rFonts w:hint="default"/>
        <w:lang w:val="en-US" w:eastAsia="en-US" w:bidi="ar-SA"/>
      </w:rPr>
    </w:lvl>
    <w:lvl w:ilvl="7" w:tplc="C3704EBE">
      <w:numFmt w:val="bullet"/>
      <w:lvlText w:val="•"/>
      <w:lvlJc w:val="left"/>
      <w:pPr>
        <w:ind w:left="3467" w:hanging="256"/>
      </w:pPr>
      <w:rPr>
        <w:rFonts w:hint="default"/>
        <w:lang w:val="en-US" w:eastAsia="en-US" w:bidi="ar-SA"/>
      </w:rPr>
    </w:lvl>
    <w:lvl w:ilvl="8" w:tplc="42007D80">
      <w:numFmt w:val="bullet"/>
      <w:lvlText w:val="•"/>
      <w:lvlJc w:val="left"/>
      <w:pPr>
        <w:ind w:left="3908" w:hanging="256"/>
      </w:pPr>
      <w:rPr>
        <w:rFonts w:hint="default"/>
        <w:lang w:val="en-US" w:eastAsia="en-US" w:bidi="ar-SA"/>
      </w:rPr>
    </w:lvl>
  </w:abstractNum>
  <w:abstractNum w:abstractNumId="3">
    <w:nsid w:val="6BD52068"/>
    <w:multiLevelType w:val="hybridMultilevel"/>
    <w:tmpl w:val="E4DC63C6"/>
    <w:lvl w:ilvl="0" w:tplc="1C66E9FA">
      <w:numFmt w:val="bullet"/>
      <w:lvlText w:val="■"/>
      <w:lvlJc w:val="left"/>
      <w:pPr>
        <w:ind w:left="374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8A18EC">
      <w:numFmt w:val="bullet"/>
      <w:lvlText w:val="•"/>
      <w:lvlJc w:val="left"/>
      <w:pPr>
        <w:ind w:left="821" w:hanging="256"/>
      </w:pPr>
      <w:rPr>
        <w:rFonts w:hint="default"/>
        <w:lang w:val="en-US" w:eastAsia="en-US" w:bidi="ar-SA"/>
      </w:rPr>
    </w:lvl>
    <w:lvl w:ilvl="2" w:tplc="8E9C97C2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3" w:tplc="969667CE">
      <w:numFmt w:val="bullet"/>
      <w:lvlText w:val="•"/>
      <w:lvlJc w:val="left"/>
      <w:pPr>
        <w:ind w:left="1703" w:hanging="256"/>
      </w:pPr>
      <w:rPr>
        <w:rFonts w:hint="default"/>
        <w:lang w:val="en-US" w:eastAsia="en-US" w:bidi="ar-SA"/>
      </w:rPr>
    </w:lvl>
    <w:lvl w:ilvl="4" w:tplc="D24EA70C">
      <w:numFmt w:val="bullet"/>
      <w:lvlText w:val="•"/>
      <w:lvlJc w:val="left"/>
      <w:pPr>
        <w:ind w:left="2144" w:hanging="256"/>
      </w:pPr>
      <w:rPr>
        <w:rFonts w:hint="default"/>
        <w:lang w:val="en-US" w:eastAsia="en-US" w:bidi="ar-SA"/>
      </w:rPr>
    </w:lvl>
    <w:lvl w:ilvl="5" w:tplc="2C1EE6E8">
      <w:numFmt w:val="bullet"/>
      <w:lvlText w:val="•"/>
      <w:lvlJc w:val="left"/>
      <w:pPr>
        <w:ind w:left="2585" w:hanging="256"/>
      </w:pPr>
      <w:rPr>
        <w:rFonts w:hint="default"/>
        <w:lang w:val="en-US" w:eastAsia="en-US" w:bidi="ar-SA"/>
      </w:rPr>
    </w:lvl>
    <w:lvl w:ilvl="6" w:tplc="E39A0966">
      <w:numFmt w:val="bullet"/>
      <w:lvlText w:val="•"/>
      <w:lvlJc w:val="left"/>
      <w:pPr>
        <w:ind w:left="3026" w:hanging="256"/>
      </w:pPr>
      <w:rPr>
        <w:rFonts w:hint="default"/>
        <w:lang w:val="en-US" w:eastAsia="en-US" w:bidi="ar-SA"/>
      </w:rPr>
    </w:lvl>
    <w:lvl w:ilvl="7" w:tplc="F52AFAA4">
      <w:numFmt w:val="bullet"/>
      <w:lvlText w:val="•"/>
      <w:lvlJc w:val="left"/>
      <w:pPr>
        <w:ind w:left="3467" w:hanging="256"/>
      </w:pPr>
      <w:rPr>
        <w:rFonts w:hint="default"/>
        <w:lang w:val="en-US" w:eastAsia="en-US" w:bidi="ar-SA"/>
      </w:rPr>
    </w:lvl>
    <w:lvl w:ilvl="8" w:tplc="210AF138">
      <w:numFmt w:val="bullet"/>
      <w:lvlText w:val="•"/>
      <w:lvlJc w:val="left"/>
      <w:pPr>
        <w:ind w:left="3908" w:hanging="25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70F"/>
    <w:rsid w:val="000B3ECB"/>
    <w:rsid w:val="00CB570F"/>
    <w:rsid w:val="00CF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7DA74E-3EB2-4E66-B379-ADAA3B23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427" w:hanging="357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14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27" w:hanging="357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7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Microsoft account</cp:lastModifiedBy>
  <cp:revision>2</cp:revision>
  <dcterms:created xsi:type="dcterms:W3CDTF">2025-11-01T17:44:00Z</dcterms:created>
  <dcterms:modified xsi:type="dcterms:W3CDTF">2025-11-01T17:44:00Z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2025-11-01T00:00:00Z</vt:filetime>
  </property>
  <property fmtid="{D5CDD505-2E9C-101B-9397-08002B2CF9AE}" pid="5" name="Producer">
    <vt:lpwstr>ReportLab PDF Library - www.reportlab.com</vt:lpwstr>
  </property>
</Properties>
</file>