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1D05" w14:textId="77777777" w:rsidR="002463EF" w:rsidRDefault="002463EF" w:rsidP="002463EF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Бобат-терапия в Казахстане: официальное обучение от международного эксперта IBITA</w:t>
      </w:r>
    </w:p>
    <w:p w14:paraId="12F4F4E1" w14:textId="77777777" w:rsidR="002463EF" w:rsidRDefault="002463EF" w:rsidP="002463EF">
      <w:pPr>
        <w:spacing w:after="0" w:line="240" w:lineRule="auto"/>
        <w:ind w:firstLine="426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A6307B8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16–17 сентября 2023 года в Алматы состоялся эксклюзивный мастер-класс по Бобат-терапии, ставший практическим продолжением программы II Международной научно-практической конференции «Современные реабилитационные технологии». </w:t>
      </w:r>
    </w:p>
    <w:p w14:paraId="242C0F96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Мероприятие прошло на базе Городской клинической больницы №1 в рамках обучающей программы Казахстанско-Корейского образовательно-исследовательского центра реабилитационной медицины. Организаторами выступили </w:t>
      </w:r>
      <w:r>
        <w:rPr>
          <w:rFonts w:ascii="Times New Roman" w:hAnsi="Times New Roman" w:cs="Times New Roman"/>
          <w:b/>
          <w:bCs/>
        </w:rPr>
        <w:t>Казахстанская федерация физической медицины и реабилитации</w:t>
      </w:r>
      <w:r>
        <w:rPr>
          <w:rFonts w:ascii="Times New Roman" w:hAnsi="Times New Roman" w:cs="Times New Roman"/>
        </w:rPr>
        <w:t xml:space="preserve"> и </w:t>
      </w:r>
      <w:r>
        <w:rPr>
          <w:rFonts w:ascii="Times New Roman" w:hAnsi="Times New Roman" w:cs="Times New Roman"/>
          <w:b/>
          <w:bCs/>
        </w:rPr>
        <w:t>ГКБ №1</w:t>
      </w:r>
      <w:r>
        <w:rPr>
          <w:rFonts w:ascii="Times New Roman" w:hAnsi="Times New Roman" w:cs="Times New Roman"/>
        </w:rPr>
        <w:t xml:space="preserve"> при стратегической поддержке Больницы Чхильгок Национального университета Кёнбук (</w:t>
      </w:r>
      <w:r>
        <w:rPr>
          <w:rFonts w:ascii="Times New Roman" w:hAnsi="Times New Roman" w:cs="Times New Roman"/>
          <w:b/>
          <w:bCs/>
        </w:rPr>
        <w:t>KNUH</w:t>
      </w:r>
      <w:r>
        <w:rPr>
          <w:rFonts w:ascii="Times New Roman" w:hAnsi="Times New Roman" w:cs="Times New Roman"/>
        </w:rPr>
        <w:t>, Южная Корея) и Корейского института развития здравоохранения (</w:t>
      </w:r>
      <w:r>
        <w:rPr>
          <w:rFonts w:ascii="Times New Roman" w:hAnsi="Times New Roman" w:cs="Times New Roman"/>
          <w:b/>
          <w:bCs/>
        </w:rPr>
        <w:t>KHIDI</w:t>
      </w:r>
      <w:r>
        <w:rPr>
          <w:rFonts w:ascii="Times New Roman" w:hAnsi="Times New Roman" w:cs="Times New Roman"/>
        </w:rPr>
        <w:t xml:space="preserve">). </w:t>
      </w:r>
    </w:p>
    <w:p w14:paraId="495EBCFE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lang w:val="ru-RU"/>
        </w:rPr>
      </w:pPr>
    </w:p>
    <w:p w14:paraId="52852B66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Экспертность международного класса</w:t>
      </w:r>
    </w:p>
    <w:p w14:paraId="59DEBAB3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Ведущим спикером интенсива выступил профессор </w:t>
      </w:r>
      <w:r>
        <w:rPr>
          <w:rFonts w:ascii="Times New Roman" w:hAnsi="Times New Roman" w:cs="Times New Roman"/>
          <w:b/>
          <w:bCs/>
        </w:rPr>
        <w:t>Byong-Yong Hwang (PT, PhD)</w:t>
      </w:r>
      <w:r>
        <w:rPr>
          <w:rFonts w:ascii="Times New Roman" w:hAnsi="Times New Roman" w:cs="Times New Roman"/>
        </w:rPr>
        <w:t xml:space="preserve"> — председатель Корейской Ассоциации Бобат и сертифицированный инструктор базового курса IBITA. Профессор Хванг, обладающий колоссальным опытом клинической практики в Европе и Азии, представил отечественному сообществу аутентичную Бобат-концепцию — признанный мировой стандарт реабилитации пациентов с поражениями центральной нервной системы. </w:t>
      </w:r>
    </w:p>
    <w:p w14:paraId="50AD4C47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lang w:val="ru-RU"/>
        </w:rPr>
      </w:pPr>
    </w:p>
    <w:p w14:paraId="2354252C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Масштаб и география участников</w:t>
      </w:r>
    </w:p>
    <w:p w14:paraId="6E22D99B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</w:rPr>
        <w:t xml:space="preserve">Событие вызвало высокий интерес со стороны профессионального сообщества: для прохождения обучения у официального инструктора в Алматы прибыли специалисты из </w:t>
      </w:r>
      <w:r>
        <w:rPr>
          <w:rFonts w:ascii="Times New Roman" w:hAnsi="Times New Roman" w:cs="Times New Roman"/>
          <w:b/>
          <w:bCs/>
        </w:rPr>
        <w:t>Астаны, Шымкента, Семея, Усть-Каменогорска, Костаная, Актобе и Тараза</w:t>
      </w:r>
      <w:r>
        <w:rPr>
          <w:rFonts w:ascii="Times New Roman" w:hAnsi="Times New Roman" w:cs="Times New Roman"/>
        </w:rPr>
        <w:t xml:space="preserve">. Широкий региональный охват под эгидой Федерации подтверждает стремление казахстанских специалистов к освоению передовых международных методик. </w:t>
      </w:r>
    </w:p>
    <w:p w14:paraId="4A02FA3B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lang w:val="ru-RU"/>
        </w:rPr>
      </w:pPr>
    </w:p>
    <w:p w14:paraId="6F468B10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Двухдневный курс носил прикладной характер и включал в себя: </w:t>
      </w:r>
    </w:p>
    <w:p w14:paraId="0051D8A8" w14:textId="77777777" w:rsidR="002463EF" w:rsidRDefault="002463EF" w:rsidP="002463EF">
      <w:pPr>
        <w:numPr>
          <w:ilvl w:val="0"/>
          <w:numId w:val="2"/>
        </w:numPr>
        <w:spacing w:after="0" w:line="240" w:lineRule="auto"/>
        <w:ind w:hanging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Теоретический блок</w:t>
      </w:r>
      <w:r>
        <w:rPr>
          <w:rFonts w:ascii="Times New Roman" w:hAnsi="Times New Roman" w:cs="Times New Roman"/>
        </w:rPr>
        <w:t xml:space="preserve">: глубокое изучение нейрофизиологических основ метода и современных алгоритмов восстановления двигательных функций. </w:t>
      </w:r>
    </w:p>
    <w:p w14:paraId="5EF1519D" w14:textId="77777777" w:rsidR="002463EF" w:rsidRDefault="002463EF" w:rsidP="002463EF">
      <w:pPr>
        <w:numPr>
          <w:ilvl w:val="0"/>
          <w:numId w:val="2"/>
        </w:numPr>
        <w:spacing w:after="0" w:line="240" w:lineRule="auto"/>
        <w:ind w:hanging="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Практическая часть</w:t>
      </w:r>
      <w:r>
        <w:rPr>
          <w:rFonts w:ascii="Times New Roman" w:hAnsi="Times New Roman" w:cs="Times New Roman"/>
        </w:rPr>
        <w:t xml:space="preserve">: интенсивная отработка навыков фасилитации и техник коррекции патологических двигательных паттернов под непосредственным руководством профессора. </w:t>
      </w:r>
    </w:p>
    <w:p w14:paraId="6AD4D0CC" w14:textId="77777777" w:rsidR="002463EF" w:rsidRDefault="002463EF" w:rsidP="002463EF">
      <w:pPr>
        <w:spacing w:after="0" w:line="240" w:lineRule="auto"/>
        <w:ind w:left="1146"/>
        <w:rPr>
          <w:rFonts w:ascii="Times New Roman" w:hAnsi="Times New Roman" w:cs="Times New Roman"/>
        </w:rPr>
      </w:pPr>
    </w:p>
    <w:p w14:paraId="015B0565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Стратегический вектор развития</w:t>
      </w:r>
    </w:p>
    <w:p w14:paraId="1BEA9ABB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Реализация совместных проектов КФФМР с такими партнерами, как KNUH и KHIDI, является критически важным элементом формирования современной системы реабилитационной помощи в Казахстане. Официальное обучение Бобат-терапии напрямую способствует внедрению доказательных методов лечения и качественному росту кадрового потенциала страны. </w:t>
      </w:r>
    </w:p>
    <w:p w14:paraId="123EC3C4" w14:textId="77777777" w:rsidR="002463EF" w:rsidRDefault="002463EF" w:rsidP="002463EF">
      <w:pPr>
        <w:spacing w:after="0" w:line="240" w:lineRule="auto"/>
        <w:ind w:firstLine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Деятельность Казахстанско-Корейского образовательного центра под руководством </w:t>
      </w:r>
      <w:r>
        <w:rPr>
          <w:rFonts w:ascii="Times New Roman" w:hAnsi="Times New Roman" w:cs="Times New Roman"/>
          <w:b/>
          <w:bCs/>
        </w:rPr>
        <w:t>Амины Сейдановой</w:t>
      </w:r>
      <w:r>
        <w:rPr>
          <w:rFonts w:ascii="Times New Roman" w:hAnsi="Times New Roman" w:cs="Times New Roman"/>
        </w:rPr>
        <w:t xml:space="preserve"> продолжает служить эффективным инструментом трансфера технологий и укрепления международного научного сотрудничества. </w:t>
      </w:r>
    </w:p>
    <w:p w14:paraId="7066A711" w14:textId="1924715F" w:rsidR="00D002CC" w:rsidRPr="002463EF" w:rsidRDefault="00D002CC" w:rsidP="007902A5">
      <w:pPr>
        <w:spacing w:after="0" w:line="240" w:lineRule="auto"/>
        <w:ind w:firstLine="426"/>
        <w:rPr>
          <w:rFonts w:ascii="Times New Roman" w:hAnsi="Times New Roman" w:cs="Times New Roman"/>
        </w:rPr>
      </w:pPr>
    </w:p>
    <w:p w14:paraId="452F670E" w14:textId="31C12927" w:rsidR="007902A5" w:rsidRPr="007902A5" w:rsidRDefault="007902A5" w:rsidP="007902A5">
      <w:pPr>
        <w:spacing w:after="0" w:line="240" w:lineRule="auto"/>
        <w:ind w:firstLine="426"/>
        <w:rPr>
          <w:rFonts w:ascii="Times New Roman" w:hAnsi="Times New Roman" w:cs="Times New Roman"/>
          <w:lang w:val="ru-RU"/>
        </w:rPr>
      </w:pPr>
      <w:r w:rsidRPr="007902A5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A548373" wp14:editId="6B0C92A4">
            <wp:extent cx="5971540" cy="3343541"/>
            <wp:effectExtent l="0" t="0" r="0" b="0"/>
            <wp:docPr id="119741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13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2098" cy="334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02A5" w:rsidRPr="007902A5" w:rsidSect="0004117F">
      <w:pgSz w:w="11900" w:h="16840"/>
      <w:pgMar w:top="993" w:right="375" w:bottom="270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0B8F"/>
    <w:multiLevelType w:val="multilevel"/>
    <w:tmpl w:val="37E8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798531">
    <w:abstractNumId w:val="0"/>
  </w:num>
  <w:num w:numId="2" w16cid:durableId="21917445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02CC"/>
    <w:rsid w:val="0004117F"/>
    <w:rsid w:val="002463EF"/>
    <w:rsid w:val="007902A5"/>
    <w:rsid w:val="00894830"/>
    <w:rsid w:val="00D002CC"/>
    <w:rsid w:val="00FF0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6E1FB"/>
  <w15:docId w15:val="{F1BD8517-417A-4ACB-91C3-0DE459AA3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KZ" w:eastAsia="ru-K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Zhansaya</cp:lastModifiedBy>
  <cp:revision>3</cp:revision>
  <dcterms:created xsi:type="dcterms:W3CDTF">2026-05-06T15:01:00Z</dcterms:created>
  <dcterms:modified xsi:type="dcterms:W3CDTF">2026-05-13T08:28:00Z</dcterms:modified>
</cp:coreProperties>
</file>