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ED6A" w14:textId="30876BF1" w:rsidR="00A33F15" w:rsidRPr="00A33F15" w:rsidRDefault="00A33F15" w:rsidP="00A33F1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3F15">
        <w:rPr>
          <w:rFonts w:ascii="Times New Roman" w:hAnsi="Times New Roman" w:cs="Times New Roman"/>
          <w:b/>
          <w:bCs/>
          <w:sz w:val="28"/>
          <w:szCs w:val="28"/>
        </w:rPr>
        <w:t>III Международная конференция «Актуальные вопросы физической медицины и реабилитации»: стратегические горизонты отрасли</w:t>
      </w:r>
    </w:p>
    <w:p w14:paraId="55339B34" w14:textId="77777777" w:rsidR="00A33F15" w:rsidRPr="00A33F15" w:rsidRDefault="00A33F15" w:rsidP="00A33F15">
      <w:pPr>
        <w:spacing w:after="0" w:line="240" w:lineRule="auto"/>
        <w:rPr>
          <w:rFonts w:ascii="Times New Roman" w:hAnsi="Times New Roman" w:cs="Times New Roman"/>
        </w:rPr>
      </w:pPr>
    </w:p>
    <w:p w14:paraId="03A47E10" w14:textId="77777777" w:rsidR="000C2CB4" w:rsidRDefault="000C2CB4" w:rsidP="000C2CB4">
      <w:pPr>
        <w:pStyle w:val="isselectedend"/>
      </w:pPr>
      <w:r>
        <w:t>30 августа 2024 года, в День Конституции Республики Казахстан, Астана стала центром притяжения международного реабилитационного сообщества. Здесь состоялась III Международная конференция «Актуальные вопросы физической медицины и реабилитации» — ключевое событие года, определившее вектор развития службы на ближайшую перспективу.</w:t>
      </w:r>
    </w:p>
    <w:p w14:paraId="5884DAF1" w14:textId="77777777" w:rsidR="000C2CB4" w:rsidRDefault="000C2CB4" w:rsidP="000C2CB4">
      <w:pPr>
        <w:pStyle w:val="isselectedend"/>
      </w:pPr>
      <w:r>
        <w:t>Мероприятие прошло в гибридном формате при поддержке Казахстанской федерации физической медицины и реабилитации (КФФМР), объединив ведущих экспертов из Казахстана, Южной Кореи, США и России.</w:t>
      </w:r>
    </w:p>
    <w:p w14:paraId="7BD03E8D" w14:textId="77777777" w:rsidR="000C2CB4" w:rsidRDefault="000C2CB4" w:rsidP="000C2CB4">
      <w:pPr>
        <w:pStyle w:val="isselectedend"/>
      </w:pPr>
      <w:r>
        <w:t>Конференция 2024 года продемонстрировала качественную эволюцию профессионального сообщества. В фокусе внимания оказались не только традиционные методы, но и высокотехнологичные направления, основанные на принципах доказательной медицины: нейро-, кардио- и онкореабилитация.</w:t>
      </w:r>
    </w:p>
    <w:p w14:paraId="7EFC907E" w14:textId="77777777" w:rsidR="000C2CB4" w:rsidRDefault="000C2CB4" w:rsidP="000C2CB4">
      <w:pPr>
        <w:pStyle w:val="isselectedend"/>
      </w:pPr>
      <w:r>
        <w:t>Итоги и стратегия: Президент КФФМР и главный внештатный специалист МЗ РК Галия Жанаспаева представила фундаментальный анализ развития службы за 2019–2023 годы, обозначив переход к новым стандартам оказания помощи.</w:t>
      </w:r>
    </w:p>
    <w:p w14:paraId="3A4039EB" w14:textId="77777777" w:rsidR="000C2CB4" w:rsidRDefault="000C2CB4" w:rsidP="000C2CB4">
      <w:pPr>
        <w:pStyle w:val="isselectedend"/>
      </w:pPr>
      <w:r>
        <w:t>Кадровый потенциал: Профессор Н.И. Шевелева осветила актуальные вопросы трансформации системы подготовки специалистов ФМиР в Казахстане.</w:t>
      </w:r>
    </w:p>
    <w:p w14:paraId="4CFAC7DC" w14:textId="77777777" w:rsidR="000C2CB4" w:rsidRDefault="000C2CB4" w:rsidP="000C2CB4">
      <w:pPr>
        <w:pStyle w:val="isselectedend"/>
      </w:pPr>
      <w:r>
        <w:t>Международная экспертиза: Профессор Jung Tae Du (KNUH, Южная Корея) представил передовые протоколы онкореабилитации, а доктор физической терапии Kohei Suga (США) раскрыл сложнейшие аспекты нейробиологии боли и кинезиофобии.</w:t>
      </w:r>
    </w:p>
    <w:p w14:paraId="4BD21472" w14:textId="77777777" w:rsidR="000C2CB4" w:rsidRDefault="000C2CB4" w:rsidP="000C2CB4">
      <w:pPr>
        <w:pStyle w:val="isselectedend"/>
      </w:pPr>
      <w:r>
        <w:t>Академическое партнерство: Под модераторством главного внештатного невролога МЗ РК С.Т. Туруспековой (КазНМУ им. Асфендиярова) эксперты детально разобрали алгоритмы нейрореабилитации и медикаментозной поддержки при поражениях ЦНС.</w:t>
      </w:r>
    </w:p>
    <w:p w14:paraId="556724DE" w14:textId="77777777" w:rsidR="000C2CB4" w:rsidRDefault="000C2CB4" w:rsidP="000C2CB4">
      <w:pPr>
        <w:pStyle w:val="isselectedend"/>
      </w:pPr>
      <w:r>
        <w:t>В работе конференции активное участие приняла главный внештатный реабилитолог города Алматы Амина Багдадовна Сейданова, представившая доклад, посвящённый современным подходам к нейрореабилитации и вопросам внедрения международного опыта в клиническую практику.</w:t>
      </w:r>
    </w:p>
    <w:p w14:paraId="70FE2F1D" w14:textId="77777777" w:rsidR="000C2CB4" w:rsidRDefault="000C2CB4" w:rsidP="000C2CB4">
      <w:pPr>
        <w:pStyle w:val="isselectedend"/>
      </w:pPr>
      <w:r>
        <w:t>Секционные заседания конференции стали витриной практических достижений отечественной медицины. Участники обсудили внедрение роботизированной терапии в раннем постинсультном периоде, применение БОС-терапии (биологической обратной связи) для восстановления моторики и современные алгоритмы кардиореабилитации.</w:t>
      </w:r>
    </w:p>
    <w:p w14:paraId="62625CE6" w14:textId="77777777" w:rsidR="000C2CB4" w:rsidRDefault="000C2CB4" w:rsidP="000C2CB4">
      <w:pPr>
        <w:pStyle w:val="isselectedend"/>
      </w:pPr>
      <w:r>
        <w:t>Особую остроту дискуссии придала статистика: в Казахстане проживает более 711 тысяч лиц с инвалидностью. Растущая потребность в качественном восстановлении диктует необходимость не только расширения сети центров, но и системной юридической защиты медицинских работников, чему была посвящена отдельная часть программы.</w:t>
      </w:r>
    </w:p>
    <w:p w14:paraId="7292DD03" w14:textId="77777777" w:rsidR="000C2CB4" w:rsidRDefault="000C2CB4" w:rsidP="000C2CB4">
      <w:pPr>
        <w:pStyle w:val="NormalWeb"/>
      </w:pPr>
      <w:r>
        <w:t>III Международная конференция в Астане подтвердила статус КФФМР как главного интеллектуального хаба отрасли. Усиление международного сотрудничества и интеграция инновационных гайдлайнов в клиническую практику позволяют Казахстану формировать современную, социально ориентированную систему реабилитации, отвечающую мировым стандартам.</w:t>
      </w:r>
    </w:p>
    <w:p w14:paraId="091401A4" w14:textId="6DE6CB1D" w:rsidR="007300C2" w:rsidRPr="007300C2" w:rsidRDefault="007300C2" w:rsidP="007300C2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300C2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4A0AF8DE" wp14:editId="3092E4E5">
            <wp:extent cx="6480810" cy="3833495"/>
            <wp:effectExtent l="0" t="0" r="0" b="0"/>
            <wp:docPr id="189154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47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153B" w14:textId="5599A53C" w:rsidR="00D82316" w:rsidRDefault="00D82316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2A89C69E" w14:textId="77777777" w:rsidR="007300C2" w:rsidRDefault="007300C2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396C4618" w14:textId="7392A085" w:rsidR="007300C2" w:rsidRDefault="007300C2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300C2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B2514A9" wp14:editId="6DD4CB1A">
            <wp:extent cx="6480810" cy="4225290"/>
            <wp:effectExtent l="0" t="0" r="0" b="0"/>
            <wp:docPr id="31103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33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B94D0" w14:textId="77777777" w:rsidR="007300C2" w:rsidRDefault="007300C2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F13DD6C" w14:textId="62893EFD" w:rsidR="007300C2" w:rsidRDefault="007300C2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300C2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46426180" wp14:editId="7A90E8E0">
            <wp:extent cx="6480810" cy="5012055"/>
            <wp:effectExtent l="0" t="0" r="0" b="0"/>
            <wp:docPr id="183942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1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01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02977" w14:textId="77777777" w:rsidR="007300C2" w:rsidRDefault="007300C2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626EC488" w14:textId="06233949" w:rsidR="007300C2" w:rsidRDefault="007300C2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300C2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10595807" wp14:editId="57E3B7BC">
            <wp:extent cx="6480810" cy="5208905"/>
            <wp:effectExtent l="0" t="0" r="0" b="0"/>
            <wp:docPr id="139489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92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0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9767" w14:textId="77777777" w:rsidR="007300C2" w:rsidRDefault="007300C2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0DD55BC2" w14:textId="789F5F2B" w:rsidR="007300C2" w:rsidRDefault="007300C2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7300C2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5C7B3D52" wp14:editId="41EEE02D">
            <wp:extent cx="2868757" cy="4305300"/>
            <wp:effectExtent l="0" t="0" r="0" b="0"/>
            <wp:docPr id="14936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9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896" cy="431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ru-RU"/>
        </w:rPr>
        <w:t xml:space="preserve">   </w:t>
      </w:r>
      <w:r w:rsidR="00F25F5B" w:rsidRPr="00F25F5B">
        <w:rPr>
          <w:rFonts w:ascii="Times New Roman" w:hAnsi="Times New Roman" w:cs="Times New Roman"/>
          <w:noProof/>
          <w:lang w:val="ru-RU" w:eastAsia="ru-RU"/>
        </w:rPr>
        <w:drawing>
          <wp:inline distT="0" distB="0" distL="0" distR="0" wp14:anchorId="1512FA12" wp14:editId="09453582">
            <wp:extent cx="2949439" cy="4305300"/>
            <wp:effectExtent l="0" t="0" r="0" b="0"/>
            <wp:docPr id="25177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77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521" cy="43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D4A0" w14:textId="5A465CAC" w:rsidR="00F25F5B" w:rsidRDefault="00F25F5B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F25F5B">
        <w:rPr>
          <w:rFonts w:ascii="Times New Roman" w:hAnsi="Times New Roman" w:cs="Times New Roman"/>
          <w:noProof/>
          <w:lang w:val="ru-RU" w:eastAsia="ru-RU"/>
        </w:rPr>
        <w:lastRenderedPageBreak/>
        <w:drawing>
          <wp:inline distT="0" distB="0" distL="0" distR="0" wp14:anchorId="585E0D5F" wp14:editId="59D40272">
            <wp:extent cx="6480810" cy="4716780"/>
            <wp:effectExtent l="0" t="0" r="0" b="0"/>
            <wp:docPr id="177305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59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E7FD" w14:textId="77777777" w:rsidR="007B344D" w:rsidRDefault="007B344D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7C5FC948" w14:textId="4DC1B5C9" w:rsidR="007B344D" w:rsidRPr="007300C2" w:rsidRDefault="007B344D" w:rsidP="00A33F15">
      <w:pPr>
        <w:spacing w:after="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Ссылка на яндекс-диск фотографии конференции: </w:t>
      </w:r>
      <w:hyperlink r:id="rId12" w:history="1">
        <w:r w:rsidRPr="00F64A92">
          <w:rPr>
            <w:rStyle w:val="Hyperlink"/>
            <w:rFonts w:ascii="Times New Roman" w:hAnsi="Times New Roman" w:cs="Times New Roman"/>
            <w:lang w:val="ru-RU"/>
          </w:rPr>
          <w:t>https://disk.yandex.kz/d/qN3fFy6hHpOajQ/Photos</w:t>
        </w:r>
      </w:hyperlink>
      <w:r>
        <w:rPr>
          <w:rFonts w:ascii="Times New Roman" w:hAnsi="Times New Roman" w:cs="Times New Roman"/>
          <w:lang w:val="ru-RU"/>
        </w:rPr>
        <w:t xml:space="preserve"> </w:t>
      </w:r>
    </w:p>
    <w:sectPr w:rsidR="007B344D" w:rsidRPr="007300C2" w:rsidSect="00A33F15">
      <w:pgSz w:w="11900" w:h="16840"/>
      <w:pgMar w:top="1134" w:right="701" w:bottom="27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B254A"/>
    <w:multiLevelType w:val="hybridMultilevel"/>
    <w:tmpl w:val="0D4C97F4"/>
    <w:lvl w:ilvl="0" w:tplc="D50A9082">
      <w:start w:val="1"/>
      <w:numFmt w:val="bullet"/>
      <w:lvlText w:val="•"/>
      <w:lvlJc w:val="left"/>
      <w:rPr>
        <w:rFonts w:ascii="Arial" w:hAnsi="Arial"/>
        <w:sz w:val="54"/>
      </w:rPr>
    </w:lvl>
    <w:lvl w:ilvl="1" w:tplc="39F6F866">
      <w:numFmt w:val="decimal"/>
      <w:lvlText w:val=""/>
      <w:lvlJc w:val="left"/>
    </w:lvl>
    <w:lvl w:ilvl="2" w:tplc="FA762BC6">
      <w:numFmt w:val="decimal"/>
      <w:lvlText w:val=""/>
      <w:lvlJc w:val="left"/>
    </w:lvl>
    <w:lvl w:ilvl="3" w:tplc="D61C7A24">
      <w:numFmt w:val="decimal"/>
      <w:lvlText w:val=""/>
      <w:lvlJc w:val="left"/>
    </w:lvl>
    <w:lvl w:ilvl="4" w:tplc="313E6C14">
      <w:numFmt w:val="decimal"/>
      <w:lvlText w:val=""/>
      <w:lvlJc w:val="left"/>
    </w:lvl>
    <w:lvl w:ilvl="5" w:tplc="C26A0486">
      <w:numFmt w:val="decimal"/>
      <w:lvlText w:val=""/>
      <w:lvlJc w:val="left"/>
    </w:lvl>
    <w:lvl w:ilvl="6" w:tplc="D7B27F62">
      <w:numFmt w:val="decimal"/>
      <w:lvlText w:val=""/>
      <w:lvlJc w:val="left"/>
    </w:lvl>
    <w:lvl w:ilvl="7" w:tplc="554250D0">
      <w:numFmt w:val="decimal"/>
      <w:lvlText w:val=""/>
      <w:lvlJc w:val="left"/>
    </w:lvl>
    <w:lvl w:ilvl="8" w:tplc="90D00ED6">
      <w:numFmt w:val="decimal"/>
      <w:lvlText w:val=""/>
      <w:lvlJc w:val="left"/>
    </w:lvl>
  </w:abstractNum>
  <w:num w:numId="1" w16cid:durableId="72452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316"/>
    <w:rsid w:val="000C2CB4"/>
    <w:rsid w:val="00371317"/>
    <w:rsid w:val="004070DB"/>
    <w:rsid w:val="007300C2"/>
    <w:rsid w:val="007B344D"/>
    <w:rsid w:val="00A33F15"/>
    <w:rsid w:val="00D82316"/>
    <w:rsid w:val="00F2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5894F"/>
  <w15:docId w15:val="{C2D7B8C9-A8FA-41BE-A75D-67D4CB8A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0C2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0C2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</w:rPr>
  </w:style>
  <w:style w:type="character" w:styleId="Hyperlink">
    <w:name w:val="Hyperlink"/>
    <w:basedOn w:val="DefaultParagraphFont"/>
    <w:uiPriority w:val="99"/>
    <w:unhideWhenUsed/>
    <w:rsid w:val="007B34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4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2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disk.yandex.kz/d/qN3fFy6hHpOajQ/Photo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Zhansaya</cp:lastModifiedBy>
  <cp:revision>5</cp:revision>
  <dcterms:created xsi:type="dcterms:W3CDTF">2026-05-07T16:26:00Z</dcterms:created>
  <dcterms:modified xsi:type="dcterms:W3CDTF">2026-05-13T07:57:00Z</dcterms:modified>
</cp:coreProperties>
</file>