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Rule="auto"/>
        <w:rPr>
          <w:rFonts w:ascii="Roboto" w:cs="Roboto" w:eastAsia="Roboto" w:hAnsi="Roboto"/>
          <w:color w:val="00779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Podcast Link: </w:t>
      </w:r>
      <w:hyperlink r:id="rId6">
        <w:r w:rsidDel="00000000" w:rsidR="00000000" w:rsidRPr="00000000">
          <w:rPr>
            <w:rFonts w:ascii="Roboto" w:cs="Roboto" w:eastAsia="Roboto" w:hAnsi="Roboto"/>
            <w:color w:val="007791"/>
            <w:sz w:val="27"/>
            <w:szCs w:val="27"/>
            <w:rtl w:val="0"/>
          </w:rPr>
          <w:t xml:space="preserve">http://superdatascience.com/47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highlight w:val="white"/>
          <w:rtl w:val="0"/>
        </w:rPr>
        <w:t xml:space="preserve">Click here to get started: </w:t>
      </w:r>
      <w:hyperlink r:id="rId7">
        <w:r w:rsidDel="00000000" w:rsidR="00000000" w:rsidRPr="00000000">
          <w:rPr>
            <w:rFonts w:ascii="Roboto" w:cs="Roboto" w:eastAsia="Roboto" w:hAnsi="Roboto"/>
            <w:color w:val="007791"/>
            <w:sz w:val="27"/>
            <w:szCs w:val="27"/>
            <w:highlight w:val="white"/>
            <w:rtl w:val="0"/>
          </w:rPr>
          <w:t xml:space="preserve">https://www.superdatascience.com/podcast-unstoppable-data-science-reckless-commitment-artificial-intelligence/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test Mango directly:</w:t>
      </w:r>
    </w:p>
    <w:p w:rsidR="00000000" w:rsidDel="00000000" w:rsidP="00000000" w:rsidRDefault="00000000" w:rsidRPr="00000000" w14:paraId="00000005">
      <w:pPr>
        <w:ind w:firstLine="720"/>
        <w:rPr>
          <w:color w:val="00779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Mango:</w:t>
      </w:r>
      <w:hyperlink r:id="rId8">
        <w:r w:rsidDel="00000000" w:rsidR="00000000" w:rsidRPr="00000000">
          <w:rPr>
            <w:color w:val="007791"/>
            <w:sz w:val="27"/>
            <w:szCs w:val="27"/>
            <w:rtl w:val="0"/>
          </w:rPr>
          <w:t xml:space="preserve">https://www.superdatascience.com/pages/welcome-to-faqbot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rFonts w:ascii="Roboto" w:cs="Roboto" w:eastAsia="Roboto" w:hAnsi="Roboto"/>
          <w:color w:val="29303b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9303b"/>
          <w:sz w:val="27"/>
          <w:szCs w:val="27"/>
          <w:rtl w:val="0"/>
        </w:rPr>
        <w:t xml:space="preserve">Please download the materials required for each section through the link below: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ind w:firstLine="720"/>
        <w:rPr>
          <w:rFonts w:ascii="Roboto" w:cs="Roboto" w:eastAsia="Roboto" w:hAnsi="Roboto"/>
          <w:color w:val="007791"/>
          <w:sz w:val="27"/>
          <w:szCs w:val="27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07791"/>
            <w:sz w:val="27"/>
            <w:szCs w:val="27"/>
            <w:rtl w:val="0"/>
          </w:rPr>
          <w:t xml:space="preserve">Deep Learning A-Z™: Hands-On Artificial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uperdatascience.com/pages/deep-learning" TargetMode="External"/><Relationship Id="rId5" Type="http://schemas.openxmlformats.org/officeDocument/2006/relationships/styles" Target="styles.xml"/><Relationship Id="rId6" Type="http://schemas.openxmlformats.org/officeDocument/2006/relationships/hyperlink" Target="http://superdatascience.com/47" TargetMode="External"/><Relationship Id="rId7" Type="http://schemas.openxmlformats.org/officeDocument/2006/relationships/hyperlink" Target="https://www.superdatascience.com/podcast-unstoppable-data-science-reckless-commitment-artificial-intelligence/" TargetMode="External"/><Relationship Id="rId8" Type="http://schemas.openxmlformats.org/officeDocument/2006/relationships/hyperlink" Target="https://www.superdatascience.com/pages/welcome-to-faqbo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